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7A1DD">
      <w:pPr>
        <w:rPr>
          <w:rFonts w:hint="default" w:ascii="Times New Roman" w:hAnsi="Times New Roman" w:eastAsia="仿宋_GB2312" w:cs="Times New Roman"/>
          <w:color w:val="auto"/>
          <w:sz w:val="36"/>
          <w:szCs w:val="36"/>
          <w:highlight w:val="none"/>
        </w:rPr>
      </w:pPr>
      <w:bookmarkStart w:id="0" w:name="_Hlk57883707"/>
    </w:p>
    <w:p w14:paraId="2D8474F4">
      <w:pPr>
        <w:rPr>
          <w:rFonts w:hint="default" w:ascii="Times New Roman" w:hAnsi="Times New Roman" w:eastAsia="仿宋_GB2312" w:cs="Times New Roman"/>
          <w:color w:val="auto"/>
          <w:sz w:val="36"/>
          <w:szCs w:val="36"/>
          <w:highlight w:val="none"/>
        </w:rPr>
      </w:pPr>
    </w:p>
    <w:p w14:paraId="7FB95E91">
      <w:pPr>
        <w:rPr>
          <w:rFonts w:hint="default" w:ascii="Times New Roman" w:hAnsi="Times New Roman" w:eastAsia="仿宋_GB2312" w:cs="Times New Roman"/>
          <w:color w:val="auto"/>
          <w:sz w:val="36"/>
          <w:szCs w:val="36"/>
          <w:highlight w:val="none"/>
        </w:rPr>
      </w:pPr>
    </w:p>
    <w:p w14:paraId="056DE53B">
      <w:pPr>
        <w:rPr>
          <w:rFonts w:hint="default" w:ascii="Times New Roman" w:hAnsi="Times New Roman" w:eastAsia="仿宋_GB2312" w:cs="Times New Roman"/>
          <w:color w:val="auto"/>
          <w:sz w:val="36"/>
          <w:szCs w:val="36"/>
          <w:highlight w:val="none"/>
        </w:rPr>
      </w:pPr>
    </w:p>
    <w:p w14:paraId="63FFAD85">
      <w:pPr>
        <w:pStyle w:val="7"/>
        <w:ind w:left="0" w:leftChars="0" w:firstLine="0"/>
        <w:rPr>
          <w:rFonts w:hint="default" w:ascii="Times New Roman" w:hAnsi="Times New Roman" w:cs="Times New Roman"/>
          <w:color w:val="auto"/>
          <w:highlight w:val="none"/>
        </w:rPr>
      </w:pPr>
    </w:p>
    <w:p w14:paraId="62B0C425">
      <w:pPr>
        <w:rPr>
          <w:rFonts w:hint="default" w:ascii="Times New Roman" w:hAnsi="Times New Roman" w:eastAsia="仿宋_GB2312" w:cs="Times New Roman"/>
          <w:color w:val="auto"/>
          <w:sz w:val="36"/>
          <w:szCs w:val="36"/>
          <w:highlight w:val="none"/>
        </w:rPr>
      </w:pPr>
    </w:p>
    <w:p w14:paraId="3261B0CF">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1" w:name="_Toc25756"/>
      <w:r>
        <w:rPr>
          <w:rFonts w:hint="default" w:ascii="Times New Roman" w:hAnsi="Times New Roman" w:eastAsia="方正小标宋_GBK" w:cs="Times New Roman"/>
          <w:bCs/>
          <w:color w:val="auto"/>
          <w:sz w:val="72"/>
          <w:szCs w:val="72"/>
          <w:highlight w:val="none"/>
        </w:rPr>
        <w:t>建设项目环境影响报告表</w:t>
      </w:r>
      <w:bookmarkEnd w:id="1"/>
    </w:p>
    <w:p w14:paraId="68C8C838">
      <w:pPr>
        <w:adjustRightInd w:val="0"/>
        <w:snapToGrid w:val="0"/>
        <w:spacing w:before="192" w:beforeLines="80"/>
        <w:jc w:val="center"/>
        <w:rPr>
          <w:rFonts w:hint="default" w:ascii="Times New Roman" w:hAnsi="Times New Roman" w:eastAsia="楷体_GB2312" w:cs="Times New Roman"/>
          <w:bCs/>
          <w:color w:val="auto"/>
          <w:sz w:val="48"/>
          <w:szCs w:val="48"/>
          <w:highlight w:val="none"/>
        </w:rPr>
      </w:pPr>
      <w:r>
        <w:rPr>
          <w:rFonts w:hint="default" w:ascii="Times New Roman" w:hAnsi="Times New Roman" w:eastAsia="楷体_GB2312" w:cs="Times New Roman"/>
          <w:bCs/>
          <w:color w:val="auto"/>
          <w:sz w:val="48"/>
          <w:szCs w:val="48"/>
          <w:highlight w:val="none"/>
        </w:rPr>
        <w:t>（生态影响类）</w:t>
      </w:r>
    </w:p>
    <w:p w14:paraId="79B5F012">
      <w:pPr>
        <w:adjustRightInd w:val="0"/>
        <w:snapToGrid w:val="0"/>
        <w:spacing w:line="288" w:lineRule="auto"/>
        <w:jc w:val="center"/>
        <w:outlineLvl w:val="0"/>
        <w:rPr>
          <w:rFonts w:hint="eastAsia" w:ascii="Times New Roman" w:hAnsi="Times New Roman" w:eastAsia="华文仿宋" w:cs="Times New Roman"/>
          <w:color w:val="auto"/>
          <w:kern w:val="44"/>
          <w:sz w:val="44"/>
          <w:szCs w:val="44"/>
          <w:highlight w:val="none"/>
          <w:lang w:eastAsia="zh-CN"/>
        </w:rPr>
      </w:pPr>
      <w:bookmarkStart w:id="2" w:name="_Hlk57883728"/>
      <w:r>
        <w:rPr>
          <w:rFonts w:hint="eastAsia" w:eastAsia="华文仿宋" w:cs="Times New Roman"/>
          <w:color w:val="auto"/>
          <w:kern w:val="44"/>
          <w:sz w:val="44"/>
          <w:szCs w:val="44"/>
          <w:highlight w:val="none"/>
          <w:lang w:eastAsia="zh-CN"/>
        </w:rPr>
        <w:t>（</w:t>
      </w:r>
      <w:r>
        <w:rPr>
          <w:rFonts w:hint="eastAsia" w:eastAsia="华文仿宋" w:cs="Times New Roman"/>
          <w:color w:val="auto"/>
          <w:kern w:val="44"/>
          <w:sz w:val="44"/>
          <w:szCs w:val="44"/>
          <w:highlight w:val="none"/>
          <w:lang w:val="en-US" w:eastAsia="zh-CN"/>
        </w:rPr>
        <w:t>公示版</w:t>
      </w:r>
      <w:r>
        <w:rPr>
          <w:rFonts w:hint="eastAsia" w:eastAsia="华文仿宋" w:cs="Times New Roman"/>
          <w:color w:val="auto"/>
          <w:kern w:val="44"/>
          <w:sz w:val="44"/>
          <w:szCs w:val="44"/>
          <w:highlight w:val="none"/>
          <w:lang w:eastAsia="zh-CN"/>
        </w:rPr>
        <w:t>）</w:t>
      </w:r>
    </w:p>
    <w:p w14:paraId="53C7D9AD">
      <w:pPr>
        <w:jc w:val="center"/>
        <w:rPr>
          <w:rFonts w:hint="default" w:ascii="Times New Roman" w:hAnsi="Times New Roman" w:eastAsia="仿宋" w:cs="Times New Roman"/>
          <w:color w:val="auto"/>
          <w:sz w:val="52"/>
          <w:szCs w:val="52"/>
          <w:highlight w:val="none"/>
        </w:rPr>
      </w:pPr>
    </w:p>
    <w:p w14:paraId="34F6947F">
      <w:pPr>
        <w:rPr>
          <w:rFonts w:hint="default" w:ascii="Times New Roman" w:hAnsi="Times New Roman" w:eastAsia="仿宋" w:cs="Times New Roman"/>
          <w:color w:val="auto"/>
          <w:sz w:val="44"/>
          <w:szCs w:val="44"/>
          <w:highlight w:val="none"/>
        </w:rPr>
      </w:pPr>
    </w:p>
    <w:p w14:paraId="72AB8D06">
      <w:pPr>
        <w:rPr>
          <w:rFonts w:hint="default" w:ascii="Times New Roman" w:hAnsi="Times New Roman" w:eastAsia="仿宋" w:cs="Times New Roman"/>
          <w:color w:val="auto"/>
          <w:sz w:val="44"/>
          <w:szCs w:val="44"/>
          <w:highlight w:val="none"/>
        </w:rPr>
      </w:pPr>
    </w:p>
    <w:p w14:paraId="3A4E048F">
      <w:pPr>
        <w:rPr>
          <w:rFonts w:hint="default" w:ascii="Times New Roman" w:hAnsi="Times New Roman" w:eastAsia="仿宋" w:cs="Times New Roman"/>
          <w:color w:val="auto"/>
          <w:sz w:val="44"/>
          <w:szCs w:val="44"/>
          <w:highlight w:val="none"/>
        </w:rPr>
      </w:pPr>
    </w:p>
    <w:bookmarkEnd w:id="2"/>
    <w:p w14:paraId="5E11B2A5">
      <w:pPr>
        <w:rPr>
          <w:rFonts w:hint="default" w:ascii="Times New Roman" w:hAnsi="Times New Roman" w:eastAsia="仿宋" w:cs="Times New Roman"/>
          <w:color w:val="auto"/>
          <w:sz w:val="44"/>
          <w:szCs w:val="44"/>
          <w:highlight w:val="none"/>
        </w:rPr>
      </w:pPr>
    </w:p>
    <w:p w14:paraId="67FF55D5">
      <w:pPr>
        <w:adjustRightInd w:val="0"/>
        <w:snapToGrid w:val="0"/>
        <w:spacing w:line="288" w:lineRule="auto"/>
        <w:ind w:firstLine="360" w:firstLineChars="100"/>
        <w:rPr>
          <w:rFonts w:hint="default" w:ascii="Times New Roman" w:hAnsi="Times New Roman" w:eastAsia="仿宋" w:cs="Times New Roman"/>
          <w:color w:val="auto"/>
          <w:sz w:val="36"/>
          <w:szCs w:val="36"/>
          <w:highlight w:val="none"/>
          <w:u w:val="single"/>
          <w:lang w:val="en-US"/>
        </w:rPr>
      </w:pPr>
      <w:r>
        <w:rPr>
          <w:rFonts w:hint="default" w:ascii="Times New Roman" w:hAnsi="Times New Roman" w:eastAsia="仿宋" w:cs="Times New Roman"/>
          <w:color w:val="auto"/>
          <w:sz w:val="36"/>
          <w:szCs w:val="36"/>
          <w:highlight w:val="none"/>
        </w:rPr>
        <w:t>项目名称：</w:t>
      </w:r>
      <w:bookmarkStart w:id="53" w:name="_GoBack"/>
      <w:r>
        <w:rPr>
          <w:rFonts w:hint="eastAsia" w:eastAsia="仿宋" w:cs="Times New Roman"/>
          <w:color w:val="auto"/>
          <w:w w:val="90"/>
          <w:sz w:val="36"/>
          <w:szCs w:val="36"/>
          <w:highlight w:val="none"/>
          <w:u w:val="single"/>
          <w:lang w:val="en-US" w:eastAsia="zh-CN"/>
        </w:rPr>
        <w:t>宁夏固原原州区东郊110千伏输变电工程</w:t>
      </w:r>
      <w:bookmarkEnd w:id="53"/>
      <w:r>
        <w:rPr>
          <w:rFonts w:hint="eastAsia" w:eastAsia="仿宋" w:cs="Times New Roman"/>
          <w:color w:val="auto"/>
          <w:w w:val="90"/>
          <w:sz w:val="36"/>
          <w:szCs w:val="36"/>
          <w:highlight w:val="none"/>
          <w:u w:val="single"/>
          <w:lang w:val="en-US" w:eastAsia="zh-CN"/>
        </w:rPr>
        <w:t xml:space="preserve"> </w:t>
      </w:r>
      <w:r>
        <w:rPr>
          <w:rFonts w:hint="default" w:ascii="Times New Roman" w:hAnsi="Times New Roman" w:eastAsia="仿宋" w:cs="Times New Roman"/>
          <w:color w:val="auto"/>
          <w:w w:val="90"/>
          <w:sz w:val="36"/>
          <w:szCs w:val="36"/>
          <w:highlight w:val="none"/>
          <w:u w:val="single"/>
          <w:lang w:val="en-US" w:eastAsia="zh-CN"/>
        </w:rPr>
        <w:t xml:space="preserve">  </w:t>
      </w:r>
    </w:p>
    <w:p w14:paraId="498CA9D0">
      <w:pPr>
        <w:adjustRightInd w:val="0"/>
        <w:snapToGrid w:val="0"/>
        <w:spacing w:line="288" w:lineRule="auto"/>
        <w:ind w:firstLine="338" w:firstLineChars="100"/>
        <w:rPr>
          <w:rFonts w:hint="default" w:ascii="Times New Roman" w:hAnsi="Times New Roman" w:eastAsia="仿宋" w:cs="Times New Roman"/>
          <w:color w:val="auto"/>
          <w:spacing w:val="-11"/>
          <w:sz w:val="36"/>
          <w:szCs w:val="36"/>
          <w:highlight w:val="none"/>
          <w:u w:val="single"/>
        </w:rPr>
      </w:pPr>
      <w:r>
        <w:rPr>
          <w:rFonts w:hint="default" w:ascii="Times New Roman" w:hAnsi="Times New Roman" w:eastAsia="仿宋" w:cs="Times New Roman"/>
          <w:color w:val="auto"/>
          <w:spacing w:val="-11"/>
          <w:sz w:val="36"/>
          <w:szCs w:val="36"/>
          <w:highlight w:val="none"/>
        </w:rPr>
        <w:t>建设单位（盖章）：</w:t>
      </w:r>
      <w:r>
        <w:rPr>
          <w:rFonts w:hint="default" w:ascii="Times New Roman" w:hAnsi="Times New Roman" w:eastAsia="仿宋" w:cs="Times New Roman"/>
          <w:color w:val="auto"/>
          <w:spacing w:val="-23"/>
          <w:sz w:val="36"/>
          <w:szCs w:val="36"/>
          <w:highlight w:val="none"/>
          <w:u w:val="single"/>
        </w:rPr>
        <w:t>国网宁夏电力有限公司</w:t>
      </w:r>
      <w:r>
        <w:rPr>
          <w:rFonts w:hint="default" w:ascii="Times New Roman" w:hAnsi="Times New Roman" w:eastAsia="仿宋" w:cs="Times New Roman"/>
          <w:color w:val="auto"/>
          <w:spacing w:val="-23"/>
          <w:sz w:val="36"/>
          <w:szCs w:val="36"/>
          <w:highlight w:val="none"/>
          <w:u w:val="single"/>
          <w:lang w:val="en-US" w:eastAsia="zh-CN"/>
        </w:rPr>
        <w:t>固原</w:t>
      </w:r>
      <w:r>
        <w:rPr>
          <w:rFonts w:hint="default" w:ascii="Times New Roman" w:hAnsi="Times New Roman" w:eastAsia="仿宋" w:cs="Times New Roman"/>
          <w:color w:val="auto"/>
          <w:spacing w:val="-23"/>
          <w:sz w:val="36"/>
          <w:szCs w:val="36"/>
          <w:highlight w:val="none"/>
          <w:u w:val="single"/>
        </w:rPr>
        <w:t>供电公司</w:t>
      </w:r>
    </w:p>
    <w:p w14:paraId="345B7DCF">
      <w:pPr>
        <w:adjustRightInd w:val="0"/>
        <w:snapToGrid w:val="0"/>
        <w:spacing w:line="288" w:lineRule="auto"/>
        <w:ind w:firstLine="360" w:firstLineChars="100"/>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 w:cs="Times New Roman"/>
          <w:color w:val="auto"/>
          <w:sz w:val="36"/>
          <w:szCs w:val="36"/>
          <w:highlight w:val="none"/>
        </w:rPr>
        <w:t>编制日期：</w:t>
      </w:r>
      <w:r>
        <w:rPr>
          <w:rFonts w:hint="default" w:ascii="Times New Roman" w:hAnsi="Times New Roman" w:eastAsia="仿宋" w:cs="Times New Roman"/>
          <w:color w:val="auto"/>
          <w:sz w:val="36"/>
          <w:szCs w:val="36"/>
          <w:highlight w:val="none"/>
          <w:u w:val="single"/>
        </w:rPr>
        <w:t xml:space="preserve">         二〇二</w:t>
      </w:r>
      <w:r>
        <w:rPr>
          <w:rFonts w:hint="eastAsia" w:eastAsia="仿宋" w:cs="Times New Roman"/>
          <w:color w:val="auto"/>
          <w:sz w:val="36"/>
          <w:szCs w:val="36"/>
          <w:highlight w:val="none"/>
          <w:u w:val="single"/>
          <w:lang w:val="en-US" w:eastAsia="zh-CN"/>
        </w:rPr>
        <w:t>六</w:t>
      </w:r>
      <w:r>
        <w:rPr>
          <w:rFonts w:hint="default" w:ascii="Times New Roman" w:hAnsi="Times New Roman" w:eastAsia="仿宋" w:cs="Times New Roman"/>
          <w:color w:val="auto"/>
          <w:sz w:val="36"/>
          <w:szCs w:val="36"/>
          <w:highlight w:val="none"/>
          <w:u w:val="single"/>
        </w:rPr>
        <w:t>年</w:t>
      </w:r>
      <w:r>
        <w:rPr>
          <w:rFonts w:hint="eastAsia" w:eastAsia="仿宋" w:cs="Times New Roman"/>
          <w:color w:val="auto"/>
          <w:sz w:val="36"/>
          <w:szCs w:val="36"/>
          <w:highlight w:val="none"/>
          <w:u w:val="single"/>
          <w:lang w:val="en-US" w:eastAsia="zh-CN"/>
        </w:rPr>
        <w:t>三</w:t>
      </w:r>
      <w:r>
        <w:rPr>
          <w:rFonts w:hint="default" w:ascii="Times New Roman" w:hAnsi="Times New Roman" w:eastAsia="仿宋" w:cs="Times New Roman"/>
          <w:color w:val="auto"/>
          <w:sz w:val="36"/>
          <w:szCs w:val="36"/>
          <w:highlight w:val="none"/>
          <w:u w:val="single"/>
        </w:rPr>
        <w:t xml:space="preserve">月          </w:t>
      </w:r>
    </w:p>
    <w:p w14:paraId="34F64198">
      <w:pPr>
        <w:adjustRightInd w:val="0"/>
        <w:snapToGrid w:val="0"/>
        <w:spacing w:line="288" w:lineRule="auto"/>
        <w:rPr>
          <w:rFonts w:hint="default" w:ascii="Times New Roman" w:hAnsi="Times New Roman" w:eastAsia="仿宋_GB2312" w:cs="Times New Roman"/>
          <w:color w:val="auto"/>
          <w:sz w:val="36"/>
          <w:szCs w:val="36"/>
          <w:highlight w:val="none"/>
        </w:rPr>
      </w:pPr>
    </w:p>
    <w:p w14:paraId="663F446D">
      <w:pPr>
        <w:adjustRightInd w:val="0"/>
        <w:snapToGrid w:val="0"/>
        <w:spacing w:line="288" w:lineRule="auto"/>
        <w:rPr>
          <w:rFonts w:hint="default" w:ascii="Times New Roman" w:hAnsi="Times New Roman" w:eastAsia="仿宋_GB2312" w:cs="Times New Roman"/>
          <w:color w:val="auto"/>
          <w:sz w:val="36"/>
          <w:szCs w:val="36"/>
          <w:highlight w:val="none"/>
        </w:rPr>
      </w:pPr>
    </w:p>
    <w:p w14:paraId="2430EC21">
      <w:pPr>
        <w:pStyle w:val="10"/>
        <w:ind w:firstLine="0" w:firstLineChars="0"/>
        <w:jc w:val="both"/>
        <w:rPr>
          <w:rFonts w:hint="default" w:ascii="Times New Roman" w:hAnsi="Times New Roman" w:cs="Times New Roman"/>
          <w:color w:val="auto"/>
          <w:highlight w:val="none"/>
        </w:rPr>
      </w:pPr>
    </w:p>
    <w:p w14:paraId="03DF825D">
      <w:pPr>
        <w:pStyle w:val="10"/>
        <w:ind w:firstLine="0" w:firstLineChars="0"/>
        <w:jc w:val="both"/>
        <w:rPr>
          <w:rFonts w:hint="default" w:ascii="Times New Roman" w:hAnsi="Times New Roman" w:cs="Times New Roman"/>
          <w:color w:val="auto"/>
          <w:highlight w:val="none"/>
        </w:rPr>
      </w:pPr>
    </w:p>
    <w:p w14:paraId="3098CB21">
      <w:pPr>
        <w:adjustRightInd w:val="0"/>
        <w:snapToGrid w:val="0"/>
        <w:spacing w:line="288" w:lineRule="auto"/>
        <w:rPr>
          <w:rFonts w:hint="default" w:ascii="Times New Roman" w:hAnsi="Times New Roman" w:eastAsia="仿宋_GB2312" w:cs="Times New Roman"/>
          <w:color w:val="auto"/>
          <w:sz w:val="36"/>
          <w:szCs w:val="36"/>
          <w:highlight w:val="none"/>
        </w:rPr>
      </w:pPr>
    </w:p>
    <w:p w14:paraId="70B5844E">
      <w:pPr>
        <w:adjustRightInd w:val="0"/>
        <w:snapToGrid w:val="0"/>
        <w:spacing w:line="288" w:lineRule="auto"/>
        <w:rPr>
          <w:rFonts w:hint="default" w:ascii="Times New Roman" w:hAnsi="Times New Roman" w:eastAsia="仿宋_GB2312" w:cs="Times New Roman"/>
          <w:color w:val="auto"/>
          <w:sz w:val="36"/>
          <w:szCs w:val="36"/>
          <w:highlight w:val="none"/>
        </w:rPr>
      </w:pPr>
    </w:p>
    <w:p w14:paraId="72932BF6">
      <w:pPr>
        <w:pStyle w:val="11"/>
        <w:rPr>
          <w:rFonts w:hint="default" w:ascii="Times New Roman" w:hAnsi="Times New Roman" w:cs="Times New Roman"/>
          <w:color w:val="auto"/>
          <w:highlight w:val="none"/>
        </w:rPr>
      </w:pPr>
    </w:p>
    <w:p w14:paraId="7EA1A3EF">
      <w:pPr>
        <w:pStyle w:val="7"/>
        <w:rPr>
          <w:rFonts w:hint="default" w:ascii="Times New Roman" w:hAnsi="Times New Roman" w:cs="Times New Roman"/>
          <w:color w:val="auto"/>
          <w:highlight w:val="none"/>
        </w:rPr>
      </w:pPr>
    </w:p>
    <w:p w14:paraId="1A1B14EB">
      <w:pPr>
        <w:spacing w:after="240" w:afterLines="100" w:line="360" w:lineRule="auto"/>
        <w:jc w:val="center"/>
        <w:rPr>
          <w:rFonts w:hint="default" w:ascii="Times New Roman" w:hAnsi="Times New Roman" w:eastAsia="黑体" w:cs="Times New Roman"/>
          <w:b/>
          <w:bCs/>
          <w:snapToGrid w:val="0"/>
          <w:color w:val="auto"/>
          <w:sz w:val="30"/>
          <w:szCs w:val="30"/>
          <w:highlight w:val="none"/>
        </w:rPr>
      </w:pPr>
      <w:r>
        <w:rPr>
          <w:rFonts w:hint="default" w:ascii="Times New Roman" w:hAnsi="Times New Roman" w:eastAsia="楷体_GB2312" w:cs="Times New Roman"/>
          <w:color w:val="auto"/>
          <w:sz w:val="32"/>
          <w:szCs w:val="32"/>
          <w:highlight w:val="none"/>
        </w:rPr>
        <w:t>中华人民共和国生态环境部制</w:t>
      </w:r>
      <w:bookmarkEnd w:id="0"/>
    </w:p>
    <w:p w14:paraId="33179C96">
      <w:pPr>
        <w:rPr>
          <w:rFonts w:hint="default" w:ascii="Times New Roman" w:hAnsi="Times New Roman" w:eastAsia="宋体" w:cs="Times New Roman"/>
          <w:caps w:val="0"/>
          <w:color w:val="auto"/>
          <w:spacing w:val="0"/>
          <w:w w:val="100"/>
          <w:highlight w:val="none"/>
        </w:rPr>
        <w:sectPr>
          <w:pgSz w:w="11906" w:h="16838"/>
          <w:pgMar w:top="1440" w:right="1800" w:bottom="1440" w:left="1800" w:header="850" w:footer="850" w:gutter="0"/>
          <w:pgBorders>
            <w:top w:val="none" w:sz="0" w:space="0"/>
            <w:left w:val="none" w:sz="0" w:space="0"/>
            <w:bottom w:val="none" w:sz="0" w:space="0"/>
            <w:right w:val="none" w:sz="0" w:space="0"/>
          </w:pgBorders>
          <w:pgNumType w:fmt="numberInDash" w:start="1"/>
          <w:cols w:space="720" w:num="1"/>
          <w:docGrid w:linePitch="381" w:charSpace="0"/>
        </w:sectPr>
      </w:pPr>
    </w:p>
    <w:p w14:paraId="099C516C">
      <w:pPr>
        <w:pStyle w:val="25"/>
        <w:spacing w:before="0" w:beforeAutospacing="0" w:after="0" w:afterAutospacing="0" w:line="360" w:lineRule="auto"/>
        <w:ind w:firstLine="602"/>
        <w:jc w:val="center"/>
        <w:outlineLvl w:val="0"/>
        <w:rPr>
          <w:rFonts w:hint="default" w:ascii="Times New Roman" w:hAnsi="Times New Roman" w:eastAsia="黑体" w:cs="Times New Roman"/>
          <w:b/>
          <w:bCs/>
          <w:snapToGrid w:val="0"/>
          <w:color w:val="auto"/>
          <w:sz w:val="32"/>
          <w:szCs w:val="32"/>
          <w:highlight w:val="none"/>
        </w:rPr>
      </w:pPr>
    </w:p>
    <w:p w14:paraId="77ACE837">
      <w:pPr>
        <w:pStyle w:val="25"/>
        <w:spacing w:before="0" w:beforeAutospacing="0" w:after="0" w:afterAutospacing="0" w:line="360" w:lineRule="auto"/>
        <w:ind w:firstLine="602"/>
        <w:jc w:val="center"/>
        <w:outlineLvl w:val="0"/>
        <w:rPr>
          <w:rFonts w:hint="default" w:ascii="Times New Roman" w:hAnsi="Times New Roman" w:eastAsia="黑体" w:cs="Times New Roman"/>
          <w:b/>
          <w:bCs/>
          <w:snapToGrid w:val="0"/>
          <w:color w:val="auto"/>
          <w:sz w:val="32"/>
          <w:szCs w:val="32"/>
          <w:highlight w:val="none"/>
        </w:rPr>
      </w:pPr>
    </w:p>
    <w:sdt>
      <w:sdtPr>
        <w:rPr>
          <w:rFonts w:hint="default" w:ascii="Times New Roman" w:hAnsi="Times New Roman" w:eastAsia="宋体" w:cs="Times New Roman"/>
          <w:color w:val="auto"/>
          <w:kern w:val="2"/>
          <w:sz w:val="32"/>
          <w:szCs w:val="32"/>
          <w:highlight w:val="none"/>
          <w:lang w:val="en-US" w:eastAsia="zh-CN" w:bidi="ar-SA"/>
        </w:rPr>
        <w:id w:val="147472180"/>
        <w15:color w:val="DBDBDB"/>
        <w:docPartObj>
          <w:docPartGallery w:val="Table of Contents"/>
          <w:docPartUnique/>
        </w:docPartObj>
      </w:sdtPr>
      <w:sdtEndPr>
        <w:rPr>
          <w:rFonts w:hint="default" w:ascii="Times New Roman" w:hAnsi="Times New Roman" w:eastAsia="黑体" w:cs="Times New Roman"/>
          <w:bCs/>
          <w:snapToGrid w:val="0"/>
          <w:color w:val="auto"/>
          <w:kern w:val="0"/>
          <w:sz w:val="24"/>
          <w:szCs w:val="30"/>
          <w:highlight w:val="none"/>
          <w:lang w:val="en-US" w:eastAsia="zh-CN" w:bidi="ar-SA"/>
        </w:rPr>
      </w:sdtEndPr>
      <w:sdtContent>
        <w:p w14:paraId="72147870">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b/>
              <w:bCs/>
              <w:color w:val="auto"/>
              <w:sz w:val="32"/>
              <w:szCs w:val="32"/>
              <w:highlight w:val="none"/>
            </w:rPr>
            <w:t>目录</w:t>
          </w:r>
        </w:p>
        <w:p w14:paraId="769B8732">
          <w:pPr>
            <w:pStyle w:val="13"/>
            <w:rPr>
              <w:rFonts w:hint="default" w:ascii="Times New Roman" w:hAnsi="Times New Roman" w:cs="Times New Roman"/>
              <w:color w:val="auto"/>
              <w:highlight w:val="none"/>
            </w:rPr>
          </w:pPr>
        </w:p>
        <w:p w14:paraId="7D55149B">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
              <w:bCs/>
              <w:snapToGrid w:val="0"/>
              <w:color w:val="auto"/>
              <w:sz w:val="32"/>
              <w:szCs w:val="32"/>
              <w:highlight w:val="none"/>
            </w:rPr>
            <w:fldChar w:fldCharType="begin"/>
          </w:r>
          <w:r>
            <w:rPr>
              <w:rFonts w:hint="default" w:ascii="Times New Roman" w:hAnsi="Times New Roman" w:eastAsia="黑体" w:cs="Times New Roman"/>
              <w:b/>
              <w:bCs/>
              <w:snapToGrid w:val="0"/>
              <w:color w:val="auto"/>
              <w:sz w:val="32"/>
              <w:szCs w:val="32"/>
              <w:highlight w:val="none"/>
            </w:rPr>
            <w:instrText xml:space="preserve">TOC \o "1-1" \h \u </w:instrText>
          </w:r>
          <w:r>
            <w:rPr>
              <w:rFonts w:hint="default" w:ascii="Times New Roman" w:hAnsi="Times New Roman" w:eastAsia="黑体" w:cs="Times New Roman"/>
              <w:b/>
              <w:bCs/>
              <w:snapToGrid w:val="0"/>
              <w:color w:val="auto"/>
              <w:sz w:val="32"/>
              <w:szCs w:val="32"/>
              <w:highlight w:val="none"/>
            </w:rPr>
            <w:fldChar w:fldCharType="separate"/>
          </w:r>
        </w:p>
        <w:p w14:paraId="5472DE49">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Cs/>
              <w:snapToGrid w:val="0"/>
              <w:color w:val="auto"/>
              <w:sz w:val="32"/>
              <w:szCs w:val="32"/>
              <w:highlight w:val="none"/>
            </w:rPr>
            <w:fldChar w:fldCharType="begin"/>
          </w:r>
          <w:r>
            <w:rPr>
              <w:rFonts w:hint="default" w:ascii="Times New Roman" w:hAnsi="Times New Roman" w:eastAsia="黑体" w:cs="Times New Roman"/>
              <w:bCs/>
              <w:snapToGrid w:val="0"/>
              <w:color w:val="auto"/>
              <w:sz w:val="32"/>
              <w:szCs w:val="32"/>
              <w:highlight w:val="none"/>
            </w:rPr>
            <w:instrText xml:space="preserve"> HYPERLINK \l _Toc9705 </w:instrText>
          </w:r>
          <w:r>
            <w:rPr>
              <w:rFonts w:hint="default" w:ascii="Times New Roman" w:hAnsi="Times New Roman" w:eastAsia="黑体" w:cs="Times New Roman"/>
              <w:bCs/>
              <w:snapToGrid w:val="0"/>
              <w:color w:val="auto"/>
              <w:sz w:val="32"/>
              <w:szCs w:val="32"/>
              <w:highlight w:val="none"/>
            </w:rPr>
            <w:fldChar w:fldCharType="separate"/>
          </w:r>
          <w:r>
            <w:rPr>
              <w:rFonts w:hint="default" w:ascii="Times New Roman" w:hAnsi="Times New Roman" w:cs="Times New Roman"/>
              <w:color w:val="auto"/>
              <w:sz w:val="32"/>
              <w:szCs w:val="32"/>
              <w:highlight w:val="none"/>
            </w:rPr>
            <w:t>一、建设项目基本情况</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_Toc9705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w:t>
          </w:r>
          <w:r>
            <w:rPr>
              <w:rFonts w:hint="default" w:ascii="Times New Roman" w:hAnsi="Times New Roman" w:cs="Times New Roman"/>
              <w:color w:val="auto"/>
              <w:sz w:val="32"/>
              <w:szCs w:val="32"/>
              <w:highlight w:val="none"/>
            </w:rPr>
            <w:fldChar w:fldCharType="end"/>
          </w:r>
          <w:r>
            <w:rPr>
              <w:rFonts w:hint="default" w:ascii="Times New Roman" w:hAnsi="Times New Roman" w:eastAsia="黑体" w:cs="Times New Roman"/>
              <w:bCs/>
              <w:snapToGrid w:val="0"/>
              <w:color w:val="auto"/>
              <w:sz w:val="32"/>
              <w:szCs w:val="32"/>
              <w:highlight w:val="none"/>
            </w:rPr>
            <w:fldChar w:fldCharType="end"/>
          </w:r>
        </w:p>
        <w:p w14:paraId="6EC31C71">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Cs/>
              <w:snapToGrid w:val="0"/>
              <w:color w:val="auto"/>
              <w:sz w:val="32"/>
              <w:szCs w:val="32"/>
              <w:highlight w:val="none"/>
            </w:rPr>
            <w:fldChar w:fldCharType="begin"/>
          </w:r>
          <w:r>
            <w:rPr>
              <w:rFonts w:hint="default" w:ascii="Times New Roman" w:hAnsi="Times New Roman" w:eastAsia="黑体" w:cs="Times New Roman"/>
              <w:bCs/>
              <w:snapToGrid w:val="0"/>
              <w:color w:val="auto"/>
              <w:sz w:val="32"/>
              <w:szCs w:val="32"/>
              <w:highlight w:val="none"/>
            </w:rPr>
            <w:instrText xml:space="preserve"> HYPERLINK \l _Toc20384 </w:instrText>
          </w:r>
          <w:r>
            <w:rPr>
              <w:rFonts w:hint="default" w:ascii="Times New Roman" w:hAnsi="Times New Roman" w:eastAsia="黑体" w:cs="Times New Roman"/>
              <w:bCs/>
              <w:snapToGrid w:val="0"/>
              <w:color w:val="auto"/>
              <w:sz w:val="32"/>
              <w:szCs w:val="32"/>
              <w:highlight w:val="none"/>
            </w:rPr>
            <w:fldChar w:fldCharType="separate"/>
          </w:r>
          <w:r>
            <w:rPr>
              <w:rFonts w:hint="default" w:ascii="Times New Roman" w:hAnsi="Times New Roman" w:cs="Times New Roman"/>
              <w:color w:val="auto"/>
              <w:sz w:val="32"/>
              <w:szCs w:val="32"/>
              <w:highlight w:val="none"/>
            </w:rPr>
            <w:t>二、 建设内容</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_Toc20384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8</w:t>
          </w:r>
          <w:r>
            <w:rPr>
              <w:rFonts w:hint="default" w:ascii="Times New Roman" w:hAnsi="Times New Roman" w:cs="Times New Roman"/>
              <w:color w:val="auto"/>
              <w:sz w:val="32"/>
              <w:szCs w:val="32"/>
              <w:highlight w:val="none"/>
            </w:rPr>
            <w:fldChar w:fldCharType="end"/>
          </w:r>
          <w:r>
            <w:rPr>
              <w:rFonts w:hint="default" w:ascii="Times New Roman" w:hAnsi="Times New Roman" w:eastAsia="黑体" w:cs="Times New Roman"/>
              <w:bCs/>
              <w:snapToGrid w:val="0"/>
              <w:color w:val="auto"/>
              <w:sz w:val="32"/>
              <w:szCs w:val="32"/>
              <w:highlight w:val="none"/>
            </w:rPr>
            <w:fldChar w:fldCharType="end"/>
          </w:r>
        </w:p>
        <w:p w14:paraId="7BD351C4">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Cs/>
              <w:snapToGrid w:val="0"/>
              <w:color w:val="auto"/>
              <w:sz w:val="32"/>
              <w:szCs w:val="32"/>
              <w:highlight w:val="none"/>
            </w:rPr>
            <w:fldChar w:fldCharType="begin"/>
          </w:r>
          <w:r>
            <w:rPr>
              <w:rFonts w:hint="default" w:ascii="Times New Roman" w:hAnsi="Times New Roman" w:eastAsia="黑体" w:cs="Times New Roman"/>
              <w:bCs/>
              <w:snapToGrid w:val="0"/>
              <w:color w:val="auto"/>
              <w:sz w:val="32"/>
              <w:szCs w:val="32"/>
              <w:highlight w:val="none"/>
            </w:rPr>
            <w:instrText xml:space="preserve"> HYPERLINK \l _Toc4427 </w:instrText>
          </w:r>
          <w:r>
            <w:rPr>
              <w:rFonts w:hint="default" w:ascii="Times New Roman" w:hAnsi="Times New Roman" w:eastAsia="黑体" w:cs="Times New Roman"/>
              <w:bCs/>
              <w:snapToGrid w:val="0"/>
              <w:color w:val="auto"/>
              <w:sz w:val="32"/>
              <w:szCs w:val="32"/>
              <w:highlight w:val="none"/>
            </w:rPr>
            <w:fldChar w:fldCharType="separate"/>
          </w:r>
          <w:r>
            <w:rPr>
              <w:rFonts w:hint="default" w:ascii="Times New Roman" w:hAnsi="Times New Roman" w:cs="Times New Roman"/>
              <w:color w:val="auto"/>
              <w:sz w:val="32"/>
              <w:szCs w:val="32"/>
              <w:highlight w:val="none"/>
            </w:rPr>
            <w:t>三、生态环境现状、保护目标及评价标准</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_Toc4427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19</w:t>
          </w:r>
          <w:r>
            <w:rPr>
              <w:rFonts w:hint="default" w:ascii="Times New Roman" w:hAnsi="Times New Roman" w:cs="Times New Roman"/>
              <w:color w:val="auto"/>
              <w:sz w:val="32"/>
              <w:szCs w:val="32"/>
              <w:highlight w:val="none"/>
            </w:rPr>
            <w:fldChar w:fldCharType="end"/>
          </w:r>
          <w:r>
            <w:rPr>
              <w:rFonts w:hint="default" w:ascii="Times New Roman" w:hAnsi="Times New Roman" w:eastAsia="黑体" w:cs="Times New Roman"/>
              <w:bCs/>
              <w:snapToGrid w:val="0"/>
              <w:color w:val="auto"/>
              <w:sz w:val="32"/>
              <w:szCs w:val="32"/>
              <w:highlight w:val="none"/>
            </w:rPr>
            <w:fldChar w:fldCharType="end"/>
          </w:r>
        </w:p>
        <w:p w14:paraId="0F80DCF2">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Cs/>
              <w:snapToGrid w:val="0"/>
              <w:color w:val="auto"/>
              <w:sz w:val="32"/>
              <w:szCs w:val="32"/>
              <w:highlight w:val="none"/>
            </w:rPr>
            <w:fldChar w:fldCharType="begin"/>
          </w:r>
          <w:r>
            <w:rPr>
              <w:rFonts w:hint="default" w:ascii="Times New Roman" w:hAnsi="Times New Roman" w:eastAsia="黑体" w:cs="Times New Roman"/>
              <w:bCs/>
              <w:snapToGrid w:val="0"/>
              <w:color w:val="auto"/>
              <w:sz w:val="32"/>
              <w:szCs w:val="32"/>
              <w:highlight w:val="none"/>
            </w:rPr>
            <w:instrText xml:space="preserve"> HYPERLINK \l _Toc14782 </w:instrText>
          </w:r>
          <w:r>
            <w:rPr>
              <w:rFonts w:hint="default" w:ascii="Times New Roman" w:hAnsi="Times New Roman" w:eastAsia="黑体" w:cs="Times New Roman"/>
              <w:bCs/>
              <w:snapToGrid w:val="0"/>
              <w:color w:val="auto"/>
              <w:sz w:val="32"/>
              <w:szCs w:val="32"/>
              <w:highlight w:val="none"/>
            </w:rPr>
            <w:fldChar w:fldCharType="separate"/>
          </w:r>
          <w:r>
            <w:rPr>
              <w:rFonts w:hint="default" w:ascii="Times New Roman" w:hAnsi="Times New Roman" w:cs="Times New Roman"/>
              <w:color w:val="auto"/>
              <w:sz w:val="32"/>
              <w:szCs w:val="32"/>
              <w:highlight w:val="none"/>
            </w:rPr>
            <w:t>四、生态环境影响分析</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_Toc14782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31</w:t>
          </w:r>
          <w:r>
            <w:rPr>
              <w:rFonts w:hint="default" w:ascii="Times New Roman" w:hAnsi="Times New Roman" w:cs="Times New Roman"/>
              <w:color w:val="auto"/>
              <w:sz w:val="32"/>
              <w:szCs w:val="32"/>
              <w:highlight w:val="none"/>
            </w:rPr>
            <w:fldChar w:fldCharType="end"/>
          </w:r>
          <w:r>
            <w:rPr>
              <w:rFonts w:hint="default" w:ascii="Times New Roman" w:hAnsi="Times New Roman" w:eastAsia="黑体" w:cs="Times New Roman"/>
              <w:bCs/>
              <w:snapToGrid w:val="0"/>
              <w:color w:val="auto"/>
              <w:sz w:val="32"/>
              <w:szCs w:val="32"/>
              <w:highlight w:val="none"/>
            </w:rPr>
            <w:fldChar w:fldCharType="end"/>
          </w:r>
        </w:p>
        <w:p w14:paraId="548C1913">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Cs/>
              <w:snapToGrid w:val="0"/>
              <w:color w:val="auto"/>
              <w:sz w:val="32"/>
              <w:szCs w:val="32"/>
              <w:highlight w:val="none"/>
            </w:rPr>
            <w:fldChar w:fldCharType="begin"/>
          </w:r>
          <w:r>
            <w:rPr>
              <w:rFonts w:hint="default" w:ascii="Times New Roman" w:hAnsi="Times New Roman" w:eastAsia="黑体" w:cs="Times New Roman"/>
              <w:bCs/>
              <w:snapToGrid w:val="0"/>
              <w:color w:val="auto"/>
              <w:sz w:val="32"/>
              <w:szCs w:val="32"/>
              <w:highlight w:val="none"/>
            </w:rPr>
            <w:instrText xml:space="preserve"> HYPERLINK \l _Toc21080 </w:instrText>
          </w:r>
          <w:r>
            <w:rPr>
              <w:rFonts w:hint="default" w:ascii="Times New Roman" w:hAnsi="Times New Roman" w:eastAsia="黑体" w:cs="Times New Roman"/>
              <w:bCs/>
              <w:snapToGrid w:val="0"/>
              <w:color w:val="auto"/>
              <w:sz w:val="32"/>
              <w:szCs w:val="32"/>
              <w:highlight w:val="none"/>
            </w:rPr>
            <w:fldChar w:fldCharType="separate"/>
          </w:r>
          <w:r>
            <w:rPr>
              <w:rFonts w:hint="default" w:ascii="Times New Roman" w:hAnsi="Times New Roman" w:cs="Times New Roman"/>
              <w:color w:val="auto"/>
              <w:sz w:val="32"/>
              <w:szCs w:val="32"/>
              <w:highlight w:val="none"/>
            </w:rPr>
            <w:t>五、主要生态环境保护措施</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_Toc21080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47</w:t>
          </w:r>
          <w:r>
            <w:rPr>
              <w:rFonts w:hint="default" w:ascii="Times New Roman" w:hAnsi="Times New Roman" w:cs="Times New Roman"/>
              <w:color w:val="auto"/>
              <w:sz w:val="32"/>
              <w:szCs w:val="32"/>
              <w:highlight w:val="none"/>
            </w:rPr>
            <w:fldChar w:fldCharType="end"/>
          </w:r>
          <w:r>
            <w:rPr>
              <w:rFonts w:hint="default" w:ascii="Times New Roman" w:hAnsi="Times New Roman" w:eastAsia="黑体" w:cs="Times New Roman"/>
              <w:bCs/>
              <w:snapToGrid w:val="0"/>
              <w:color w:val="auto"/>
              <w:sz w:val="32"/>
              <w:szCs w:val="32"/>
              <w:highlight w:val="none"/>
            </w:rPr>
            <w:fldChar w:fldCharType="end"/>
          </w:r>
        </w:p>
        <w:p w14:paraId="4FAB7E86">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Cs/>
              <w:snapToGrid w:val="0"/>
              <w:color w:val="auto"/>
              <w:sz w:val="32"/>
              <w:szCs w:val="32"/>
              <w:highlight w:val="none"/>
            </w:rPr>
            <w:fldChar w:fldCharType="begin"/>
          </w:r>
          <w:r>
            <w:rPr>
              <w:rFonts w:hint="default" w:ascii="Times New Roman" w:hAnsi="Times New Roman" w:eastAsia="黑体" w:cs="Times New Roman"/>
              <w:bCs/>
              <w:snapToGrid w:val="0"/>
              <w:color w:val="auto"/>
              <w:sz w:val="32"/>
              <w:szCs w:val="32"/>
              <w:highlight w:val="none"/>
            </w:rPr>
            <w:instrText xml:space="preserve"> HYPERLINK \l _Toc10440 </w:instrText>
          </w:r>
          <w:r>
            <w:rPr>
              <w:rFonts w:hint="default" w:ascii="Times New Roman" w:hAnsi="Times New Roman" w:eastAsia="黑体" w:cs="Times New Roman"/>
              <w:bCs/>
              <w:snapToGrid w:val="0"/>
              <w:color w:val="auto"/>
              <w:sz w:val="32"/>
              <w:szCs w:val="32"/>
              <w:highlight w:val="none"/>
            </w:rPr>
            <w:fldChar w:fldCharType="separate"/>
          </w:r>
          <w:r>
            <w:rPr>
              <w:rFonts w:hint="default" w:ascii="Times New Roman" w:hAnsi="Times New Roman" w:cs="Times New Roman"/>
              <w:color w:val="auto"/>
              <w:sz w:val="32"/>
              <w:szCs w:val="32"/>
              <w:highlight w:val="none"/>
            </w:rPr>
            <w:t>六、生态环境保护措施监督检查清单</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_Toc10440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59</w:t>
          </w:r>
          <w:r>
            <w:rPr>
              <w:rFonts w:hint="default" w:ascii="Times New Roman" w:hAnsi="Times New Roman" w:cs="Times New Roman"/>
              <w:color w:val="auto"/>
              <w:sz w:val="32"/>
              <w:szCs w:val="32"/>
              <w:highlight w:val="none"/>
            </w:rPr>
            <w:fldChar w:fldCharType="end"/>
          </w:r>
          <w:r>
            <w:rPr>
              <w:rFonts w:hint="default" w:ascii="Times New Roman" w:hAnsi="Times New Roman" w:eastAsia="黑体" w:cs="Times New Roman"/>
              <w:bCs/>
              <w:snapToGrid w:val="0"/>
              <w:color w:val="auto"/>
              <w:sz w:val="32"/>
              <w:szCs w:val="32"/>
              <w:highlight w:val="none"/>
            </w:rPr>
            <w:fldChar w:fldCharType="end"/>
          </w:r>
        </w:p>
        <w:p w14:paraId="0D0657BD">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Cs/>
              <w:snapToGrid w:val="0"/>
              <w:color w:val="auto"/>
              <w:sz w:val="32"/>
              <w:szCs w:val="32"/>
              <w:highlight w:val="none"/>
            </w:rPr>
            <w:fldChar w:fldCharType="begin"/>
          </w:r>
          <w:r>
            <w:rPr>
              <w:rFonts w:hint="default" w:ascii="Times New Roman" w:hAnsi="Times New Roman" w:eastAsia="黑体" w:cs="Times New Roman"/>
              <w:bCs/>
              <w:snapToGrid w:val="0"/>
              <w:color w:val="auto"/>
              <w:sz w:val="32"/>
              <w:szCs w:val="32"/>
              <w:highlight w:val="none"/>
            </w:rPr>
            <w:instrText xml:space="preserve"> HYPERLINK \l _Toc5682 </w:instrText>
          </w:r>
          <w:r>
            <w:rPr>
              <w:rFonts w:hint="default" w:ascii="Times New Roman" w:hAnsi="Times New Roman" w:eastAsia="黑体" w:cs="Times New Roman"/>
              <w:bCs/>
              <w:snapToGrid w:val="0"/>
              <w:color w:val="auto"/>
              <w:sz w:val="32"/>
              <w:szCs w:val="32"/>
              <w:highlight w:val="none"/>
            </w:rPr>
            <w:fldChar w:fldCharType="separate"/>
          </w:r>
          <w:r>
            <w:rPr>
              <w:rFonts w:hint="default" w:ascii="Times New Roman" w:hAnsi="Times New Roman" w:cs="Times New Roman"/>
              <w:color w:val="auto"/>
              <w:sz w:val="32"/>
              <w:szCs w:val="32"/>
              <w:highlight w:val="none"/>
            </w:rPr>
            <w:t>七、结论</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_Toc5682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62</w:t>
          </w:r>
          <w:r>
            <w:rPr>
              <w:rFonts w:hint="default" w:ascii="Times New Roman" w:hAnsi="Times New Roman" w:cs="Times New Roman"/>
              <w:color w:val="auto"/>
              <w:sz w:val="32"/>
              <w:szCs w:val="32"/>
              <w:highlight w:val="none"/>
            </w:rPr>
            <w:fldChar w:fldCharType="end"/>
          </w:r>
          <w:r>
            <w:rPr>
              <w:rFonts w:hint="default" w:ascii="Times New Roman" w:hAnsi="Times New Roman" w:eastAsia="黑体" w:cs="Times New Roman"/>
              <w:bCs/>
              <w:snapToGrid w:val="0"/>
              <w:color w:val="auto"/>
              <w:sz w:val="32"/>
              <w:szCs w:val="32"/>
              <w:highlight w:val="none"/>
            </w:rPr>
            <w:fldChar w:fldCharType="end"/>
          </w:r>
        </w:p>
        <w:p w14:paraId="18F842D0">
          <w:pPr>
            <w:pStyle w:val="19"/>
            <w:tabs>
              <w:tab w:val="right" w:leader="dot" w:pos="8306"/>
            </w:tabs>
            <w:rPr>
              <w:rFonts w:hint="default" w:ascii="Times New Roman" w:hAnsi="Times New Roman" w:cs="Times New Roman"/>
              <w:color w:val="auto"/>
              <w:sz w:val="32"/>
              <w:szCs w:val="32"/>
              <w:highlight w:val="none"/>
            </w:rPr>
          </w:pPr>
          <w:r>
            <w:rPr>
              <w:rFonts w:hint="default" w:ascii="Times New Roman" w:hAnsi="Times New Roman" w:eastAsia="黑体" w:cs="Times New Roman"/>
              <w:bCs/>
              <w:snapToGrid w:val="0"/>
              <w:color w:val="auto"/>
              <w:sz w:val="32"/>
              <w:szCs w:val="32"/>
              <w:highlight w:val="none"/>
            </w:rPr>
            <w:fldChar w:fldCharType="begin"/>
          </w:r>
          <w:r>
            <w:rPr>
              <w:rFonts w:hint="default" w:ascii="Times New Roman" w:hAnsi="Times New Roman" w:eastAsia="黑体" w:cs="Times New Roman"/>
              <w:bCs/>
              <w:snapToGrid w:val="0"/>
              <w:color w:val="auto"/>
              <w:sz w:val="32"/>
              <w:szCs w:val="32"/>
              <w:highlight w:val="none"/>
            </w:rPr>
            <w:instrText xml:space="preserve"> HYPERLINK \l _Toc8797 </w:instrText>
          </w:r>
          <w:r>
            <w:rPr>
              <w:rFonts w:hint="default" w:ascii="Times New Roman" w:hAnsi="Times New Roman" w:eastAsia="黑体" w:cs="Times New Roman"/>
              <w:bCs/>
              <w:snapToGrid w:val="0"/>
              <w:color w:val="auto"/>
              <w:sz w:val="32"/>
              <w:szCs w:val="32"/>
              <w:highlight w:val="none"/>
            </w:rPr>
            <w:fldChar w:fldCharType="separate"/>
          </w:r>
          <w:r>
            <w:rPr>
              <w:rFonts w:hint="default" w:ascii="Times New Roman" w:hAnsi="Times New Roman" w:cs="Times New Roman"/>
              <w:color w:val="auto"/>
              <w:sz w:val="32"/>
              <w:szCs w:val="32"/>
              <w:highlight w:val="none"/>
            </w:rPr>
            <w:t>电磁环境影响专题评价</w:t>
          </w:r>
          <w:r>
            <w:rPr>
              <w:rFonts w:hint="default" w:ascii="Times New Roman" w:hAnsi="Times New Roman" w:cs="Times New Roman"/>
              <w:color w:val="auto"/>
              <w:sz w:val="32"/>
              <w:szCs w:val="32"/>
              <w:highlight w:val="none"/>
            </w:rPr>
            <w:tab/>
          </w:r>
          <w:r>
            <w:rPr>
              <w:rFonts w:hint="default" w:ascii="Times New Roman" w:hAnsi="Times New Roman" w:cs="Times New Roman"/>
              <w:color w:val="auto"/>
              <w:sz w:val="32"/>
              <w:szCs w:val="32"/>
              <w:highlight w:val="none"/>
            </w:rPr>
            <w:fldChar w:fldCharType="begin"/>
          </w:r>
          <w:r>
            <w:rPr>
              <w:rFonts w:hint="default" w:ascii="Times New Roman" w:hAnsi="Times New Roman" w:cs="Times New Roman"/>
              <w:color w:val="auto"/>
              <w:sz w:val="32"/>
              <w:szCs w:val="32"/>
              <w:highlight w:val="none"/>
            </w:rPr>
            <w:instrText xml:space="preserve"> PAGEREF _Toc8797 \h </w:instrText>
          </w:r>
          <w:r>
            <w:rPr>
              <w:rFonts w:hint="default" w:ascii="Times New Roman" w:hAnsi="Times New Roman" w:cs="Times New Roman"/>
              <w:color w:val="auto"/>
              <w:sz w:val="32"/>
              <w:szCs w:val="32"/>
              <w:highlight w:val="none"/>
            </w:rPr>
            <w:fldChar w:fldCharType="separate"/>
          </w:r>
          <w:r>
            <w:rPr>
              <w:rFonts w:hint="default" w:ascii="Times New Roman" w:hAnsi="Times New Roman" w:cs="Times New Roman"/>
              <w:color w:val="auto"/>
              <w:sz w:val="32"/>
              <w:szCs w:val="32"/>
              <w:highlight w:val="none"/>
            </w:rPr>
            <w:t>63</w:t>
          </w:r>
          <w:r>
            <w:rPr>
              <w:rFonts w:hint="default" w:ascii="Times New Roman" w:hAnsi="Times New Roman" w:cs="Times New Roman"/>
              <w:color w:val="auto"/>
              <w:sz w:val="32"/>
              <w:szCs w:val="32"/>
              <w:highlight w:val="none"/>
            </w:rPr>
            <w:fldChar w:fldCharType="end"/>
          </w:r>
          <w:r>
            <w:rPr>
              <w:rFonts w:hint="default" w:ascii="Times New Roman" w:hAnsi="Times New Roman" w:eastAsia="黑体" w:cs="Times New Roman"/>
              <w:bCs/>
              <w:snapToGrid w:val="0"/>
              <w:color w:val="auto"/>
              <w:sz w:val="32"/>
              <w:szCs w:val="32"/>
              <w:highlight w:val="none"/>
            </w:rPr>
            <w:fldChar w:fldCharType="end"/>
          </w:r>
        </w:p>
        <w:p w14:paraId="6FC670DF">
          <w:pPr>
            <w:pStyle w:val="19"/>
            <w:tabs>
              <w:tab w:val="right" w:leader="dot" w:pos="8306"/>
            </w:tabs>
            <w:rPr>
              <w:rFonts w:hint="default" w:ascii="Times New Roman" w:hAnsi="Times New Roman" w:cs="Times New Roman"/>
              <w:color w:val="auto"/>
              <w:sz w:val="32"/>
              <w:szCs w:val="32"/>
              <w:highlight w:val="none"/>
            </w:rPr>
          </w:pPr>
        </w:p>
        <w:p w14:paraId="00A30834">
          <w:pPr>
            <w:pStyle w:val="25"/>
            <w:spacing w:before="0" w:beforeAutospacing="0" w:after="0" w:afterAutospacing="0" w:line="360" w:lineRule="auto"/>
            <w:jc w:val="center"/>
            <w:outlineLvl w:val="0"/>
            <w:rPr>
              <w:rFonts w:hint="default" w:ascii="Times New Roman" w:hAnsi="Times New Roman" w:eastAsia="黑体" w:cs="Times New Roman"/>
              <w:bCs/>
              <w:snapToGrid w:val="0"/>
              <w:color w:val="auto"/>
              <w:kern w:val="0"/>
              <w:sz w:val="24"/>
              <w:szCs w:val="30"/>
              <w:highlight w:val="none"/>
              <w:lang w:val="en-US" w:eastAsia="zh-CN" w:bidi="ar-SA"/>
            </w:rPr>
          </w:pPr>
          <w:r>
            <w:rPr>
              <w:rFonts w:hint="default" w:ascii="Times New Roman" w:hAnsi="Times New Roman" w:eastAsia="黑体" w:cs="Times New Roman"/>
              <w:bCs/>
              <w:snapToGrid w:val="0"/>
              <w:color w:val="auto"/>
              <w:sz w:val="32"/>
              <w:szCs w:val="32"/>
              <w:highlight w:val="none"/>
            </w:rPr>
            <w:fldChar w:fldCharType="end"/>
          </w:r>
        </w:p>
      </w:sdtContent>
    </w:sdt>
    <w:p w14:paraId="6F3C1E31">
      <w:pPr>
        <w:pStyle w:val="25"/>
        <w:spacing w:before="0" w:beforeAutospacing="0" w:after="0" w:afterAutospacing="0" w:line="360" w:lineRule="auto"/>
        <w:jc w:val="center"/>
        <w:outlineLvl w:val="0"/>
        <w:rPr>
          <w:rFonts w:hint="default" w:ascii="Times New Roman" w:hAnsi="Times New Roman" w:eastAsia="黑体" w:cs="Times New Roman"/>
          <w:bCs/>
          <w:snapToGrid w:val="0"/>
          <w:color w:val="auto"/>
          <w:kern w:val="0"/>
          <w:sz w:val="24"/>
          <w:szCs w:val="30"/>
          <w:highlight w:val="none"/>
          <w:lang w:val="en-US" w:eastAsia="zh-CN" w:bidi="ar-SA"/>
        </w:rPr>
        <w:sectPr>
          <w:footerReference r:id="rId3"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14:paraId="745DB115">
      <w:pPr>
        <w:pStyle w:val="2"/>
        <w:bidi w:val="0"/>
        <w:rPr>
          <w:rFonts w:hint="default" w:ascii="Times New Roman" w:hAnsi="Times New Roman" w:cs="Times New Roman"/>
          <w:color w:val="auto"/>
          <w:highlight w:val="none"/>
        </w:rPr>
      </w:pPr>
      <w:bookmarkStart w:id="3" w:name="_Toc9705"/>
      <w:r>
        <w:rPr>
          <w:rFonts w:hint="default" w:ascii="Times New Roman" w:hAnsi="Times New Roman" w:cs="Times New Roman"/>
          <w:color w:val="auto"/>
          <w:highlight w:val="none"/>
        </w:rPr>
        <w:t>一、建设项目基本情况</w:t>
      </w:r>
      <w:bookmarkEnd w:id="3"/>
    </w:p>
    <w:tbl>
      <w:tblPr>
        <w:tblStyle w:val="27"/>
        <w:tblW w:w="94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72"/>
        <w:gridCol w:w="1033"/>
        <w:gridCol w:w="2201"/>
        <w:gridCol w:w="2355"/>
        <w:gridCol w:w="3134"/>
      </w:tblGrid>
      <w:tr w14:paraId="00FBB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495F5E43">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建设项目名称</w:t>
            </w:r>
          </w:p>
        </w:tc>
        <w:tc>
          <w:tcPr>
            <w:tcW w:w="7690" w:type="dxa"/>
            <w:gridSpan w:val="3"/>
            <w:vAlign w:val="center"/>
          </w:tcPr>
          <w:p w14:paraId="6AB01AA9">
            <w:pPr>
              <w:adjustRightInd w:val="0"/>
              <w:snapToGrid w:val="0"/>
              <w:jc w:val="center"/>
              <w:rPr>
                <w:rFonts w:hint="eastAsia" w:ascii="Times New Roman" w:hAnsi="Times New Roman" w:eastAsia="宋体" w:cs="Times New Roman"/>
                <w:color w:val="auto"/>
                <w:sz w:val="24"/>
                <w:highlight w:val="none"/>
                <w:lang w:eastAsia="zh-CN"/>
              </w:rPr>
            </w:pPr>
            <w:r>
              <w:rPr>
                <w:rFonts w:hint="eastAsia" w:cs="Times New Roman"/>
                <w:color w:val="auto"/>
                <w:sz w:val="24"/>
                <w:highlight w:val="none"/>
                <w:lang w:eastAsia="zh-CN"/>
              </w:rPr>
              <w:t>宁夏固原</w:t>
            </w:r>
            <w:r>
              <w:rPr>
                <w:rFonts w:hint="eastAsia" w:cs="Times New Roman"/>
                <w:color w:val="auto"/>
                <w:sz w:val="24"/>
                <w:highlight w:val="none"/>
                <w:lang w:val="en-US" w:eastAsia="zh-CN"/>
              </w:rPr>
              <w:t>原州区</w:t>
            </w:r>
            <w:r>
              <w:rPr>
                <w:rFonts w:hint="eastAsia" w:cs="Times New Roman"/>
                <w:color w:val="auto"/>
                <w:sz w:val="24"/>
                <w:highlight w:val="none"/>
                <w:lang w:eastAsia="zh-CN"/>
              </w:rPr>
              <w:t xml:space="preserve">东郊110千伏输变电工程 </w:t>
            </w:r>
          </w:p>
        </w:tc>
      </w:tr>
      <w:tr w14:paraId="6D1E4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546580F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项目代码</w:t>
            </w:r>
          </w:p>
        </w:tc>
        <w:tc>
          <w:tcPr>
            <w:tcW w:w="7690" w:type="dxa"/>
            <w:gridSpan w:val="3"/>
            <w:vAlign w:val="center"/>
          </w:tcPr>
          <w:p w14:paraId="55104B1B">
            <w:pPr>
              <w:adjustRightInd w:val="0"/>
              <w:snapToGrid w:val="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2509-640402-01-988341</w:t>
            </w:r>
          </w:p>
        </w:tc>
      </w:tr>
      <w:tr w14:paraId="35E6A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3CAC7539">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建设单位联系人</w:t>
            </w:r>
          </w:p>
        </w:tc>
        <w:tc>
          <w:tcPr>
            <w:tcW w:w="2201" w:type="dxa"/>
            <w:vAlign w:val="center"/>
          </w:tcPr>
          <w:p w14:paraId="3F19D211">
            <w:pPr>
              <w:adjustRightInd w:val="0"/>
              <w:snapToGrid w:val="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妥</w:t>
            </w:r>
            <w:r>
              <w:rPr>
                <w:rFonts w:hint="eastAsia" w:cs="Times New Roman"/>
                <w:color w:val="auto"/>
                <w:sz w:val="24"/>
                <w:highlight w:val="none"/>
                <w:lang w:val="en-US" w:eastAsia="zh-CN"/>
              </w:rPr>
              <w:t>*</w:t>
            </w:r>
          </w:p>
        </w:tc>
        <w:tc>
          <w:tcPr>
            <w:tcW w:w="2355" w:type="dxa"/>
            <w:vAlign w:val="center"/>
          </w:tcPr>
          <w:p w14:paraId="5C9C9F2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联系方式</w:t>
            </w:r>
          </w:p>
        </w:tc>
        <w:tc>
          <w:tcPr>
            <w:tcW w:w="3134" w:type="dxa"/>
            <w:vAlign w:val="center"/>
          </w:tcPr>
          <w:p w14:paraId="7F92983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1399</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008</w:t>
            </w:r>
          </w:p>
        </w:tc>
      </w:tr>
      <w:tr w14:paraId="30850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6BF94E0E">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建设地点</w:t>
            </w:r>
          </w:p>
        </w:tc>
        <w:tc>
          <w:tcPr>
            <w:tcW w:w="7690" w:type="dxa"/>
            <w:gridSpan w:val="3"/>
            <w:vAlign w:val="center"/>
          </w:tcPr>
          <w:p w14:paraId="563453F0">
            <w:pPr>
              <w:adjustRightInd w:val="0"/>
              <w:snapToGrid w:val="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宁夏回族自治区</w:t>
            </w:r>
            <w:r>
              <w:rPr>
                <w:rFonts w:hint="eastAsia" w:cs="Times New Roman"/>
                <w:color w:val="auto"/>
                <w:sz w:val="24"/>
                <w:highlight w:val="none"/>
                <w:lang w:val="en-US" w:eastAsia="zh-CN"/>
              </w:rPr>
              <w:t>*************</w:t>
            </w:r>
          </w:p>
        </w:tc>
      </w:tr>
      <w:tr w14:paraId="7D4CF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7B00559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地理坐标</w:t>
            </w:r>
          </w:p>
        </w:tc>
        <w:tc>
          <w:tcPr>
            <w:tcW w:w="7690" w:type="dxa"/>
            <w:gridSpan w:val="3"/>
            <w:vAlign w:val="center"/>
          </w:tcPr>
          <w:p w14:paraId="56E1B1D1">
            <w:pPr>
              <w:adjustRightInd w:val="0"/>
              <w:snapToGrid w:val="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lang w:val="en-US" w:eastAsia="zh-CN"/>
              </w:rPr>
              <w:t>①</w:t>
            </w:r>
            <w:r>
              <w:rPr>
                <w:rFonts w:hint="eastAsia" w:cs="Times New Roman"/>
                <w:b/>
                <w:bCs/>
                <w:color w:val="auto"/>
                <w:sz w:val="24"/>
                <w:highlight w:val="none"/>
                <w:lang w:val="en-US" w:eastAsia="zh-CN"/>
              </w:rPr>
              <w:t>新建</w:t>
            </w:r>
            <w:r>
              <w:rPr>
                <w:rFonts w:hint="default" w:ascii="Times New Roman" w:hAnsi="Times New Roman" w:cs="Times New Roman"/>
                <w:b/>
                <w:bCs/>
                <w:color w:val="auto"/>
                <w:sz w:val="24"/>
                <w:highlight w:val="none"/>
                <w:lang w:val="en-US" w:eastAsia="zh-CN"/>
              </w:rPr>
              <w:t>东郊110千伏变电站：</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w:t>
            </w:r>
          </w:p>
          <w:p w14:paraId="6F647E45">
            <w:pPr>
              <w:adjustRightInd w:val="0"/>
              <w:snapToGrid w:val="0"/>
              <w:rPr>
                <w:rFonts w:hint="default" w:ascii="Times New Roman" w:hAnsi="Times New Roman" w:eastAsia="宋体" w:cs="Times New Roman"/>
                <w:color w:val="auto"/>
                <w:highlight w:val="none"/>
                <w:lang w:eastAsia="zh-CN"/>
              </w:rPr>
            </w:pPr>
            <w:r>
              <w:rPr>
                <w:rFonts w:hint="default" w:ascii="Times New Roman" w:hAnsi="Times New Roman" w:cs="Times New Roman"/>
                <w:b/>
                <w:bCs/>
                <w:color w:val="auto"/>
                <w:sz w:val="24"/>
                <w:highlight w:val="none"/>
                <w:lang w:val="en-US" w:eastAsia="zh-CN"/>
              </w:rPr>
              <w:t>②</w:t>
            </w:r>
            <w:r>
              <w:rPr>
                <w:rFonts w:hint="eastAsia" w:cs="Times New Roman"/>
                <w:b/>
                <w:bCs/>
                <w:color w:val="auto"/>
                <w:sz w:val="24"/>
                <w:highlight w:val="none"/>
                <w:lang w:val="en-US" w:eastAsia="zh-CN"/>
              </w:rPr>
              <w:t>新建</w:t>
            </w:r>
            <w:r>
              <w:rPr>
                <w:rFonts w:hint="default" w:ascii="Times New Roman" w:hAnsi="Times New Roman" w:eastAsia="宋体" w:cs="Times New Roman"/>
                <w:b/>
                <w:bCs/>
                <w:color w:val="auto"/>
                <w:sz w:val="24"/>
                <w:highlight w:val="none"/>
                <w:lang w:val="en-US" w:eastAsia="zh-CN"/>
              </w:rPr>
              <w:t>云雾山-南郊π入东郊</w:t>
            </w:r>
            <w:r>
              <w:rPr>
                <w:rFonts w:hint="eastAsia" w:cs="Times New Roman"/>
                <w:b/>
                <w:bCs/>
                <w:color w:val="auto"/>
                <w:sz w:val="24"/>
                <w:highlight w:val="none"/>
                <w:lang w:val="en-US" w:eastAsia="zh-CN"/>
              </w:rPr>
              <w:t>变电站</w:t>
            </w:r>
            <w:r>
              <w:rPr>
                <w:rFonts w:hint="default" w:ascii="Times New Roman" w:hAnsi="Times New Roman" w:eastAsia="宋体" w:cs="Times New Roman"/>
                <w:b/>
                <w:bCs/>
                <w:color w:val="auto"/>
                <w:sz w:val="24"/>
                <w:highlight w:val="none"/>
                <w:lang w:val="en-US" w:eastAsia="zh-CN"/>
              </w:rPr>
              <w:t>110kV线路工程</w:t>
            </w:r>
            <w:r>
              <w:rPr>
                <w:rFonts w:hint="default" w:ascii="Times New Roman" w:hAnsi="Times New Roman" w:cs="Times New Roman"/>
                <w:b/>
                <w:bCs/>
                <w:color w:val="auto"/>
                <w:sz w:val="24"/>
                <w:highlight w:val="none"/>
              </w:rPr>
              <w:t>：</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eastAsia="zh-CN"/>
              </w:rPr>
              <w:t>。</w:t>
            </w:r>
          </w:p>
        </w:tc>
      </w:tr>
      <w:tr w14:paraId="2B4C1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0DB1682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建设项目行业类别</w:t>
            </w:r>
          </w:p>
        </w:tc>
        <w:tc>
          <w:tcPr>
            <w:tcW w:w="2201" w:type="dxa"/>
            <w:vAlign w:val="center"/>
          </w:tcPr>
          <w:p w14:paraId="69F49EE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五十五、核与辐射：161输变电工程</w:t>
            </w:r>
          </w:p>
        </w:tc>
        <w:tc>
          <w:tcPr>
            <w:tcW w:w="2355" w:type="dxa"/>
            <w:vAlign w:val="center"/>
          </w:tcPr>
          <w:p w14:paraId="68816A8C">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用地（用海）面积（m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）/长度（km）</w:t>
            </w:r>
          </w:p>
        </w:tc>
        <w:tc>
          <w:tcPr>
            <w:tcW w:w="3134" w:type="dxa"/>
            <w:vAlign w:val="center"/>
          </w:tcPr>
          <w:p w14:paraId="47E15A25">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22200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（其中永久</w:t>
            </w:r>
            <w:r>
              <w:rPr>
                <w:rFonts w:hint="default" w:ascii="Times New Roman" w:hAnsi="Times New Roman" w:cs="Times New Roman"/>
                <w:color w:val="auto"/>
                <w:sz w:val="24"/>
                <w:highlight w:val="none"/>
                <w:lang w:val="en-US" w:eastAsia="zh-CN"/>
              </w:rPr>
              <w:t>7760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vertAlign w:val="baseline"/>
                <w:lang w:eastAsia="zh-CN"/>
              </w:rPr>
              <w:t>、</w:t>
            </w:r>
            <w:r>
              <w:rPr>
                <w:rFonts w:hint="default" w:ascii="Times New Roman" w:hAnsi="Times New Roman" w:cs="Times New Roman"/>
                <w:color w:val="auto"/>
                <w:sz w:val="24"/>
                <w:highlight w:val="none"/>
              </w:rPr>
              <w:t>临时</w:t>
            </w:r>
            <w:r>
              <w:rPr>
                <w:rFonts w:hint="default" w:ascii="Times New Roman" w:hAnsi="Times New Roman" w:cs="Times New Roman"/>
                <w:color w:val="auto"/>
                <w:sz w:val="24"/>
                <w:highlight w:val="none"/>
                <w:lang w:val="en-US" w:eastAsia="zh-CN"/>
              </w:rPr>
              <w:t>14440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长度</w:t>
            </w:r>
            <w:r>
              <w:rPr>
                <w:rFonts w:hint="default" w:ascii="Times New Roman" w:hAnsi="Times New Roman" w:cs="Times New Roman"/>
                <w:color w:val="auto"/>
                <w:sz w:val="24"/>
                <w:highlight w:val="none"/>
                <w:lang w:val="en-US" w:eastAsia="zh-CN"/>
              </w:rPr>
              <w:t>0.21</w:t>
            </w:r>
            <w:r>
              <w:rPr>
                <w:rFonts w:hint="default" w:ascii="Times New Roman" w:hAnsi="Times New Roman" w:cs="Times New Roman"/>
                <w:color w:val="auto"/>
                <w:sz w:val="24"/>
                <w:highlight w:val="none"/>
              </w:rPr>
              <w:t>km</w:t>
            </w:r>
          </w:p>
        </w:tc>
      </w:tr>
      <w:tr w14:paraId="3D71A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21F7CD64">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建设性质</w:t>
            </w:r>
          </w:p>
        </w:tc>
        <w:tc>
          <w:tcPr>
            <w:tcW w:w="2201" w:type="dxa"/>
            <w:vAlign w:val="center"/>
          </w:tcPr>
          <w:p w14:paraId="3A8F2E6D">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52"/>
            </w:r>
            <w:r>
              <w:rPr>
                <w:rFonts w:hint="default" w:ascii="Times New Roman" w:hAnsi="Times New Roman" w:cs="Times New Roman"/>
                <w:color w:val="auto"/>
                <w:sz w:val="24"/>
                <w:highlight w:val="none"/>
              </w:rPr>
              <w:t>新建（迁建）</w:t>
            </w:r>
          </w:p>
          <w:p w14:paraId="21F4CECF">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□改建</w:t>
            </w:r>
          </w:p>
          <w:p w14:paraId="47AEB26A">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□扩建</w:t>
            </w:r>
          </w:p>
          <w:p w14:paraId="13FF76D6">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□技术改造</w:t>
            </w:r>
          </w:p>
        </w:tc>
        <w:tc>
          <w:tcPr>
            <w:tcW w:w="2355" w:type="dxa"/>
            <w:vAlign w:val="center"/>
          </w:tcPr>
          <w:p w14:paraId="4A7E998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建设项目</w:t>
            </w:r>
          </w:p>
          <w:p w14:paraId="75D59DB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申报情形</w:t>
            </w:r>
          </w:p>
        </w:tc>
        <w:tc>
          <w:tcPr>
            <w:tcW w:w="3134" w:type="dxa"/>
            <w:vAlign w:val="center"/>
          </w:tcPr>
          <w:p w14:paraId="1F0FAFF3">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52"/>
            </w:r>
            <w:r>
              <w:rPr>
                <w:rFonts w:hint="default" w:ascii="Times New Roman" w:hAnsi="Times New Roman" w:cs="Times New Roman"/>
                <w:color w:val="auto"/>
                <w:sz w:val="24"/>
                <w:highlight w:val="none"/>
              </w:rPr>
              <w:t>首次申报项目</w:t>
            </w:r>
          </w:p>
          <w:p w14:paraId="37DDC18A">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□不予批准后再次申报项目</w:t>
            </w:r>
          </w:p>
          <w:p w14:paraId="515690D1">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□超五年重新审核项目</w:t>
            </w:r>
          </w:p>
          <w:p w14:paraId="00FE78EC">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□重大变动重新报批项目</w:t>
            </w:r>
          </w:p>
        </w:tc>
      </w:tr>
      <w:tr w14:paraId="30FBD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4BCBB5EC">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项目审批（核准/</w:t>
            </w:r>
          </w:p>
          <w:p w14:paraId="610EEA2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备案）部门（选填）</w:t>
            </w:r>
          </w:p>
        </w:tc>
        <w:tc>
          <w:tcPr>
            <w:tcW w:w="2201" w:type="dxa"/>
            <w:vAlign w:val="center"/>
          </w:tcPr>
          <w:p w14:paraId="143B09E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固原市审批服务管理局</w:t>
            </w:r>
          </w:p>
        </w:tc>
        <w:tc>
          <w:tcPr>
            <w:tcW w:w="2355" w:type="dxa"/>
            <w:vAlign w:val="center"/>
          </w:tcPr>
          <w:p w14:paraId="37F7D449">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项目审批（核准/</w:t>
            </w:r>
          </w:p>
          <w:p w14:paraId="3997C78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备案）文号（选填）</w:t>
            </w:r>
          </w:p>
        </w:tc>
        <w:tc>
          <w:tcPr>
            <w:tcW w:w="3134" w:type="dxa"/>
            <w:vAlign w:val="center"/>
          </w:tcPr>
          <w:p w14:paraId="0ECEDCDE">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固审批(投资)[2025]61号</w:t>
            </w:r>
          </w:p>
        </w:tc>
      </w:tr>
      <w:tr w14:paraId="2782E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05" w:type="dxa"/>
            <w:gridSpan w:val="2"/>
            <w:tcMar>
              <w:top w:w="16" w:type="dxa"/>
              <w:left w:w="16" w:type="dxa"/>
              <w:right w:w="16" w:type="dxa"/>
            </w:tcMar>
            <w:vAlign w:val="center"/>
          </w:tcPr>
          <w:p w14:paraId="490FA0F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总投资（万元）</w:t>
            </w:r>
          </w:p>
        </w:tc>
        <w:tc>
          <w:tcPr>
            <w:tcW w:w="2201" w:type="dxa"/>
            <w:vAlign w:val="center"/>
          </w:tcPr>
          <w:p w14:paraId="779E3D3A">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2355" w:type="dxa"/>
            <w:tcMar>
              <w:top w:w="16" w:type="dxa"/>
              <w:left w:w="16" w:type="dxa"/>
              <w:right w:w="16" w:type="dxa"/>
            </w:tcMar>
            <w:vAlign w:val="center"/>
          </w:tcPr>
          <w:p w14:paraId="0C9FC7B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环保投资（万元）</w:t>
            </w:r>
          </w:p>
        </w:tc>
        <w:tc>
          <w:tcPr>
            <w:tcW w:w="3134" w:type="dxa"/>
            <w:vAlign w:val="center"/>
          </w:tcPr>
          <w:p w14:paraId="68BCA13F">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r>
      <w:tr w14:paraId="544DE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63DDE69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环保投资占比（%）</w:t>
            </w:r>
          </w:p>
        </w:tc>
        <w:tc>
          <w:tcPr>
            <w:tcW w:w="2201" w:type="dxa"/>
            <w:vAlign w:val="center"/>
          </w:tcPr>
          <w:p w14:paraId="52E3588A">
            <w:pPr>
              <w:adjustRightInd w:val="0"/>
              <w:snapToGrid w:val="0"/>
              <w:jc w:val="center"/>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p>
        </w:tc>
        <w:tc>
          <w:tcPr>
            <w:tcW w:w="2355" w:type="dxa"/>
            <w:tcMar>
              <w:top w:w="16" w:type="dxa"/>
              <w:left w:w="16" w:type="dxa"/>
              <w:right w:w="16" w:type="dxa"/>
            </w:tcMar>
            <w:vAlign w:val="center"/>
          </w:tcPr>
          <w:p w14:paraId="76C87661">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施工工期</w:t>
            </w:r>
          </w:p>
        </w:tc>
        <w:tc>
          <w:tcPr>
            <w:tcW w:w="3134" w:type="dxa"/>
            <w:vAlign w:val="center"/>
          </w:tcPr>
          <w:p w14:paraId="037255B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个月</w:t>
            </w:r>
          </w:p>
        </w:tc>
      </w:tr>
      <w:tr w14:paraId="18A07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4C2AE94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是否开工建设</w:t>
            </w:r>
          </w:p>
        </w:tc>
        <w:tc>
          <w:tcPr>
            <w:tcW w:w="7690" w:type="dxa"/>
            <w:gridSpan w:val="3"/>
            <w:vAlign w:val="center"/>
          </w:tcPr>
          <w:p w14:paraId="25431C89">
            <w:pPr>
              <w:adjustRightInd w:val="0"/>
              <w:snapToGrid w:val="0"/>
              <w:ind w:firstLine="10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sym w:font="Wingdings 2" w:char="0052"/>
            </w:r>
            <w:r>
              <w:rPr>
                <w:rFonts w:hint="default" w:ascii="Times New Roman" w:hAnsi="Times New Roman" w:cs="Times New Roman"/>
                <w:color w:val="auto"/>
                <w:sz w:val="24"/>
                <w:highlight w:val="none"/>
              </w:rPr>
              <w:t>否</w:t>
            </w:r>
          </w:p>
          <w:p w14:paraId="1AAA76E8">
            <w:pPr>
              <w:adjustRightInd w:val="0"/>
              <w:snapToGrid w:val="0"/>
              <w:ind w:firstLine="92"/>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□是</w:t>
            </w:r>
          </w:p>
        </w:tc>
      </w:tr>
      <w:tr w14:paraId="4DACC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5E56937C">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专项评价设置情况</w:t>
            </w:r>
          </w:p>
        </w:tc>
        <w:tc>
          <w:tcPr>
            <w:tcW w:w="7690" w:type="dxa"/>
            <w:gridSpan w:val="3"/>
            <w:tcMar>
              <w:top w:w="16" w:type="dxa"/>
              <w:left w:w="16" w:type="dxa"/>
              <w:right w:w="16" w:type="dxa"/>
            </w:tcMar>
            <w:vAlign w:val="center"/>
          </w:tcPr>
          <w:p w14:paraId="3A64F236">
            <w:pPr>
              <w:autoSpaceDE w:val="0"/>
              <w:autoSpaceDN w:val="0"/>
              <w:adjustRightInd w:val="0"/>
              <w:snapToGrid w:val="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1、电磁环境影响专题评价，设置理由：根据《环境影响评价技术导则 输变电》（HJ24-2020）要求，需设置电磁环境影响专题。</w:t>
            </w:r>
          </w:p>
        </w:tc>
      </w:tr>
      <w:tr w14:paraId="1B44C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783E6DC6">
            <w:pPr>
              <w:autoSpaceDE w:val="0"/>
              <w:autoSpaceDN w:val="0"/>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规划情况</w:t>
            </w:r>
          </w:p>
        </w:tc>
        <w:tc>
          <w:tcPr>
            <w:tcW w:w="7690" w:type="dxa"/>
            <w:gridSpan w:val="3"/>
            <w:tcMar>
              <w:top w:w="16" w:type="dxa"/>
              <w:left w:w="16" w:type="dxa"/>
              <w:right w:w="16" w:type="dxa"/>
            </w:tcMar>
            <w:vAlign w:val="center"/>
          </w:tcPr>
          <w:p w14:paraId="6A74BB5D">
            <w:pPr>
              <w:autoSpaceDE w:val="0"/>
              <w:autoSpaceDN w:val="0"/>
              <w:adjustRightInd w:val="0"/>
              <w:snapToGrid w:val="0"/>
              <w:jc w:val="center"/>
              <w:rPr>
                <w:rFonts w:hint="default" w:ascii="Times New Roman" w:hAnsi="Times New Roman" w:cs="Times New Roman"/>
                <w:color w:val="auto"/>
                <w:kern w:val="0"/>
                <w:sz w:val="24"/>
                <w:highlight w:val="none"/>
                <w:lang w:eastAsia="zh-CN"/>
              </w:rPr>
            </w:pPr>
            <w:r>
              <w:rPr>
                <w:rFonts w:hint="default" w:ascii="Times New Roman" w:hAnsi="Times New Roman" w:cs="Times New Roman"/>
                <w:color w:val="auto"/>
                <w:kern w:val="0"/>
                <w:sz w:val="24"/>
                <w:highlight w:val="none"/>
                <w:lang w:val="en-US" w:eastAsia="zh-CN"/>
              </w:rPr>
              <w:t>无</w:t>
            </w:r>
          </w:p>
        </w:tc>
      </w:tr>
      <w:tr w14:paraId="44F4B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39B2FE09">
            <w:pPr>
              <w:autoSpaceDE w:val="0"/>
              <w:autoSpaceDN w:val="0"/>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规划环境影响评价情况</w:t>
            </w:r>
          </w:p>
        </w:tc>
        <w:tc>
          <w:tcPr>
            <w:tcW w:w="7690" w:type="dxa"/>
            <w:gridSpan w:val="3"/>
            <w:tcMar>
              <w:top w:w="16" w:type="dxa"/>
              <w:left w:w="16" w:type="dxa"/>
              <w:right w:w="16" w:type="dxa"/>
            </w:tcMar>
            <w:vAlign w:val="center"/>
          </w:tcPr>
          <w:p w14:paraId="7D2D1111">
            <w:pPr>
              <w:autoSpaceDE w:val="0"/>
              <w:autoSpaceDN w:val="0"/>
              <w:adjustRightInd w:val="0"/>
              <w:snapToGrid w:val="0"/>
              <w:jc w:val="center"/>
              <w:rPr>
                <w:rFonts w:hint="default" w:ascii="Times New Roman" w:hAnsi="Times New Roman" w:cs="Times New Roman"/>
                <w:color w:val="auto"/>
                <w:kern w:val="0"/>
                <w:sz w:val="24"/>
                <w:highlight w:val="none"/>
                <w:lang w:eastAsia="zh-CN"/>
              </w:rPr>
            </w:pPr>
            <w:r>
              <w:rPr>
                <w:rFonts w:hint="default" w:ascii="Times New Roman" w:hAnsi="Times New Roman" w:cs="Times New Roman"/>
                <w:color w:val="auto"/>
                <w:kern w:val="0"/>
                <w:sz w:val="24"/>
                <w:highlight w:val="none"/>
                <w:lang w:val="en-US" w:eastAsia="zh-CN"/>
              </w:rPr>
              <w:t>无</w:t>
            </w:r>
          </w:p>
        </w:tc>
      </w:tr>
      <w:tr w14:paraId="391D4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05" w:type="dxa"/>
            <w:gridSpan w:val="2"/>
            <w:tcMar>
              <w:top w:w="16" w:type="dxa"/>
              <w:left w:w="16" w:type="dxa"/>
              <w:right w:w="16" w:type="dxa"/>
            </w:tcMar>
            <w:vAlign w:val="center"/>
          </w:tcPr>
          <w:p w14:paraId="7A591CEA">
            <w:pPr>
              <w:autoSpaceDE w:val="0"/>
              <w:autoSpaceDN w:val="0"/>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highlight w:val="none"/>
              </w:rPr>
              <w:t>规划及</w:t>
            </w:r>
            <w:r>
              <w:rPr>
                <w:rFonts w:hint="default" w:ascii="Times New Roman" w:hAnsi="Times New Roman" w:cs="Times New Roman"/>
                <w:color w:val="auto"/>
                <w:sz w:val="24"/>
                <w:highlight w:val="none"/>
              </w:rPr>
              <w:t>规划环境影响评价</w:t>
            </w:r>
            <w:r>
              <w:rPr>
                <w:rFonts w:hint="default" w:ascii="Times New Roman" w:hAnsi="Times New Roman" w:cs="Times New Roman"/>
                <w:color w:val="auto"/>
                <w:kern w:val="0"/>
                <w:sz w:val="24"/>
                <w:highlight w:val="none"/>
              </w:rPr>
              <w:t>符合性分析</w:t>
            </w:r>
          </w:p>
        </w:tc>
        <w:tc>
          <w:tcPr>
            <w:tcW w:w="7690" w:type="dxa"/>
            <w:gridSpan w:val="3"/>
            <w:tcMar>
              <w:top w:w="16" w:type="dxa"/>
              <w:left w:w="16" w:type="dxa"/>
              <w:right w:w="16" w:type="dxa"/>
            </w:tcMar>
            <w:vAlign w:val="center"/>
          </w:tcPr>
          <w:p w14:paraId="695D3DEB">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无</w:t>
            </w:r>
          </w:p>
        </w:tc>
      </w:tr>
      <w:tr w14:paraId="5C4D9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72" w:type="dxa"/>
            <w:tcMar>
              <w:top w:w="16" w:type="dxa"/>
              <w:left w:w="16" w:type="dxa"/>
              <w:right w:w="16" w:type="dxa"/>
            </w:tcMar>
            <w:vAlign w:val="center"/>
          </w:tcPr>
          <w:p w14:paraId="33518424">
            <w:pPr>
              <w:autoSpaceDE w:val="0"/>
              <w:autoSpaceDN w:val="0"/>
              <w:adjustRightInd w:val="0"/>
              <w:snapToGrid w:val="0"/>
              <w:jc w:val="center"/>
              <w:rPr>
                <w:rFonts w:hint="default" w:ascii="Times New Roman" w:hAnsi="Times New Roman" w:cs="Times New Roman"/>
                <w:color w:val="auto"/>
                <w:kern w:val="0"/>
                <w:sz w:val="24"/>
                <w:highlight w:val="none"/>
              </w:rPr>
            </w:pPr>
            <w:bookmarkStart w:id="4" w:name="_Hlk56690880"/>
            <w:r>
              <w:rPr>
                <w:rFonts w:hint="default" w:ascii="Times New Roman" w:hAnsi="Times New Roman" w:cs="Times New Roman"/>
                <w:color w:val="auto"/>
                <w:kern w:val="0"/>
                <w:sz w:val="24"/>
                <w:highlight w:val="none"/>
              </w:rPr>
              <w:t>其他符合性分析</w:t>
            </w:r>
            <w:bookmarkEnd w:id="4"/>
          </w:p>
        </w:tc>
        <w:tc>
          <w:tcPr>
            <w:tcW w:w="8723" w:type="dxa"/>
            <w:gridSpan w:val="4"/>
            <w:tcMar>
              <w:top w:w="16" w:type="dxa"/>
              <w:left w:w="16" w:type="dxa"/>
              <w:right w:w="16" w:type="dxa"/>
            </w:tcMar>
            <w:vAlign w:val="center"/>
          </w:tcPr>
          <w:p w14:paraId="594729B3">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 xml:space="preserve">1、产业政策符合性分析 </w:t>
            </w:r>
          </w:p>
          <w:p w14:paraId="1838BDFB">
            <w:pPr>
              <w:autoSpaceDE w:val="0"/>
              <w:autoSpaceDN w:val="0"/>
              <w:spacing w:line="360" w:lineRule="auto"/>
              <w:ind w:firstLine="480" w:firstLineChars="200"/>
              <w:rPr>
                <w:rFonts w:hint="default" w:ascii="Times New Roman" w:hAnsi="Times New Roman" w:eastAsia="宋体" w:cs="Times New Roman"/>
                <w:color w:val="auto"/>
                <w:spacing w:val="0"/>
                <w:sz w:val="24"/>
                <w:highlight w:val="none"/>
              </w:rPr>
            </w:pPr>
            <w:r>
              <w:rPr>
                <w:rFonts w:hint="default" w:ascii="Times New Roman" w:hAnsi="Times New Roman" w:cs="Times New Roman"/>
                <w:b w:val="0"/>
                <w:bCs w:val="0"/>
                <w:color w:val="auto"/>
                <w:sz w:val="24"/>
                <w:highlight w:val="none"/>
                <w:lang w:val="en-US" w:eastAsia="zh-CN"/>
              </w:rPr>
              <w:t>本项目属于《产业结构调整指导目录》（2024年本）</w:t>
            </w:r>
            <w:r>
              <w:rPr>
                <w:rFonts w:hint="default" w:ascii="Times New Roman" w:hAnsi="Times New Roman" w:eastAsia="宋体" w:cs="Times New Roman"/>
                <w:b w:val="0"/>
                <w:bCs w:val="0"/>
                <w:color w:val="auto"/>
                <w:sz w:val="24"/>
                <w:szCs w:val="24"/>
                <w:highlight w:val="none"/>
                <w:lang w:val="en-US" w:eastAsia="zh-CN"/>
              </w:rPr>
              <w:t>中“第一类 鼓励类”中“四、电力”中“2.电力基础设施建设”中的“电网改造与建设”项目</w:t>
            </w:r>
            <w:r>
              <w:rPr>
                <w:rFonts w:hint="default" w:ascii="Times New Roman" w:hAnsi="Times New Roman" w:eastAsia="宋体" w:cs="Times New Roman"/>
                <w:color w:val="auto"/>
                <w:spacing w:val="0"/>
                <w:sz w:val="24"/>
                <w:highlight w:val="none"/>
              </w:rPr>
              <w:t>，符合国家产业政策</w:t>
            </w:r>
            <w:r>
              <w:rPr>
                <w:rFonts w:hint="default" w:ascii="Times New Roman" w:hAnsi="Times New Roman" w:eastAsia="宋体" w:cs="Times New Roman"/>
                <w:color w:val="auto"/>
                <w:spacing w:val="0"/>
                <w:sz w:val="24"/>
                <w:highlight w:val="none"/>
                <w:lang w:val="en-US" w:eastAsia="zh-CN"/>
              </w:rPr>
              <w:t>要求</w:t>
            </w:r>
            <w:r>
              <w:rPr>
                <w:rFonts w:hint="default" w:ascii="Times New Roman" w:hAnsi="Times New Roman" w:eastAsia="宋体" w:cs="Times New Roman"/>
                <w:color w:val="auto"/>
                <w:spacing w:val="0"/>
                <w:sz w:val="24"/>
                <w:highlight w:val="none"/>
              </w:rPr>
              <w:t>。</w:t>
            </w:r>
          </w:p>
          <w:p w14:paraId="623E93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本项目属于《西部地区鼓励类产业目录</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2025年本</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》中“</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九</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宁夏回族自治区</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中的“34.石油、天然气、电力等能源储备设施和系统建设及运营”，符合西部地区鼓励类产业目录要求。</w:t>
            </w:r>
          </w:p>
          <w:p w14:paraId="17D325D6">
            <w:pPr>
              <w:autoSpaceDE w:val="0"/>
              <w:autoSpaceDN w:val="0"/>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2</w:t>
            </w:r>
            <w:r>
              <w:rPr>
                <w:rFonts w:hint="default" w:ascii="Times New Roman" w:hAnsi="Times New Roman" w:cs="Times New Roman"/>
                <w:b/>
                <w:color w:val="auto"/>
                <w:sz w:val="24"/>
                <w:highlight w:val="none"/>
              </w:rPr>
              <w:t>、“三线一单”符合性分析</w:t>
            </w:r>
          </w:p>
          <w:p w14:paraId="3A7F5388">
            <w:pPr>
              <w:autoSpaceDE w:val="0"/>
              <w:autoSpaceDN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根据生态环境部发布的</w:t>
            </w:r>
            <w:r>
              <w:rPr>
                <w:rFonts w:hint="default" w:ascii="Times New Roman" w:hAnsi="Times New Roman" w:eastAsia="宋体" w:cs="Times New Roman"/>
                <w:bCs/>
                <w:color w:val="auto"/>
                <w:kern w:val="0"/>
                <w:sz w:val="24"/>
                <w:highlight w:val="none"/>
              </w:rPr>
              <w:t>《中共中央办公厅</w:t>
            </w:r>
            <w:r>
              <w:rPr>
                <w:rFonts w:hint="default" w:ascii="Times New Roman" w:hAnsi="Times New Roman" w:eastAsia="宋体" w:cs="Times New Roman"/>
                <w:bCs/>
                <w:color w:val="auto"/>
                <w:kern w:val="0"/>
                <w:sz w:val="24"/>
                <w:highlight w:val="none"/>
                <w:lang w:val="en-US" w:eastAsia="zh-CN"/>
              </w:rPr>
              <w:t xml:space="preserve"> </w:t>
            </w:r>
            <w:r>
              <w:rPr>
                <w:rFonts w:hint="default" w:ascii="Times New Roman" w:hAnsi="Times New Roman" w:eastAsia="宋体" w:cs="Times New Roman"/>
                <w:bCs/>
                <w:color w:val="auto"/>
                <w:kern w:val="0"/>
                <w:sz w:val="24"/>
                <w:highlight w:val="none"/>
              </w:rPr>
              <w:t>国务院办公厅关于加强生态环境分区管控的意见》（2024年3月6日）</w:t>
            </w:r>
            <w:r>
              <w:rPr>
                <w:rFonts w:hint="default" w:ascii="Times New Roman" w:hAnsi="Times New Roman" w:cs="Times New Roman"/>
                <w:bCs/>
                <w:color w:val="auto"/>
                <w:sz w:val="24"/>
                <w:highlight w:val="none"/>
              </w:rPr>
              <w:t>要求：切实加强环境影响评价管理，落实“生态保护红线、环境质量底线、资源利用上线和环境准入负面清单” 约束，建立项目环评审批与现有项目环境管理、区域环境质量联动机制，更好地发挥环评制度从源头防范环境污染和生态破坏的作用，加快推进改善环境质量。</w:t>
            </w:r>
          </w:p>
          <w:p w14:paraId="5489F32A">
            <w:pPr>
              <w:autoSpaceDE w:val="0"/>
              <w:autoSpaceDN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（1）生态保护红线</w:t>
            </w:r>
          </w:p>
          <w:p w14:paraId="5E78F40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left"/>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根据《固原市生态环境分区管控实施方案》（固政发〔2024〕28号）：衔接落实《固原市国土空间总体规划（2021—2035年）》，以生态系统功能极重要区、重要区和生态环境极敏感区为基础，衔接林草部门自然保护地整合优化成果，将自治区级及以上自然保护区、森林公园、湿地公园、草原公园、地质公园、沙漠公园等各类自然保护地，以及国家级生态公益林、国家和自治区重要湿地、国家沙化土地封禁保护区、国家级水产种质资源保护区、黄河干流岸线等其他保护区域全部纳入，协调相关各类规划，并充分考虑土地利用现状及经济社会发展需求，划定固原市生态空间总面积4285.65平方公里。其中生态保护红线面积为2887.56平方公里；除生态保护红线以外的一般生态空间面积1397.22平方公里。</w:t>
            </w:r>
          </w:p>
          <w:p w14:paraId="7A3200D4">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b w:val="0"/>
                <w:bCs w:val="0"/>
                <w:color w:val="auto"/>
                <w:kern w:val="0"/>
                <w:sz w:val="24"/>
                <w:szCs w:val="24"/>
                <w:highlight w:val="none"/>
                <w:lang w:val="en-US" w:eastAsia="zh-CN"/>
              </w:rPr>
              <w:t>本项目位于宁夏回族自治区</w:t>
            </w:r>
            <w:r>
              <w:rPr>
                <w:rFonts w:hint="eastAsia" w:cs="Times New Roman"/>
                <w:b w:val="0"/>
                <w:bCs w:val="0"/>
                <w:color w:val="auto"/>
                <w:kern w:val="0"/>
                <w:sz w:val="24"/>
                <w:szCs w:val="24"/>
                <w:highlight w:val="none"/>
                <w:lang w:val="en-US" w:eastAsia="zh-CN"/>
              </w:rPr>
              <w:t>*************</w:t>
            </w:r>
            <w:r>
              <w:rPr>
                <w:rFonts w:hint="default"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color w:val="auto"/>
                <w:sz w:val="24"/>
                <w:highlight w:val="none"/>
              </w:rPr>
              <w:t>对照</w:t>
            </w:r>
            <w:r>
              <w:rPr>
                <w:rFonts w:hint="default" w:ascii="Times New Roman" w:hAnsi="Times New Roman" w:cs="Times New Roman"/>
                <w:color w:val="auto"/>
                <w:sz w:val="24"/>
                <w:highlight w:val="none"/>
                <w:lang w:val="en-US" w:eastAsia="zh-CN"/>
              </w:rPr>
              <w:t>固原</w:t>
            </w:r>
            <w:r>
              <w:rPr>
                <w:rFonts w:hint="default" w:ascii="Times New Roman" w:hAnsi="Times New Roman" w:cs="Times New Roman"/>
                <w:color w:val="auto"/>
                <w:sz w:val="24"/>
                <w:highlight w:val="none"/>
              </w:rPr>
              <w:t>市生态保护红线分布图，本项目</w:t>
            </w:r>
            <w:r>
              <w:rPr>
                <w:rFonts w:hint="eastAsia" w:cs="Times New Roman"/>
                <w:color w:val="auto"/>
                <w:sz w:val="24"/>
                <w:highlight w:val="none"/>
                <w:lang w:val="en-US" w:eastAsia="zh-CN"/>
              </w:rPr>
              <w:t>不涉及</w:t>
            </w:r>
            <w:r>
              <w:rPr>
                <w:rFonts w:hint="default" w:ascii="Times New Roman" w:hAnsi="Times New Roman" w:cs="Times New Roman"/>
                <w:color w:val="auto"/>
                <w:sz w:val="24"/>
                <w:highlight w:val="none"/>
                <w:lang w:val="en-US" w:eastAsia="zh-CN"/>
              </w:rPr>
              <w:t>固原</w:t>
            </w:r>
            <w:r>
              <w:rPr>
                <w:rFonts w:hint="default" w:ascii="Times New Roman" w:hAnsi="Times New Roman" w:cs="Times New Roman"/>
                <w:color w:val="auto"/>
                <w:sz w:val="24"/>
                <w:highlight w:val="none"/>
              </w:rPr>
              <w:t>市划定的生态红线。</w:t>
            </w:r>
          </w:p>
          <w:p w14:paraId="4B428712">
            <w:pPr>
              <w:pStyle w:val="42"/>
              <w:ind w:firstLine="480" w:firstLineChars="200"/>
              <w:rPr>
                <w:rFonts w:hint="default" w:ascii="Times New Roman" w:hAnsi="Times New Roman" w:cs="Times New Roman"/>
                <w:bCs/>
                <w:color w:val="auto"/>
                <w:highlight w:val="none"/>
              </w:rPr>
            </w:pPr>
            <w:r>
              <w:rPr>
                <w:rFonts w:hint="default" w:ascii="Times New Roman" w:hAnsi="Times New Roman" w:cs="Times New Roman"/>
                <w:color w:val="auto"/>
                <w:sz w:val="24"/>
                <w:highlight w:val="none"/>
              </w:rPr>
              <w:t>项目与</w:t>
            </w:r>
            <w:r>
              <w:rPr>
                <w:rFonts w:hint="default" w:ascii="Times New Roman" w:hAnsi="Times New Roman" w:cs="Times New Roman"/>
                <w:color w:val="auto"/>
                <w:sz w:val="24"/>
                <w:highlight w:val="none"/>
                <w:lang w:val="en-US" w:eastAsia="zh-CN"/>
              </w:rPr>
              <w:t>固原市生态保护红线位置关系见</w:t>
            </w:r>
            <w:r>
              <w:rPr>
                <w:rFonts w:hint="default" w:ascii="Times New Roman" w:hAnsi="Times New Roman" w:cs="Times New Roman"/>
                <w:b/>
                <w:bCs/>
                <w:color w:val="auto"/>
                <w:sz w:val="24"/>
                <w:highlight w:val="none"/>
                <w:lang w:val="en-US" w:eastAsia="zh-CN"/>
              </w:rPr>
              <w:t>附图1</w:t>
            </w:r>
            <w:r>
              <w:rPr>
                <w:rFonts w:hint="default" w:ascii="Times New Roman" w:hAnsi="Times New Roman" w:cs="Times New Roman"/>
                <w:color w:val="auto"/>
                <w:sz w:val="24"/>
                <w:highlight w:val="none"/>
                <w:lang w:val="en-US" w:eastAsia="zh-CN"/>
              </w:rPr>
              <w:t>。</w:t>
            </w:r>
          </w:p>
          <w:p w14:paraId="2D75CA25">
            <w:pPr>
              <w:autoSpaceDE w:val="0"/>
              <w:autoSpaceDN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（2）环境质量底线</w:t>
            </w:r>
          </w:p>
          <w:p w14:paraId="78FD8D7D">
            <w:pPr>
              <w:autoSpaceDE w:val="0"/>
              <w:autoSpaceDN w:val="0"/>
              <w:spacing w:line="360" w:lineRule="auto"/>
              <w:ind w:firstLine="480" w:firstLineChars="200"/>
              <w:jc w:val="left"/>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①大气环境</w:t>
            </w:r>
          </w:p>
          <w:p w14:paraId="24CC1437">
            <w:pPr>
              <w:pStyle w:val="61"/>
              <w:tabs>
                <w:tab w:val="left" w:pos="4584"/>
              </w:tabs>
              <w:adjustRightInd w:val="0"/>
              <w:snapToGrid w:val="0"/>
              <w:jc w:val="left"/>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t>本项目位于</w:t>
            </w:r>
            <w:r>
              <w:rPr>
                <w:rFonts w:hint="eastAsia" w:ascii="Times New Roman" w:hAnsi="Times New Roman" w:cs="Times New Roman"/>
                <w:b w:val="0"/>
                <w:bCs w:val="0"/>
                <w:color w:val="auto"/>
                <w:kern w:val="0"/>
                <w:sz w:val="24"/>
                <w:szCs w:val="24"/>
                <w:highlight w:val="none"/>
                <w:lang w:val="en-US" w:eastAsia="zh-CN"/>
              </w:rPr>
              <w:t>*************</w:t>
            </w:r>
            <w:r>
              <w:rPr>
                <w:rFonts w:hint="default" w:ascii="Times New Roman" w:hAnsi="Times New Roman" w:cs="Times New Roman"/>
                <w:color w:val="auto"/>
                <w:highlight w:val="none"/>
              </w:rPr>
              <w:t>，</w:t>
            </w:r>
            <w:r>
              <w:rPr>
                <w:rFonts w:hint="default" w:ascii="Times New Roman" w:hAnsi="Times New Roman" w:cs="Times New Roman"/>
                <w:color w:val="auto"/>
                <w:szCs w:val="24"/>
                <w:highlight w:val="none"/>
              </w:rPr>
              <w:t>根据《</w:t>
            </w:r>
            <w:r>
              <w:rPr>
                <w:rFonts w:hint="default" w:ascii="Times New Roman" w:hAnsi="Times New Roman" w:cs="Times New Roman"/>
                <w:color w:val="auto"/>
                <w:szCs w:val="24"/>
                <w:highlight w:val="none"/>
                <w:lang w:val="en-US" w:eastAsia="zh-CN"/>
              </w:rPr>
              <w:t>固原市</w:t>
            </w:r>
            <w:r>
              <w:rPr>
                <w:rFonts w:hint="default" w:ascii="Times New Roman" w:hAnsi="Times New Roman" w:cs="Times New Roman"/>
                <w:color w:val="auto"/>
                <w:szCs w:val="24"/>
                <w:highlight w:val="none"/>
              </w:rPr>
              <w:t>生态环境分区管控</w:t>
            </w:r>
            <w:r>
              <w:rPr>
                <w:rFonts w:hint="default" w:ascii="Times New Roman" w:hAnsi="Times New Roman" w:cs="Times New Roman"/>
                <w:color w:val="auto"/>
                <w:szCs w:val="24"/>
                <w:highlight w:val="none"/>
                <w:lang w:val="en-US" w:eastAsia="zh-CN"/>
              </w:rPr>
              <w:t>实施方案</w:t>
            </w:r>
            <w:r>
              <w:rPr>
                <w:rFonts w:hint="default" w:ascii="Times New Roman" w:hAnsi="Times New Roman" w:cs="Times New Roman"/>
                <w:color w:val="auto"/>
                <w:szCs w:val="24"/>
                <w:highlight w:val="none"/>
              </w:rPr>
              <w:t>》中</w:t>
            </w:r>
            <w:r>
              <w:rPr>
                <w:rFonts w:hint="default" w:ascii="Times New Roman" w:hAnsi="Times New Roman" w:cs="Times New Roman"/>
                <w:color w:val="auto"/>
                <w:szCs w:val="24"/>
                <w:highlight w:val="none"/>
                <w:lang w:val="en-US" w:eastAsia="zh-CN"/>
              </w:rPr>
              <w:t>固原</w:t>
            </w:r>
            <w:r>
              <w:rPr>
                <w:rFonts w:hint="default" w:ascii="Times New Roman" w:hAnsi="Times New Roman" w:cs="Times New Roman"/>
                <w:color w:val="auto"/>
                <w:szCs w:val="24"/>
                <w:highlight w:val="none"/>
              </w:rPr>
              <w:t>市</w:t>
            </w:r>
            <w:r>
              <w:rPr>
                <w:rFonts w:hint="default" w:ascii="Times New Roman" w:hAnsi="Times New Roman" w:cs="Times New Roman"/>
                <w:color w:val="auto"/>
                <w:szCs w:val="24"/>
                <w:highlight w:val="none"/>
                <w:lang w:val="en-US" w:eastAsia="zh-CN"/>
              </w:rPr>
              <w:t>大气环境质量目标建议值一览表</w:t>
            </w:r>
            <w:r>
              <w:rPr>
                <w:rFonts w:hint="default" w:ascii="Times New Roman" w:hAnsi="Times New Roman" w:cs="Times New Roman"/>
                <w:color w:val="auto"/>
                <w:szCs w:val="24"/>
                <w:highlight w:val="none"/>
              </w:rPr>
              <w:t>，</w:t>
            </w:r>
            <w:r>
              <w:rPr>
                <w:rFonts w:hint="default" w:ascii="Times New Roman" w:hAnsi="Times New Roman" w:cs="Times New Roman"/>
                <w:color w:val="auto"/>
                <w:szCs w:val="24"/>
                <w:highlight w:val="none"/>
                <w:lang w:val="en-US" w:eastAsia="zh-CN"/>
              </w:rPr>
              <w:t>其中，</w:t>
            </w:r>
            <w:r>
              <w:rPr>
                <w:rFonts w:hint="eastAsia" w:ascii="Times New Roman" w:hAnsi="Times New Roman" w:cs="Times New Roman"/>
                <w:color w:val="auto"/>
                <w:szCs w:val="24"/>
                <w:highlight w:val="none"/>
                <w:lang w:val="en-US" w:eastAsia="zh-CN"/>
              </w:rPr>
              <w:t>****</w:t>
            </w:r>
            <w:r>
              <w:rPr>
                <w:rFonts w:hint="default" w:ascii="Times New Roman" w:hAnsi="Times New Roman" w:cs="Times New Roman"/>
                <w:color w:val="auto"/>
                <w:szCs w:val="24"/>
                <w:highlight w:val="none"/>
              </w:rPr>
              <w:t>PM</w:t>
            </w:r>
            <w:r>
              <w:rPr>
                <w:rFonts w:hint="default" w:ascii="Times New Roman" w:hAnsi="Times New Roman" w:cs="Times New Roman"/>
                <w:color w:val="auto"/>
                <w:szCs w:val="24"/>
                <w:highlight w:val="none"/>
                <w:vertAlign w:val="subscript"/>
              </w:rPr>
              <w:t>2.5</w:t>
            </w:r>
            <w:r>
              <w:rPr>
                <w:rFonts w:hint="default" w:ascii="Times New Roman" w:hAnsi="Times New Roman" w:cs="Times New Roman"/>
                <w:color w:val="auto"/>
                <w:szCs w:val="24"/>
                <w:highlight w:val="none"/>
                <w:vertAlign w:val="baseline"/>
                <w:lang w:val="en-US" w:eastAsia="zh-CN"/>
              </w:rPr>
              <w:t>质量</w:t>
            </w:r>
            <w:r>
              <w:rPr>
                <w:rFonts w:hint="default" w:ascii="Times New Roman" w:hAnsi="Times New Roman" w:cs="Times New Roman"/>
                <w:color w:val="auto"/>
                <w:szCs w:val="24"/>
                <w:highlight w:val="none"/>
              </w:rPr>
              <w:t>目标</w:t>
            </w:r>
            <w:r>
              <w:rPr>
                <w:rFonts w:hint="default" w:ascii="Times New Roman" w:hAnsi="Times New Roman" w:cs="Times New Roman"/>
                <w:color w:val="auto"/>
                <w:szCs w:val="24"/>
                <w:highlight w:val="none"/>
                <w:lang w:val="en-US" w:eastAsia="zh-CN"/>
              </w:rPr>
              <w:t>建议</w:t>
            </w:r>
            <w:r>
              <w:rPr>
                <w:rFonts w:hint="default" w:ascii="Times New Roman" w:hAnsi="Times New Roman" w:cs="Times New Roman"/>
                <w:color w:val="auto"/>
                <w:szCs w:val="24"/>
                <w:highlight w:val="none"/>
              </w:rPr>
              <w:t>值</w:t>
            </w:r>
            <w:r>
              <w:rPr>
                <w:rFonts w:hint="default" w:ascii="Times New Roman" w:hAnsi="Times New Roman" w:cs="Times New Roman"/>
                <w:color w:val="auto"/>
                <w:szCs w:val="24"/>
                <w:highlight w:val="none"/>
                <w:lang w:val="en-US" w:eastAsia="zh-CN"/>
              </w:rPr>
              <w:t>2025年和2035年均</w:t>
            </w:r>
            <w:r>
              <w:rPr>
                <w:rFonts w:hint="default" w:ascii="Times New Roman" w:hAnsi="Times New Roman" w:cs="Times New Roman"/>
                <w:color w:val="auto"/>
                <w:szCs w:val="24"/>
                <w:highlight w:val="none"/>
              </w:rPr>
              <w:t>为</w:t>
            </w:r>
            <w:r>
              <w:rPr>
                <w:rFonts w:hint="default" w:ascii="Times New Roman" w:hAnsi="Times New Roman" w:cs="Times New Roman"/>
                <w:color w:val="auto"/>
                <w:szCs w:val="24"/>
                <w:highlight w:val="none"/>
                <w:lang w:val="en-US" w:eastAsia="zh-CN"/>
              </w:rPr>
              <w:t>24</w:t>
            </w:r>
            <w:r>
              <w:rPr>
                <w:rFonts w:hint="default" w:ascii="Times New Roman" w:hAnsi="Times New Roman" w:cs="Times New Roman"/>
                <w:color w:val="auto"/>
                <w:szCs w:val="24"/>
                <w:highlight w:val="none"/>
              </w:rPr>
              <w:t>μg/m</w:t>
            </w:r>
            <w:r>
              <w:rPr>
                <w:rFonts w:hint="default" w:ascii="Times New Roman" w:hAnsi="Times New Roman" w:cs="Times New Roman"/>
                <w:color w:val="auto"/>
                <w:szCs w:val="24"/>
                <w:highlight w:val="none"/>
                <w:vertAlign w:val="superscript"/>
              </w:rPr>
              <w:t>3</w:t>
            </w:r>
            <w:r>
              <w:rPr>
                <w:rFonts w:hint="default" w:ascii="Times New Roman" w:hAnsi="Times New Roman" w:cs="Times New Roman"/>
                <w:color w:val="auto"/>
                <w:szCs w:val="24"/>
                <w:highlight w:val="none"/>
              </w:rPr>
              <w:t>，PM</w:t>
            </w:r>
            <w:r>
              <w:rPr>
                <w:rFonts w:hint="default" w:ascii="Times New Roman" w:hAnsi="Times New Roman" w:cs="Times New Roman"/>
                <w:color w:val="auto"/>
                <w:szCs w:val="24"/>
                <w:highlight w:val="none"/>
                <w:vertAlign w:val="subscript"/>
              </w:rPr>
              <w:t>10</w:t>
            </w:r>
            <w:r>
              <w:rPr>
                <w:rFonts w:hint="default" w:ascii="Times New Roman" w:hAnsi="Times New Roman" w:cs="Times New Roman"/>
                <w:color w:val="auto"/>
                <w:szCs w:val="24"/>
                <w:highlight w:val="none"/>
                <w:vertAlign w:val="baseline"/>
                <w:lang w:val="en-US" w:eastAsia="zh-CN"/>
              </w:rPr>
              <w:t>质量</w:t>
            </w:r>
            <w:r>
              <w:rPr>
                <w:rFonts w:hint="default" w:ascii="Times New Roman" w:hAnsi="Times New Roman" w:cs="Times New Roman"/>
                <w:color w:val="auto"/>
                <w:szCs w:val="24"/>
                <w:highlight w:val="none"/>
              </w:rPr>
              <w:t>目标</w:t>
            </w:r>
            <w:r>
              <w:rPr>
                <w:rFonts w:hint="default" w:ascii="Times New Roman" w:hAnsi="Times New Roman" w:cs="Times New Roman"/>
                <w:color w:val="auto"/>
                <w:szCs w:val="24"/>
                <w:highlight w:val="none"/>
                <w:lang w:val="en-US" w:eastAsia="zh-CN"/>
              </w:rPr>
              <w:t>建议</w:t>
            </w:r>
            <w:r>
              <w:rPr>
                <w:rFonts w:hint="default" w:ascii="Times New Roman" w:hAnsi="Times New Roman" w:cs="Times New Roman"/>
                <w:color w:val="auto"/>
                <w:szCs w:val="24"/>
                <w:highlight w:val="none"/>
              </w:rPr>
              <w:t>值为</w:t>
            </w:r>
            <w:r>
              <w:rPr>
                <w:rFonts w:hint="default" w:ascii="Times New Roman" w:hAnsi="Times New Roman" w:cs="Times New Roman"/>
                <w:color w:val="auto"/>
                <w:szCs w:val="24"/>
                <w:highlight w:val="none"/>
                <w:lang w:val="en-US" w:eastAsia="zh-CN"/>
              </w:rPr>
              <w:t>55</w:t>
            </w:r>
            <w:r>
              <w:rPr>
                <w:rFonts w:hint="default" w:ascii="Times New Roman" w:hAnsi="Times New Roman" w:cs="Times New Roman"/>
                <w:color w:val="auto"/>
                <w:szCs w:val="24"/>
                <w:highlight w:val="none"/>
              </w:rPr>
              <w:t>μg/m</w:t>
            </w:r>
            <w:r>
              <w:rPr>
                <w:rFonts w:hint="default" w:ascii="Times New Roman" w:hAnsi="Times New Roman" w:cs="Times New Roman"/>
                <w:color w:val="auto"/>
                <w:szCs w:val="24"/>
                <w:highlight w:val="none"/>
                <w:vertAlign w:val="superscript"/>
              </w:rPr>
              <w:t>3</w:t>
            </w:r>
            <w:r>
              <w:rPr>
                <w:rFonts w:hint="default" w:ascii="Times New Roman" w:hAnsi="Times New Roman" w:cs="Times New Roman"/>
                <w:color w:val="auto"/>
                <w:szCs w:val="24"/>
                <w:highlight w:val="none"/>
              </w:rPr>
              <w:t>。本次大气环境质量引用《202</w:t>
            </w:r>
            <w:r>
              <w:rPr>
                <w:rFonts w:hint="default" w:ascii="Times New Roman" w:hAnsi="Times New Roman" w:cs="Times New Roman"/>
                <w:color w:val="auto"/>
                <w:szCs w:val="24"/>
                <w:highlight w:val="none"/>
                <w:lang w:val="en-US" w:eastAsia="zh-CN"/>
              </w:rPr>
              <w:t>4</w:t>
            </w:r>
            <w:r>
              <w:rPr>
                <w:rFonts w:hint="default" w:ascii="Times New Roman" w:hAnsi="Times New Roman" w:cs="Times New Roman"/>
                <w:color w:val="auto"/>
                <w:szCs w:val="24"/>
                <w:highlight w:val="none"/>
              </w:rPr>
              <w:t>年宁夏生态环境质量状况》中</w:t>
            </w:r>
            <w:r>
              <w:rPr>
                <w:rFonts w:hint="eastAsia" w:ascii="Times New Roman" w:hAnsi="Times New Roman" w:cs="Times New Roman"/>
                <w:color w:val="auto"/>
                <w:szCs w:val="24"/>
                <w:highlight w:val="none"/>
                <w:lang w:val="en-US" w:eastAsia="zh-CN"/>
              </w:rPr>
              <w:t>****</w:t>
            </w:r>
            <w:r>
              <w:rPr>
                <w:rFonts w:hint="default" w:ascii="Times New Roman" w:hAnsi="Times New Roman" w:cs="Times New Roman"/>
                <w:color w:val="auto"/>
                <w:szCs w:val="24"/>
                <w:highlight w:val="none"/>
                <w:lang w:val="en-US" w:eastAsia="zh-CN"/>
              </w:rPr>
              <w:t>的</w:t>
            </w:r>
            <w:r>
              <w:rPr>
                <w:rFonts w:hint="default" w:ascii="Times New Roman" w:hAnsi="Times New Roman" w:cs="Times New Roman"/>
                <w:color w:val="auto"/>
                <w:szCs w:val="24"/>
                <w:highlight w:val="none"/>
              </w:rPr>
              <w:t>监测数据，PM</w:t>
            </w:r>
            <w:r>
              <w:rPr>
                <w:rFonts w:hint="default" w:ascii="Times New Roman" w:hAnsi="Times New Roman" w:cs="Times New Roman"/>
                <w:color w:val="auto"/>
                <w:szCs w:val="24"/>
                <w:highlight w:val="none"/>
                <w:vertAlign w:val="subscript"/>
              </w:rPr>
              <w:t>2.5</w:t>
            </w:r>
            <w:r>
              <w:rPr>
                <w:rFonts w:hint="default" w:ascii="Times New Roman" w:hAnsi="Times New Roman" w:cs="Times New Roman"/>
                <w:color w:val="auto"/>
                <w:szCs w:val="24"/>
                <w:highlight w:val="none"/>
                <w:vertAlign w:val="baseline"/>
                <w:lang w:val="en-US" w:eastAsia="zh-CN"/>
              </w:rPr>
              <w:t>年平均质量浓度</w:t>
            </w:r>
            <w:r>
              <w:rPr>
                <w:rFonts w:hint="default" w:ascii="Times New Roman" w:hAnsi="Times New Roman" w:cs="Times New Roman"/>
                <w:color w:val="auto"/>
                <w:szCs w:val="24"/>
                <w:highlight w:val="none"/>
              </w:rPr>
              <w:t>为</w:t>
            </w:r>
            <w:r>
              <w:rPr>
                <w:rFonts w:hint="default" w:ascii="Times New Roman" w:hAnsi="Times New Roman" w:cs="Times New Roman"/>
                <w:color w:val="auto"/>
                <w:szCs w:val="24"/>
                <w:highlight w:val="none"/>
                <w:lang w:val="en-US" w:eastAsia="zh-CN"/>
              </w:rPr>
              <w:t>22</w:t>
            </w:r>
            <w:r>
              <w:rPr>
                <w:rFonts w:hint="default" w:ascii="Times New Roman" w:hAnsi="Times New Roman" w:cs="Times New Roman"/>
                <w:color w:val="auto"/>
                <w:szCs w:val="24"/>
                <w:highlight w:val="none"/>
              </w:rPr>
              <w:t>μg/m</w:t>
            </w:r>
            <w:r>
              <w:rPr>
                <w:rFonts w:hint="default" w:ascii="Times New Roman" w:hAnsi="Times New Roman" w:cs="Times New Roman"/>
                <w:color w:val="auto"/>
                <w:szCs w:val="24"/>
                <w:highlight w:val="none"/>
                <w:vertAlign w:val="superscript"/>
              </w:rPr>
              <w:t>3</w:t>
            </w:r>
            <w:r>
              <w:rPr>
                <w:rFonts w:hint="default" w:ascii="Times New Roman" w:hAnsi="Times New Roman" w:cs="Times New Roman"/>
                <w:color w:val="auto"/>
                <w:szCs w:val="24"/>
                <w:highlight w:val="none"/>
              </w:rPr>
              <w:t>，PM</w:t>
            </w:r>
            <w:r>
              <w:rPr>
                <w:rFonts w:hint="default" w:ascii="Times New Roman" w:hAnsi="Times New Roman" w:cs="Times New Roman"/>
                <w:color w:val="auto"/>
                <w:szCs w:val="24"/>
                <w:highlight w:val="none"/>
                <w:vertAlign w:val="subscript"/>
              </w:rPr>
              <w:t>10</w:t>
            </w:r>
            <w:r>
              <w:rPr>
                <w:rFonts w:hint="default" w:ascii="Times New Roman" w:hAnsi="Times New Roman" w:cs="Times New Roman"/>
                <w:color w:val="auto"/>
                <w:szCs w:val="24"/>
                <w:highlight w:val="none"/>
              </w:rPr>
              <w:t>为</w:t>
            </w:r>
            <w:r>
              <w:rPr>
                <w:rFonts w:hint="eastAsia" w:ascii="Times New Roman" w:hAnsi="Times New Roman" w:cs="Times New Roman"/>
                <w:color w:val="auto"/>
                <w:szCs w:val="24"/>
                <w:highlight w:val="none"/>
                <w:lang w:val="en-US" w:eastAsia="zh-CN"/>
              </w:rPr>
              <w:t>48</w:t>
            </w:r>
            <w:r>
              <w:rPr>
                <w:rFonts w:hint="default" w:ascii="Times New Roman" w:hAnsi="Times New Roman" w:cs="Times New Roman"/>
                <w:color w:val="auto"/>
                <w:szCs w:val="24"/>
                <w:highlight w:val="none"/>
              </w:rPr>
              <w:t>μg/m</w:t>
            </w:r>
            <w:r>
              <w:rPr>
                <w:rFonts w:hint="default" w:ascii="Times New Roman" w:hAnsi="Times New Roman" w:cs="Times New Roman"/>
                <w:color w:val="auto"/>
                <w:szCs w:val="24"/>
                <w:highlight w:val="none"/>
                <w:vertAlign w:val="superscript"/>
              </w:rPr>
              <w:t>3</w:t>
            </w:r>
            <w:r>
              <w:rPr>
                <w:rFonts w:hint="default" w:ascii="Times New Roman" w:hAnsi="Times New Roman" w:cs="Times New Roman"/>
                <w:color w:val="auto"/>
                <w:szCs w:val="24"/>
                <w:highlight w:val="none"/>
              </w:rPr>
              <w:t>，PM</w:t>
            </w:r>
            <w:r>
              <w:rPr>
                <w:rFonts w:hint="default" w:ascii="Times New Roman" w:hAnsi="Times New Roman" w:cs="Times New Roman"/>
                <w:color w:val="auto"/>
                <w:szCs w:val="24"/>
                <w:highlight w:val="none"/>
                <w:vertAlign w:val="subscript"/>
                <w:lang w:val="en-US" w:eastAsia="zh-CN"/>
              </w:rPr>
              <w:t>10</w:t>
            </w:r>
            <w:r>
              <w:rPr>
                <w:rFonts w:hint="default" w:ascii="Times New Roman" w:hAnsi="Times New Roman" w:cs="Times New Roman"/>
                <w:color w:val="auto"/>
                <w:szCs w:val="24"/>
                <w:highlight w:val="none"/>
                <w:lang w:val="en-US" w:eastAsia="zh-CN"/>
              </w:rPr>
              <w:t>的值</w:t>
            </w:r>
            <w:r>
              <w:rPr>
                <w:rFonts w:hint="eastAsia" w:ascii="Times New Roman" w:hAnsi="Times New Roman" w:cs="Times New Roman"/>
                <w:color w:val="auto"/>
                <w:szCs w:val="24"/>
                <w:highlight w:val="none"/>
                <w:lang w:val="en-US" w:eastAsia="zh-CN"/>
              </w:rPr>
              <w:t>低于</w:t>
            </w:r>
            <w:r>
              <w:rPr>
                <w:rFonts w:hint="default" w:ascii="Times New Roman" w:hAnsi="Times New Roman" w:cs="Times New Roman"/>
                <w:color w:val="auto"/>
                <w:szCs w:val="24"/>
                <w:highlight w:val="none"/>
                <w:lang w:val="en-US" w:eastAsia="zh-CN"/>
              </w:rPr>
              <w:t>分区管控实施方案的建议值</w:t>
            </w:r>
            <w:r>
              <w:rPr>
                <w:rFonts w:hint="default" w:ascii="Times New Roman" w:hAnsi="Times New Roman" w:cs="Times New Roman"/>
                <w:color w:val="auto"/>
                <w:szCs w:val="24"/>
                <w:highlight w:val="none"/>
              </w:rPr>
              <w:t>。</w:t>
            </w:r>
          </w:p>
          <w:p w14:paraId="4DFB9C8B">
            <w:pPr>
              <w:autoSpaceDE w:val="0"/>
              <w:autoSpaceDN w:val="0"/>
              <w:spacing w:line="360" w:lineRule="auto"/>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根据《202</w:t>
            </w:r>
            <w:r>
              <w:rPr>
                <w:rFonts w:hint="default"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年宁夏生态环境质量状况》中</w:t>
            </w: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rPr>
              <w:t>环境空气质量监测数据</w:t>
            </w:r>
            <w:r>
              <w:rPr>
                <w:rFonts w:hint="default" w:ascii="Times New Roman" w:hAnsi="Times New Roman" w:cs="Times New Roman"/>
                <w:bCs/>
                <w:color w:val="auto"/>
                <w:sz w:val="24"/>
                <w:highlight w:val="none"/>
                <w:lang w:val="en-US" w:eastAsia="zh-CN"/>
              </w:rPr>
              <w:t>和结论</w:t>
            </w:r>
            <w:r>
              <w:rPr>
                <w:rFonts w:hint="default" w:ascii="Times New Roman" w:hAnsi="Times New Roman" w:cs="Times New Roman"/>
                <w:bCs/>
                <w:color w:val="auto"/>
                <w:sz w:val="24"/>
                <w:highlight w:val="none"/>
              </w:rPr>
              <w:t>，</w:t>
            </w:r>
            <w:r>
              <w:rPr>
                <w:rFonts w:hint="eastAsia" w:cs="Times New Roman"/>
                <w:bCs/>
                <w:color w:val="auto"/>
                <w:sz w:val="24"/>
                <w:highlight w:val="none"/>
                <w:lang w:val="en-US" w:eastAsia="zh-CN"/>
              </w:rPr>
              <w:t>****</w:t>
            </w:r>
            <w:r>
              <w:rPr>
                <w:rFonts w:hint="default" w:ascii="Times New Roman" w:hAnsi="Times New Roman" w:cs="Times New Roman"/>
                <w:bCs/>
                <w:color w:val="auto"/>
                <w:sz w:val="24"/>
                <w:highlight w:val="none"/>
              </w:rPr>
              <w:t>202</w:t>
            </w:r>
            <w:r>
              <w:rPr>
                <w:rFonts w:hint="default"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年度</w:t>
            </w: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项</w:t>
            </w:r>
            <w:r>
              <w:rPr>
                <w:rFonts w:hint="default" w:ascii="Times New Roman" w:hAnsi="Times New Roman" w:cs="Times New Roman"/>
                <w:bCs/>
                <w:color w:val="auto"/>
                <w:sz w:val="24"/>
                <w:highlight w:val="none"/>
                <w:lang w:val="en-US" w:eastAsia="zh-CN"/>
              </w:rPr>
              <w:t>基本</w:t>
            </w:r>
            <w:r>
              <w:rPr>
                <w:rFonts w:hint="default" w:ascii="Times New Roman" w:hAnsi="Times New Roman" w:cs="Times New Roman"/>
                <w:bCs/>
                <w:color w:val="auto"/>
                <w:sz w:val="24"/>
                <w:highlight w:val="none"/>
              </w:rPr>
              <w:t>污染物均满足《环境空气质量标准》（GB3095-2012）</w:t>
            </w:r>
            <w:r>
              <w:rPr>
                <w:rFonts w:hint="default" w:ascii="Times New Roman" w:hAnsi="Times New Roman" w:cs="Times New Roman"/>
                <w:bCs/>
                <w:color w:val="auto"/>
                <w:sz w:val="24"/>
                <w:highlight w:val="none"/>
                <w:lang w:val="en-US" w:eastAsia="zh-CN"/>
              </w:rPr>
              <w:t>中</w:t>
            </w:r>
            <w:r>
              <w:rPr>
                <w:rFonts w:hint="default" w:ascii="Times New Roman" w:hAnsi="Times New Roman" w:cs="Times New Roman"/>
                <w:bCs/>
                <w:color w:val="auto"/>
                <w:sz w:val="24"/>
                <w:highlight w:val="none"/>
              </w:rPr>
              <w:t>二级标准限值要求，判定项目所在区域为达标区域。</w:t>
            </w:r>
          </w:p>
          <w:p w14:paraId="16B5831F">
            <w:pPr>
              <w:autoSpaceDE w:val="0"/>
              <w:autoSpaceDN w:val="0"/>
              <w:spacing w:line="360" w:lineRule="auto"/>
              <w:ind w:firstLine="480" w:firstLineChars="200"/>
              <w:jc w:val="left"/>
              <w:rPr>
                <w:rFonts w:hint="default" w:ascii="Times New Roman" w:hAnsi="Times New Roman" w:eastAsia="宋体" w:cs="Times New Roman"/>
                <w:bCs/>
                <w:color w:val="auto"/>
                <w:sz w:val="24"/>
                <w:highlight w:val="none"/>
                <w:lang w:eastAsia="zh-CN"/>
              </w:rPr>
            </w:pPr>
            <w:r>
              <w:rPr>
                <w:rFonts w:hint="default" w:ascii="Times New Roman" w:hAnsi="Times New Roman" w:cs="Times New Roman"/>
                <w:bCs/>
                <w:color w:val="auto"/>
                <w:sz w:val="24"/>
                <w:highlight w:val="none"/>
              </w:rPr>
              <w:t>本项目运行期无废气产生，在落实项目</w:t>
            </w:r>
            <w:r>
              <w:rPr>
                <w:rFonts w:hint="default" w:ascii="Times New Roman" w:hAnsi="Times New Roman" w:cs="Times New Roman"/>
                <w:bCs/>
                <w:color w:val="auto"/>
                <w:sz w:val="24"/>
                <w:highlight w:val="none"/>
                <w:lang w:val="en-US" w:eastAsia="zh-CN"/>
              </w:rPr>
              <w:t>环境影响</w:t>
            </w:r>
            <w:r>
              <w:rPr>
                <w:rFonts w:hint="default" w:ascii="Times New Roman" w:hAnsi="Times New Roman" w:cs="Times New Roman"/>
                <w:bCs/>
                <w:color w:val="auto"/>
                <w:sz w:val="24"/>
                <w:highlight w:val="none"/>
              </w:rPr>
              <w:t>报告表提出的相应防治措施后，</w:t>
            </w:r>
            <w:r>
              <w:rPr>
                <w:rFonts w:hint="default" w:ascii="Times New Roman" w:hAnsi="Times New Roman" w:cs="Times New Roman"/>
                <w:bCs/>
                <w:color w:val="auto"/>
                <w:sz w:val="24"/>
                <w:highlight w:val="none"/>
                <w:lang w:val="en-US" w:eastAsia="zh-CN"/>
              </w:rPr>
              <w:t>项目建成后</w:t>
            </w:r>
            <w:r>
              <w:rPr>
                <w:rFonts w:hint="default" w:ascii="Times New Roman" w:hAnsi="Times New Roman" w:cs="Times New Roman"/>
                <w:bCs/>
                <w:color w:val="auto"/>
                <w:sz w:val="24"/>
                <w:highlight w:val="none"/>
              </w:rPr>
              <w:t>对周围</w:t>
            </w:r>
            <w:r>
              <w:rPr>
                <w:rFonts w:hint="default" w:ascii="Times New Roman" w:hAnsi="Times New Roman" w:cs="Times New Roman"/>
                <w:bCs/>
                <w:color w:val="auto"/>
                <w:sz w:val="24"/>
                <w:highlight w:val="none"/>
                <w:lang w:val="en-US" w:eastAsia="zh-CN"/>
              </w:rPr>
              <w:t>大气</w:t>
            </w:r>
            <w:r>
              <w:rPr>
                <w:rFonts w:hint="default" w:ascii="Times New Roman" w:hAnsi="Times New Roman" w:cs="Times New Roman"/>
                <w:bCs/>
                <w:color w:val="auto"/>
                <w:sz w:val="24"/>
                <w:highlight w:val="none"/>
              </w:rPr>
              <w:t>环境</w:t>
            </w:r>
            <w:r>
              <w:rPr>
                <w:rFonts w:hint="default" w:ascii="Times New Roman" w:hAnsi="Times New Roman" w:cs="Times New Roman"/>
                <w:bCs/>
                <w:color w:val="auto"/>
                <w:sz w:val="24"/>
                <w:highlight w:val="none"/>
                <w:lang w:val="en-US" w:eastAsia="zh-CN"/>
              </w:rPr>
              <w:t>无</w:t>
            </w:r>
            <w:r>
              <w:rPr>
                <w:rFonts w:hint="default" w:ascii="Times New Roman" w:hAnsi="Times New Roman" w:cs="Times New Roman"/>
                <w:bCs/>
                <w:color w:val="auto"/>
                <w:sz w:val="24"/>
                <w:highlight w:val="none"/>
              </w:rPr>
              <w:t>影响。</w:t>
            </w:r>
            <w:r>
              <w:rPr>
                <w:rFonts w:hint="default" w:ascii="Times New Roman" w:hAnsi="Times New Roman" w:cs="Times New Roman"/>
                <w:bCs/>
                <w:color w:val="auto"/>
                <w:sz w:val="24"/>
                <w:highlight w:val="none"/>
                <w:lang w:val="en-US" w:eastAsia="zh-CN"/>
              </w:rPr>
              <w:t>因此，</w:t>
            </w:r>
            <w:r>
              <w:rPr>
                <w:rFonts w:hint="default" w:ascii="Times New Roman" w:hAnsi="Times New Roman" w:cs="Times New Roman"/>
                <w:bCs/>
                <w:color w:val="auto"/>
                <w:sz w:val="24"/>
                <w:highlight w:val="none"/>
              </w:rPr>
              <w:t>项目符合</w:t>
            </w:r>
            <w:r>
              <w:rPr>
                <w:rFonts w:hint="default" w:ascii="Times New Roman" w:hAnsi="Times New Roman" w:eastAsia="宋体" w:cs="Times New Roman"/>
                <w:color w:val="auto"/>
                <w:sz w:val="24"/>
                <w:szCs w:val="24"/>
                <w:highlight w:val="none"/>
                <w:lang w:val="en-US" w:eastAsia="zh-CN"/>
              </w:rPr>
              <w:t>固原市</w:t>
            </w:r>
            <w:r>
              <w:rPr>
                <w:rFonts w:hint="default" w:ascii="Times New Roman" w:hAnsi="Times New Roman" w:cs="Times New Roman"/>
                <w:bCs/>
                <w:color w:val="auto"/>
                <w:sz w:val="24"/>
                <w:highlight w:val="none"/>
                <w:lang w:val="en-US" w:eastAsia="zh-CN"/>
              </w:rPr>
              <w:t>大气</w:t>
            </w:r>
            <w:r>
              <w:rPr>
                <w:rFonts w:hint="default" w:ascii="Times New Roman" w:hAnsi="Times New Roman" w:cs="Times New Roman"/>
                <w:bCs/>
                <w:color w:val="auto"/>
                <w:sz w:val="24"/>
                <w:highlight w:val="none"/>
              </w:rPr>
              <w:t>环境质量底线</w:t>
            </w:r>
            <w:r>
              <w:rPr>
                <w:rFonts w:hint="default" w:ascii="Times New Roman" w:hAnsi="Times New Roman" w:eastAsia="宋体" w:cs="Times New Roman"/>
                <w:color w:val="auto"/>
                <w:sz w:val="24"/>
                <w:szCs w:val="24"/>
                <w:highlight w:val="none"/>
              </w:rPr>
              <w:t>要求</w:t>
            </w:r>
            <w:r>
              <w:rPr>
                <w:rFonts w:hint="default" w:ascii="Times New Roman" w:hAnsi="Times New Roman" w:eastAsia="宋体" w:cs="Times New Roman"/>
                <w:bCs/>
                <w:color w:val="auto"/>
                <w:sz w:val="24"/>
                <w:highlight w:val="none"/>
                <w:lang w:eastAsia="zh-CN"/>
              </w:rPr>
              <w:t>。</w:t>
            </w:r>
          </w:p>
          <w:p w14:paraId="644B4EA3">
            <w:pPr>
              <w:autoSpaceDE w:val="0"/>
              <w:autoSpaceDN w:val="0"/>
              <w:spacing w:line="360" w:lineRule="auto"/>
              <w:ind w:firstLine="480" w:firstLineChars="200"/>
              <w:jc w:val="left"/>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②水环境</w:t>
            </w:r>
          </w:p>
          <w:p w14:paraId="1E1D4A39">
            <w:pPr>
              <w:autoSpaceDE w:val="0"/>
              <w:autoSpaceDN w:val="0"/>
              <w:spacing w:line="360" w:lineRule="auto"/>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 xml:space="preserve">    </w:t>
            </w:r>
            <w:r>
              <w:rPr>
                <w:rFonts w:hint="default" w:ascii="Times New Roman" w:hAnsi="Times New Roman" w:cs="Times New Roman"/>
                <w:color w:val="auto"/>
                <w:kern w:val="0"/>
                <w:sz w:val="24"/>
                <w:szCs w:val="24"/>
                <w:highlight w:val="none"/>
              </w:rPr>
              <w:t>本项目</w:t>
            </w:r>
            <w:r>
              <w:rPr>
                <w:rFonts w:hint="default" w:ascii="Times New Roman" w:hAnsi="Times New Roman" w:cs="Times New Roman"/>
                <w:color w:val="auto"/>
                <w:kern w:val="0"/>
                <w:sz w:val="24"/>
                <w:szCs w:val="24"/>
                <w:highlight w:val="none"/>
                <w:lang w:val="en-US" w:eastAsia="zh-CN"/>
              </w:rPr>
              <w:t>变电站及架空线路周围无稳定地表径流</w:t>
            </w:r>
            <w:r>
              <w:rPr>
                <w:rFonts w:hint="default" w:ascii="Times New Roman" w:hAnsi="Times New Roman" w:cs="Times New Roman"/>
                <w:color w:val="auto"/>
                <w:kern w:val="0"/>
                <w:sz w:val="24"/>
                <w:szCs w:val="24"/>
                <w:highlight w:val="none"/>
              </w:rPr>
              <w:t>。</w:t>
            </w:r>
          </w:p>
          <w:p w14:paraId="2FCDFF1B">
            <w:pPr>
              <w:autoSpaceDE w:val="0"/>
              <w:autoSpaceDN w:val="0"/>
              <w:spacing w:line="360" w:lineRule="auto"/>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本项目变电站为</w:t>
            </w:r>
            <w:r>
              <w:rPr>
                <w:rFonts w:hint="default" w:ascii="Times New Roman" w:hAnsi="Times New Roman" w:cs="Times New Roman"/>
                <w:bCs/>
                <w:color w:val="auto"/>
                <w:sz w:val="24"/>
                <w:highlight w:val="none"/>
                <w:lang w:val="en-US" w:eastAsia="zh-CN"/>
              </w:rPr>
              <w:t>无人值班有门卫值守</w:t>
            </w:r>
            <w:r>
              <w:rPr>
                <w:rFonts w:hint="default" w:ascii="Times New Roman" w:hAnsi="Times New Roman" w:cs="Times New Roman"/>
                <w:bCs/>
                <w:color w:val="auto"/>
                <w:sz w:val="24"/>
                <w:highlight w:val="none"/>
              </w:rPr>
              <w:t>变电站，运行期有少量生活废水产生</w:t>
            </w:r>
            <w:r>
              <w:rPr>
                <w:rFonts w:hint="default" w:ascii="Times New Roman" w:hAnsi="Times New Roman" w:cs="Times New Roman"/>
                <w:bCs/>
                <w:color w:val="auto"/>
                <w:sz w:val="24"/>
                <w:highlight w:val="none"/>
                <w:lang w:eastAsia="zh-CN"/>
              </w:rPr>
              <w:t>，</w:t>
            </w:r>
            <w:r>
              <w:rPr>
                <w:rFonts w:hint="eastAsia" w:cs="Times New Roman"/>
                <w:bCs/>
                <w:color w:val="auto"/>
                <w:sz w:val="24"/>
                <w:highlight w:val="none"/>
                <w:lang w:val="en-US" w:eastAsia="zh-CN"/>
              </w:rPr>
              <w:t>经化粪池沉淀后进入市政管网。</w:t>
            </w:r>
            <w:r>
              <w:rPr>
                <w:rFonts w:hint="default" w:ascii="Times New Roman" w:hAnsi="Times New Roman" w:cs="Times New Roman"/>
                <w:bCs/>
                <w:color w:val="auto"/>
                <w:sz w:val="24"/>
                <w:highlight w:val="none"/>
                <w:lang w:val="en-US" w:eastAsia="zh-CN"/>
              </w:rPr>
              <w:t>输电线路</w:t>
            </w:r>
            <w:r>
              <w:rPr>
                <w:rFonts w:hint="default" w:ascii="Times New Roman" w:hAnsi="Times New Roman" w:cs="Times New Roman"/>
                <w:bCs/>
                <w:color w:val="auto"/>
                <w:sz w:val="24"/>
                <w:highlight w:val="none"/>
              </w:rPr>
              <w:t>运行期无废水产生，在落实项目</w:t>
            </w:r>
            <w:r>
              <w:rPr>
                <w:rFonts w:hint="default" w:ascii="Times New Roman" w:hAnsi="Times New Roman" w:cs="Times New Roman"/>
                <w:bCs/>
                <w:color w:val="auto"/>
                <w:sz w:val="24"/>
                <w:highlight w:val="none"/>
                <w:lang w:val="en-US" w:eastAsia="zh-CN"/>
              </w:rPr>
              <w:t>环境影响</w:t>
            </w:r>
            <w:r>
              <w:rPr>
                <w:rFonts w:hint="default" w:ascii="Times New Roman" w:hAnsi="Times New Roman" w:cs="Times New Roman"/>
                <w:bCs/>
                <w:color w:val="auto"/>
                <w:sz w:val="24"/>
                <w:highlight w:val="none"/>
              </w:rPr>
              <w:t>报告表提出的相应防治措施后，</w:t>
            </w:r>
            <w:r>
              <w:rPr>
                <w:rFonts w:hint="default" w:ascii="Times New Roman" w:hAnsi="Times New Roman" w:cs="Times New Roman"/>
                <w:bCs/>
                <w:color w:val="auto"/>
                <w:sz w:val="24"/>
                <w:highlight w:val="none"/>
                <w:lang w:val="en-US" w:eastAsia="zh-CN"/>
              </w:rPr>
              <w:t>项目建成后</w:t>
            </w:r>
            <w:r>
              <w:rPr>
                <w:rFonts w:hint="default" w:ascii="Times New Roman" w:hAnsi="Times New Roman" w:cs="Times New Roman"/>
                <w:bCs/>
                <w:color w:val="auto"/>
                <w:sz w:val="24"/>
                <w:highlight w:val="none"/>
              </w:rPr>
              <w:t>对周围</w:t>
            </w:r>
            <w:r>
              <w:rPr>
                <w:rFonts w:hint="default" w:ascii="Times New Roman" w:hAnsi="Times New Roman" w:cs="Times New Roman"/>
                <w:bCs/>
                <w:color w:val="auto"/>
                <w:sz w:val="24"/>
                <w:highlight w:val="none"/>
                <w:lang w:val="en-US" w:eastAsia="zh-CN"/>
              </w:rPr>
              <w:t>水</w:t>
            </w:r>
            <w:r>
              <w:rPr>
                <w:rFonts w:hint="default" w:ascii="Times New Roman" w:hAnsi="Times New Roman" w:cs="Times New Roman"/>
                <w:bCs/>
                <w:color w:val="auto"/>
                <w:sz w:val="24"/>
                <w:highlight w:val="none"/>
              </w:rPr>
              <w:t>环境影响</w:t>
            </w:r>
            <w:r>
              <w:rPr>
                <w:rFonts w:hint="default" w:ascii="Times New Roman" w:hAnsi="Times New Roman" w:cs="Times New Roman"/>
                <w:bCs/>
                <w:color w:val="auto"/>
                <w:sz w:val="24"/>
                <w:highlight w:val="none"/>
                <w:lang w:val="en-US" w:eastAsia="zh-CN"/>
              </w:rPr>
              <w:t>较小</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val="en-US" w:eastAsia="zh-CN"/>
              </w:rPr>
              <w:t>因此，</w:t>
            </w:r>
            <w:r>
              <w:rPr>
                <w:rFonts w:hint="default" w:ascii="Times New Roman" w:hAnsi="Times New Roman" w:cs="Times New Roman"/>
                <w:bCs/>
                <w:color w:val="auto"/>
                <w:sz w:val="24"/>
                <w:highlight w:val="none"/>
              </w:rPr>
              <w:t>项目符合</w:t>
            </w:r>
            <w:r>
              <w:rPr>
                <w:rFonts w:hint="default" w:ascii="Times New Roman" w:hAnsi="Times New Roman" w:eastAsia="宋体" w:cs="Times New Roman"/>
                <w:color w:val="auto"/>
                <w:sz w:val="24"/>
                <w:szCs w:val="24"/>
                <w:highlight w:val="none"/>
                <w:lang w:val="en-US" w:eastAsia="zh-CN"/>
              </w:rPr>
              <w:t>固原市</w:t>
            </w:r>
            <w:r>
              <w:rPr>
                <w:rFonts w:hint="default" w:ascii="Times New Roman" w:hAnsi="Times New Roman" w:cs="Times New Roman"/>
                <w:bCs/>
                <w:color w:val="auto"/>
                <w:sz w:val="24"/>
                <w:highlight w:val="none"/>
                <w:lang w:val="en-US" w:eastAsia="zh-CN"/>
              </w:rPr>
              <w:t>水</w:t>
            </w:r>
            <w:r>
              <w:rPr>
                <w:rFonts w:hint="default" w:ascii="Times New Roman" w:hAnsi="Times New Roman" w:cs="Times New Roman"/>
                <w:bCs/>
                <w:color w:val="auto"/>
                <w:sz w:val="24"/>
                <w:highlight w:val="none"/>
              </w:rPr>
              <w:t>环境质量底线</w:t>
            </w:r>
            <w:r>
              <w:rPr>
                <w:rFonts w:hint="default" w:ascii="Times New Roman" w:hAnsi="Times New Roman" w:eastAsia="宋体" w:cs="Times New Roman"/>
                <w:color w:val="auto"/>
                <w:sz w:val="24"/>
                <w:szCs w:val="24"/>
                <w:highlight w:val="none"/>
              </w:rPr>
              <w:t>要求</w:t>
            </w:r>
            <w:r>
              <w:rPr>
                <w:rFonts w:hint="default" w:ascii="Times New Roman" w:hAnsi="Times New Roman" w:eastAsia="宋体" w:cs="Times New Roman"/>
                <w:bCs/>
                <w:color w:val="auto"/>
                <w:sz w:val="24"/>
                <w:highlight w:val="none"/>
                <w:lang w:eastAsia="zh-CN"/>
              </w:rPr>
              <w:t>。</w:t>
            </w:r>
          </w:p>
          <w:p w14:paraId="0C2D3B6C">
            <w:pPr>
              <w:autoSpaceDE w:val="0"/>
              <w:autoSpaceDN w:val="0"/>
              <w:spacing w:line="360" w:lineRule="auto"/>
              <w:ind w:firstLine="480" w:firstLineChars="200"/>
              <w:rPr>
                <w:rFonts w:hint="default" w:ascii="Times New Roman" w:hAnsi="Times New Roman" w:eastAsia="宋体"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③土壤环境风险防控底线及分区管控</w:t>
            </w:r>
          </w:p>
          <w:p w14:paraId="57314EF6">
            <w:pPr>
              <w:keepNext w:val="0"/>
              <w:keepLines w:val="0"/>
              <w:pageBreakBefore w:val="0"/>
              <w:widowControl w:val="0"/>
              <w:kinsoku/>
              <w:wordWrap/>
              <w:overflowPunct/>
              <w:topLinePunct w:val="0"/>
              <w:bidi w:val="0"/>
              <w:spacing w:line="360" w:lineRule="auto"/>
              <w:ind w:firstLine="480" w:firstLineChars="200"/>
              <w:jc w:val="left"/>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根据《</w:t>
            </w:r>
            <w:r>
              <w:rPr>
                <w:rFonts w:hint="default" w:ascii="Times New Roman" w:hAnsi="Times New Roman" w:cs="Times New Roman"/>
                <w:bCs/>
                <w:color w:val="auto"/>
                <w:sz w:val="24"/>
                <w:highlight w:val="none"/>
                <w:lang w:val="en-US" w:eastAsia="zh-CN"/>
              </w:rPr>
              <w:t>固原市生态环境分区管控方案文本</w:t>
            </w:r>
            <w:r>
              <w:rPr>
                <w:rFonts w:hint="default" w:ascii="Times New Roman" w:hAnsi="Times New Roman" w:cs="Times New Roman"/>
                <w:bCs/>
                <w:color w:val="auto"/>
                <w:sz w:val="24"/>
                <w:highlight w:val="none"/>
              </w:rPr>
              <w:t>》</w:t>
            </w:r>
            <w:r>
              <w:rPr>
                <w:rFonts w:hint="eastAsia" w:cs="Times New Roman"/>
                <w:bCs/>
                <w:color w:val="auto"/>
                <w:sz w:val="24"/>
                <w:highlight w:val="none"/>
                <w:lang w:eastAsia="zh-CN"/>
              </w:rPr>
              <w:t>，</w:t>
            </w:r>
            <w:r>
              <w:rPr>
                <w:rFonts w:hint="default" w:ascii="Times New Roman" w:hAnsi="Times New Roman" w:cs="Times New Roman"/>
                <w:bCs/>
                <w:color w:val="auto"/>
                <w:sz w:val="24"/>
                <w:highlight w:val="none"/>
              </w:rPr>
              <w:t>本项目位于土壤污染风险分区管控中的一般管控区。</w:t>
            </w:r>
          </w:p>
          <w:p w14:paraId="626704B2">
            <w:pPr>
              <w:keepNext w:val="0"/>
              <w:keepLines w:val="0"/>
              <w:pageBreakBefore w:val="0"/>
              <w:widowControl w:val="0"/>
              <w:kinsoku/>
              <w:wordWrap/>
              <w:overflowPunct/>
              <w:topLinePunct w:val="0"/>
              <w:bidi w:val="0"/>
              <w:spacing w:line="360" w:lineRule="auto"/>
              <w:ind w:firstLine="480" w:firstLineChars="200"/>
              <w:jc w:val="left"/>
              <w:textAlignment w:val="auto"/>
              <w:rPr>
                <w:rFonts w:hint="default" w:ascii="Times New Roman" w:hAnsi="Times New Roman" w:cs="Times New Roman"/>
                <w:bCs/>
                <w:color w:val="auto"/>
                <w:sz w:val="24"/>
                <w:highlight w:val="none"/>
              </w:rPr>
            </w:pPr>
            <w:r>
              <w:rPr>
                <w:rFonts w:hint="default" w:ascii="Times New Roman" w:hAnsi="Times New Roman" w:eastAsia="宋体" w:cs="Times New Roman"/>
                <w:color w:val="auto"/>
                <w:sz w:val="24"/>
                <w:szCs w:val="24"/>
                <w:highlight w:val="none"/>
              </w:rPr>
              <w:t>根据</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固原市</w:t>
            </w:r>
            <w:r>
              <w:rPr>
                <w:rFonts w:hint="default" w:ascii="Times New Roman" w:hAnsi="Times New Roman" w:eastAsia="宋体" w:cs="Times New Roman"/>
                <w:color w:val="auto"/>
                <w:kern w:val="0"/>
                <w:sz w:val="24"/>
                <w:szCs w:val="24"/>
                <w:highlight w:val="none"/>
              </w:rPr>
              <w:t>生态环境分区管控</w:t>
            </w:r>
            <w:r>
              <w:rPr>
                <w:rFonts w:hint="default" w:ascii="Times New Roman" w:hAnsi="Times New Roman" w:eastAsia="宋体" w:cs="Times New Roman"/>
                <w:color w:val="auto"/>
                <w:kern w:val="0"/>
                <w:sz w:val="24"/>
                <w:szCs w:val="24"/>
                <w:highlight w:val="none"/>
                <w:lang w:val="en-US" w:eastAsia="zh-CN"/>
              </w:rPr>
              <w:t>实施方案</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vertAlign w:val="baseline"/>
                <w:lang w:val="en-US" w:eastAsia="zh-CN"/>
              </w:rPr>
              <w:t>以改善土壤、地下水环境质量为核心，以保障农产品质量和人居环境安全为出发点，按照《固原市“十四五”土壤、地下水和农村生态环境保护规划》及国家、自治区相关要求，设定土壤、地下水环境风险管控底线目标。到2025年，全市受污染耕地安全利用率保持在100%，重点建设用地安全利用得到有效保障。</w:t>
            </w:r>
          </w:p>
          <w:p w14:paraId="00033DDB">
            <w:pPr>
              <w:autoSpaceDE w:val="0"/>
              <w:autoSpaceDN w:val="0"/>
              <w:spacing w:line="360" w:lineRule="auto"/>
              <w:ind w:firstLine="480" w:firstLineChars="200"/>
              <w:rPr>
                <w:rFonts w:hint="default" w:ascii="Times New Roman" w:hAnsi="Times New Roman" w:eastAsia="宋体" w:cs="Times New Roman"/>
                <w:bCs/>
                <w:color w:val="auto"/>
                <w:sz w:val="24"/>
                <w:highlight w:val="none"/>
                <w:lang w:eastAsia="zh-CN"/>
              </w:rPr>
            </w:pPr>
            <w:r>
              <w:rPr>
                <w:rFonts w:hint="default" w:ascii="Times New Roman" w:hAnsi="Times New Roman" w:cs="Times New Roman"/>
                <w:bCs/>
                <w:color w:val="auto"/>
                <w:sz w:val="24"/>
                <w:highlight w:val="none"/>
                <w:lang w:val="en-US" w:eastAsia="zh-CN"/>
              </w:rPr>
              <w:t>本项目为输变电项目，运行期仅有变电站会产生少量生活污水、生活垃圾以及废变压器油、废旧蓄电池等危险废物。生活污水经化粪池沉淀处理后排入市政污水</w:t>
            </w:r>
            <w:r>
              <w:rPr>
                <w:rFonts w:hint="eastAsia" w:cs="Times New Roman"/>
                <w:bCs/>
                <w:color w:val="auto"/>
                <w:sz w:val="24"/>
                <w:highlight w:val="none"/>
                <w:lang w:val="en-US" w:eastAsia="zh-CN"/>
              </w:rPr>
              <w:t>管网</w:t>
            </w:r>
            <w:r>
              <w:rPr>
                <w:rFonts w:hint="default" w:ascii="Times New Roman" w:hAnsi="Times New Roman" w:cs="Times New Roman"/>
                <w:bCs/>
                <w:color w:val="auto"/>
                <w:sz w:val="24"/>
                <w:highlight w:val="none"/>
                <w:lang w:val="en-US" w:eastAsia="zh-CN"/>
              </w:rPr>
              <w:t>；生活垃圾定期运至环卫部门指定的地点处置，废变压器油交由有资质的单位处置，废旧蓄电池交由有资质的单位置换后回收处置，不会污染站址周围的土壤环境，对周围土壤环境影响较小。因此，本项目的建设符合土壤环境风险防控底线要求。</w:t>
            </w:r>
          </w:p>
          <w:p w14:paraId="04DB7AF3">
            <w:pPr>
              <w:autoSpaceDE w:val="0"/>
              <w:autoSpaceDN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综上</w:t>
            </w:r>
            <w:r>
              <w:rPr>
                <w:rFonts w:hint="default" w:ascii="Times New Roman" w:hAnsi="Times New Roman" w:cs="Times New Roman"/>
                <w:bCs/>
                <w:color w:val="auto"/>
                <w:sz w:val="24"/>
                <w:highlight w:val="none"/>
              </w:rPr>
              <w:t>，本项目符合环境质量底线要求。</w:t>
            </w:r>
          </w:p>
          <w:p w14:paraId="73087A77">
            <w:pPr>
              <w:autoSpaceDE w:val="0"/>
              <w:autoSpaceDN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（3）资源利用上线</w:t>
            </w:r>
          </w:p>
          <w:p w14:paraId="6F5869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土地资源：</w:t>
            </w:r>
            <w:r>
              <w:rPr>
                <w:rFonts w:hint="default" w:ascii="Times New Roman" w:hAnsi="Times New Roman" w:cs="Times New Roman" w:eastAsiaTheme="minorEastAsia"/>
                <w:color w:val="auto"/>
                <w:sz w:val="24"/>
                <w:highlight w:val="none"/>
              </w:rPr>
              <w:t>本</w:t>
            </w:r>
            <w:r>
              <w:rPr>
                <w:rFonts w:hint="default" w:ascii="Times New Roman" w:hAnsi="Times New Roman" w:cs="Times New Roman" w:eastAsiaTheme="minorEastAsia"/>
                <w:color w:val="auto"/>
                <w:sz w:val="24"/>
                <w:highlight w:val="none"/>
                <w:lang w:val="en-US" w:eastAsia="zh-CN"/>
              </w:rPr>
              <w:t>项目</w:t>
            </w:r>
            <w:r>
              <w:rPr>
                <w:rFonts w:hint="default" w:ascii="Times New Roman" w:hAnsi="Times New Roman" w:cs="Times New Roman" w:eastAsiaTheme="minorEastAsia"/>
                <w:color w:val="auto"/>
                <w:sz w:val="24"/>
                <w:highlight w:val="none"/>
              </w:rPr>
              <w:t>占地面积为</w:t>
            </w:r>
            <w:r>
              <w:rPr>
                <w:rFonts w:hint="default" w:ascii="Times New Roman" w:hAnsi="Times New Roman" w:cs="Times New Roman" w:eastAsiaTheme="minorEastAsia"/>
                <w:color w:val="auto"/>
                <w:sz w:val="24"/>
                <w:highlight w:val="none"/>
                <w:lang w:val="en-US" w:eastAsia="zh-CN"/>
              </w:rPr>
              <w:t>2.22</w:t>
            </w:r>
            <w:r>
              <w:rPr>
                <w:rFonts w:hint="default" w:ascii="Times New Roman" w:hAnsi="Times New Roman" w:cs="Times New Roman" w:eastAsiaTheme="minorEastAsia"/>
                <w:color w:val="auto"/>
                <w:sz w:val="24"/>
                <w:highlight w:val="none"/>
              </w:rPr>
              <w:t>hm</w:t>
            </w:r>
            <w:r>
              <w:rPr>
                <w:rFonts w:hint="default" w:ascii="Times New Roman" w:hAnsi="Times New Roman" w:cs="Times New Roman" w:eastAsiaTheme="minorEastAsia"/>
                <w:color w:val="auto"/>
                <w:sz w:val="24"/>
                <w:highlight w:val="none"/>
                <w:vertAlign w:val="superscript"/>
              </w:rPr>
              <w:t>2</w:t>
            </w:r>
            <w:r>
              <w:rPr>
                <w:rFonts w:hint="default" w:ascii="Times New Roman" w:hAnsi="Times New Roman" w:cs="Times New Roman" w:eastAsiaTheme="minorEastAsia"/>
                <w:color w:val="auto"/>
                <w:sz w:val="24"/>
                <w:highlight w:val="none"/>
              </w:rPr>
              <w:t>，其中永久占地</w:t>
            </w:r>
            <w:r>
              <w:rPr>
                <w:rFonts w:hint="default" w:ascii="Times New Roman" w:hAnsi="Times New Roman" w:cs="Times New Roman"/>
                <w:color w:val="auto"/>
                <w:spacing w:val="0"/>
                <w:w w:val="100"/>
                <w:position w:val="0"/>
                <w:sz w:val="24"/>
                <w:szCs w:val="24"/>
                <w:highlight w:val="none"/>
                <w:lang w:val="en-US" w:eastAsia="zh-CN"/>
              </w:rPr>
              <w:t>0.776</w:t>
            </w:r>
            <w:r>
              <w:rPr>
                <w:rFonts w:hint="default" w:ascii="Times New Roman" w:hAnsi="Times New Roman" w:eastAsia="宋体" w:cs="Times New Roman"/>
                <w:color w:val="auto"/>
                <w:spacing w:val="0"/>
                <w:w w:val="100"/>
                <w:position w:val="0"/>
                <w:sz w:val="24"/>
                <w:szCs w:val="24"/>
                <w:highlight w:val="none"/>
              </w:rPr>
              <w:t>hm</w:t>
            </w:r>
            <w:r>
              <w:rPr>
                <w:rFonts w:hint="default" w:ascii="Times New Roman" w:hAnsi="Times New Roman" w:eastAsia="宋体" w:cs="Times New Roman"/>
                <w:color w:val="auto"/>
                <w:spacing w:val="0"/>
                <w:w w:val="100"/>
                <w:position w:val="0"/>
                <w:sz w:val="24"/>
                <w:szCs w:val="24"/>
                <w:highlight w:val="none"/>
                <w:vertAlign w:val="superscript"/>
              </w:rPr>
              <w:t>2</w:t>
            </w:r>
            <w:r>
              <w:rPr>
                <w:rFonts w:hint="default" w:ascii="Times New Roman" w:hAnsi="Times New Roman" w:cs="Times New Roman" w:eastAsiaTheme="minorEastAsia"/>
                <w:color w:val="auto"/>
                <w:sz w:val="24"/>
                <w:highlight w:val="none"/>
              </w:rPr>
              <w:t>，临时占地</w:t>
            </w:r>
            <w:r>
              <w:rPr>
                <w:rFonts w:hint="default" w:ascii="Times New Roman" w:hAnsi="Times New Roman" w:cs="Times New Roman" w:eastAsiaTheme="minorEastAsia"/>
                <w:color w:val="auto"/>
                <w:sz w:val="24"/>
                <w:highlight w:val="none"/>
                <w:lang w:val="en-US" w:eastAsia="zh-CN"/>
              </w:rPr>
              <w:t>1.444</w:t>
            </w:r>
            <w:r>
              <w:rPr>
                <w:rFonts w:hint="default" w:ascii="Times New Roman" w:hAnsi="Times New Roman" w:cs="Times New Roman" w:eastAsiaTheme="minorEastAsia"/>
                <w:color w:val="auto"/>
                <w:sz w:val="24"/>
                <w:highlight w:val="none"/>
              </w:rPr>
              <w:t>hm</w:t>
            </w:r>
            <w:r>
              <w:rPr>
                <w:rFonts w:hint="default" w:ascii="Times New Roman" w:hAnsi="Times New Roman" w:cs="Times New Roman" w:eastAsiaTheme="minorEastAsia"/>
                <w:color w:val="auto"/>
                <w:sz w:val="24"/>
                <w:highlight w:val="none"/>
                <w:vertAlign w:val="superscript"/>
              </w:rPr>
              <w:t>2</w:t>
            </w:r>
            <w:r>
              <w:rPr>
                <w:rFonts w:hint="default" w:ascii="Times New Roman" w:hAnsi="Times New Roman" w:cs="Times New Roman" w:eastAsiaTheme="minorEastAsia"/>
                <w:color w:val="auto"/>
                <w:sz w:val="24"/>
                <w:highlight w:val="none"/>
              </w:rPr>
              <w:t>。</w:t>
            </w:r>
            <w:r>
              <w:rPr>
                <w:rFonts w:hint="default" w:ascii="Times New Roman" w:hAnsi="Times New Roman" w:cs="Times New Roman"/>
                <w:bCs/>
                <w:color w:val="auto"/>
                <w:sz w:val="24"/>
                <w:highlight w:val="none"/>
              </w:rPr>
              <w:t>项目占地以临时占地为主，施工结束后，临时占地将恢复其原有土地功能</w:t>
            </w:r>
            <w:r>
              <w:rPr>
                <w:rFonts w:hint="eastAsia" w:cs="Times New Roman"/>
                <w:bCs/>
                <w:color w:val="auto"/>
                <w:sz w:val="24"/>
                <w:highlight w:val="none"/>
                <w:lang w:val="en-US" w:eastAsia="zh-CN"/>
              </w:rPr>
              <w:t>及植被</w:t>
            </w:r>
            <w:r>
              <w:rPr>
                <w:rFonts w:hint="default" w:ascii="Times New Roman" w:hAnsi="Times New Roman" w:cs="Times New Roman"/>
                <w:bCs/>
                <w:color w:val="auto"/>
                <w:sz w:val="24"/>
                <w:highlight w:val="none"/>
              </w:rPr>
              <w:t>。因此，本项目的建设对区域土地资源总量影响甚微。</w:t>
            </w:r>
          </w:p>
          <w:p w14:paraId="0F3861D1">
            <w:pPr>
              <w:autoSpaceDE w:val="0"/>
              <w:autoSpaceDN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水资源：</w:t>
            </w:r>
            <w:r>
              <w:rPr>
                <w:rFonts w:hint="default" w:ascii="Times New Roman" w:hAnsi="Times New Roman" w:cs="Times New Roman"/>
                <w:bCs/>
                <w:color w:val="auto"/>
                <w:sz w:val="24"/>
                <w:highlight w:val="none"/>
                <w:lang w:val="en-US" w:eastAsia="zh-CN"/>
              </w:rPr>
              <w:t>本</w:t>
            </w:r>
            <w:r>
              <w:rPr>
                <w:rFonts w:hint="default" w:ascii="Times New Roman" w:hAnsi="Times New Roman" w:cs="Times New Roman"/>
                <w:bCs/>
                <w:color w:val="auto"/>
                <w:sz w:val="24"/>
                <w:highlight w:val="none"/>
              </w:rPr>
              <w:t>项目变电站有1名门卫，运行期会有少量水资源的消耗，但对区域水资源造成影响甚微。</w:t>
            </w:r>
          </w:p>
          <w:p w14:paraId="2C5CDF3D">
            <w:pPr>
              <w:autoSpaceDE w:val="0"/>
              <w:autoSpaceDN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因此，本项目符合资源利用上线要求。</w:t>
            </w:r>
          </w:p>
          <w:p w14:paraId="01ECE9ED">
            <w:pPr>
              <w:autoSpaceDE w:val="0"/>
              <w:autoSpaceDN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（4）生态环境准入清单</w:t>
            </w:r>
          </w:p>
          <w:p w14:paraId="184C4687">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根据固原市人民政府关于印发《固原市生态环境分区管控实施方案》的通知（固政发〔2024〕28号），本项目位于</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重点管控单元1，</w:t>
            </w:r>
            <w:r>
              <w:rPr>
                <w:rFonts w:hint="default" w:ascii="Times New Roman" w:hAnsi="Times New Roman" w:cs="Times New Roman"/>
                <w:color w:val="auto"/>
                <w:kern w:val="0"/>
                <w:sz w:val="24"/>
                <w:highlight w:val="none"/>
              </w:rPr>
              <w:t>相应的管控要求及符合性分析见表1-</w:t>
            </w:r>
            <w:r>
              <w:rPr>
                <w:rFonts w:hint="default" w:ascii="Times New Roman" w:hAnsi="Times New Roman" w:cs="Times New Roman"/>
                <w:color w:val="auto"/>
                <w:kern w:val="0"/>
                <w:sz w:val="24"/>
                <w:highlight w:val="none"/>
                <w:lang w:val="en-US" w:eastAsia="zh-CN"/>
              </w:rPr>
              <w:t>1</w:t>
            </w:r>
            <w:r>
              <w:rPr>
                <w:rFonts w:hint="default" w:ascii="Times New Roman" w:hAnsi="Times New Roman" w:cs="Times New Roman"/>
                <w:color w:val="auto"/>
                <w:kern w:val="0"/>
                <w:sz w:val="24"/>
                <w:highlight w:val="none"/>
              </w:rPr>
              <w:t>。</w:t>
            </w:r>
          </w:p>
          <w:p w14:paraId="64EFEF8D">
            <w:pPr>
              <w:autoSpaceDE w:val="0"/>
              <w:autoSpaceDN w:val="0"/>
              <w:spacing w:line="360" w:lineRule="auto"/>
              <w:jc w:val="center"/>
              <w:rPr>
                <w:rFonts w:hint="default" w:ascii="Times New Roman" w:hAnsi="Times New Roman" w:eastAsia="黑体" w:cs="Times New Roman"/>
                <w:b/>
                <w:bCs/>
                <w:color w:val="auto"/>
                <w:kern w:val="0"/>
                <w:sz w:val="24"/>
                <w:highlight w:val="none"/>
                <w:lang w:val="en-US" w:eastAsia="zh-CN"/>
              </w:rPr>
            </w:pPr>
            <w:r>
              <w:rPr>
                <w:rFonts w:hint="default" w:ascii="Times New Roman" w:hAnsi="Times New Roman" w:eastAsia="黑体" w:cs="Times New Roman"/>
                <w:b/>
                <w:bCs/>
                <w:color w:val="auto"/>
                <w:sz w:val="24"/>
                <w:highlight w:val="none"/>
                <w:lang w:val="en-US" w:eastAsia="zh-CN"/>
              </w:rPr>
              <w:t>表1-1  项目与固原市环境管控单元生态环境准入清单符合性分析</w:t>
            </w:r>
          </w:p>
          <w:tbl>
            <w:tblPr>
              <w:tblStyle w:val="27"/>
              <w:tblW w:w="83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125"/>
              <w:gridCol w:w="795"/>
              <w:gridCol w:w="795"/>
              <w:gridCol w:w="1711"/>
              <w:gridCol w:w="2160"/>
              <w:gridCol w:w="781"/>
            </w:tblGrid>
            <w:tr w14:paraId="0FD64F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dxa"/>
                  <w:noWrap w:val="0"/>
                  <w:vAlign w:val="center"/>
                </w:tcPr>
                <w:p w14:paraId="527FBC8E">
                  <w:pPr>
                    <w:jc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cs="Times New Roman"/>
                      <w:b/>
                      <w:bCs w:val="0"/>
                      <w:color w:val="auto"/>
                      <w:sz w:val="21"/>
                      <w:szCs w:val="21"/>
                      <w:highlight w:val="none"/>
                      <w:lang w:eastAsia="zh-CN"/>
                    </w:rPr>
                    <w:t>环境管控单元名称</w:t>
                  </w:r>
                </w:p>
              </w:tc>
              <w:tc>
                <w:tcPr>
                  <w:tcW w:w="1125" w:type="dxa"/>
                  <w:noWrap w:val="0"/>
                  <w:vAlign w:val="center"/>
                </w:tcPr>
                <w:p w14:paraId="5ABC9F21">
                  <w:pPr>
                    <w:jc w:val="center"/>
                    <w:rPr>
                      <w:rFonts w:hint="default" w:ascii="Times New Roman" w:hAnsi="Times New Roman" w:cs="Times New Roman"/>
                      <w:b/>
                      <w:bCs w:val="0"/>
                      <w:color w:val="auto"/>
                      <w:sz w:val="21"/>
                      <w:szCs w:val="21"/>
                      <w:highlight w:val="none"/>
                      <w:lang w:val="en-US" w:eastAsia="zh-CN"/>
                    </w:rPr>
                  </w:pPr>
                  <w:r>
                    <w:rPr>
                      <w:rFonts w:hint="default" w:ascii="Times New Roman" w:hAnsi="Times New Roman" w:cs="Times New Roman"/>
                      <w:b/>
                      <w:bCs w:val="0"/>
                      <w:color w:val="auto"/>
                      <w:sz w:val="21"/>
                      <w:szCs w:val="21"/>
                      <w:highlight w:val="none"/>
                      <w:lang w:val="en-US" w:eastAsia="zh-CN"/>
                    </w:rPr>
                    <w:t>行政区划</w:t>
                  </w:r>
                </w:p>
              </w:tc>
              <w:tc>
                <w:tcPr>
                  <w:tcW w:w="795" w:type="dxa"/>
                  <w:noWrap w:val="0"/>
                  <w:vAlign w:val="center"/>
                </w:tcPr>
                <w:p w14:paraId="40250712">
                  <w:pPr>
                    <w:jc w:val="center"/>
                    <w:rPr>
                      <w:rFonts w:hint="default" w:ascii="Times New Roman" w:hAnsi="Times New Roman" w:cs="Times New Roman"/>
                      <w:b/>
                      <w:bCs w:val="0"/>
                      <w:color w:val="auto"/>
                      <w:sz w:val="21"/>
                      <w:szCs w:val="21"/>
                      <w:highlight w:val="none"/>
                      <w:lang w:val="en-US" w:eastAsia="zh-CN"/>
                    </w:rPr>
                  </w:pPr>
                  <w:r>
                    <w:rPr>
                      <w:rFonts w:hint="default" w:ascii="Times New Roman" w:hAnsi="Times New Roman" w:cs="Times New Roman"/>
                      <w:b/>
                      <w:bCs w:val="0"/>
                      <w:color w:val="auto"/>
                      <w:sz w:val="21"/>
                      <w:szCs w:val="21"/>
                      <w:highlight w:val="none"/>
                      <w:lang w:val="en-US" w:eastAsia="zh-CN"/>
                    </w:rPr>
                    <w:t>要素属性</w:t>
                  </w:r>
                </w:p>
              </w:tc>
              <w:tc>
                <w:tcPr>
                  <w:tcW w:w="795" w:type="dxa"/>
                  <w:noWrap w:val="0"/>
                  <w:vAlign w:val="center"/>
                </w:tcPr>
                <w:p w14:paraId="7C8F21A8">
                  <w:pPr>
                    <w:jc w:val="center"/>
                    <w:rPr>
                      <w:rFonts w:hint="default" w:ascii="Times New Roman" w:hAnsi="Times New Roman" w:cs="Times New Roman"/>
                      <w:b/>
                      <w:bCs w:val="0"/>
                      <w:color w:val="auto"/>
                      <w:sz w:val="21"/>
                      <w:szCs w:val="21"/>
                      <w:highlight w:val="none"/>
                      <w:lang w:val="en-US" w:eastAsia="zh-CN"/>
                    </w:rPr>
                  </w:pPr>
                  <w:r>
                    <w:rPr>
                      <w:rFonts w:hint="default" w:ascii="Times New Roman" w:hAnsi="Times New Roman" w:cs="Times New Roman"/>
                      <w:b/>
                      <w:bCs w:val="0"/>
                      <w:color w:val="auto"/>
                      <w:sz w:val="21"/>
                      <w:szCs w:val="21"/>
                      <w:highlight w:val="none"/>
                      <w:lang w:val="en-US" w:eastAsia="zh-CN"/>
                    </w:rPr>
                    <w:t>管控单元</w:t>
                  </w:r>
                </w:p>
              </w:tc>
              <w:tc>
                <w:tcPr>
                  <w:tcW w:w="1711" w:type="dxa"/>
                  <w:noWrap w:val="0"/>
                  <w:vAlign w:val="center"/>
                </w:tcPr>
                <w:p w14:paraId="47EF85FE">
                  <w:pPr>
                    <w:jc w:val="center"/>
                    <w:rPr>
                      <w:rFonts w:hint="default" w:ascii="Times New Roman" w:hAnsi="Times New Roman" w:cs="Times New Roman"/>
                      <w:b/>
                      <w:bCs w:val="0"/>
                      <w:color w:val="auto"/>
                      <w:sz w:val="21"/>
                      <w:szCs w:val="21"/>
                      <w:highlight w:val="none"/>
                      <w:lang w:eastAsia="zh-CN"/>
                    </w:rPr>
                  </w:pPr>
                  <w:r>
                    <w:rPr>
                      <w:rFonts w:hint="default" w:ascii="Times New Roman" w:hAnsi="Times New Roman" w:cs="Times New Roman"/>
                      <w:b/>
                      <w:bCs w:val="0"/>
                      <w:color w:val="auto"/>
                      <w:sz w:val="21"/>
                      <w:szCs w:val="21"/>
                      <w:highlight w:val="none"/>
                      <w:lang w:eastAsia="zh-CN"/>
                    </w:rPr>
                    <w:t>空间布局约束</w:t>
                  </w:r>
                </w:p>
              </w:tc>
              <w:tc>
                <w:tcPr>
                  <w:tcW w:w="2160" w:type="dxa"/>
                  <w:noWrap w:val="0"/>
                  <w:vAlign w:val="center"/>
                </w:tcPr>
                <w:p w14:paraId="3026BC4F">
                  <w:pPr>
                    <w:jc w:val="center"/>
                    <w:rPr>
                      <w:rFonts w:hint="default" w:ascii="Times New Roman" w:hAnsi="Times New Roman" w:eastAsia="宋体" w:cs="Times New Roman"/>
                      <w:b/>
                      <w:bCs w:val="0"/>
                      <w:color w:val="auto"/>
                      <w:sz w:val="21"/>
                      <w:szCs w:val="21"/>
                      <w:highlight w:val="none"/>
                      <w:lang w:eastAsia="zh-CN"/>
                    </w:rPr>
                  </w:pPr>
                  <w:r>
                    <w:rPr>
                      <w:rFonts w:hint="default" w:ascii="Times New Roman" w:hAnsi="Times New Roman" w:cs="Times New Roman"/>
                      <w:b/>
                      <w:bCs w:val="0"/>
                      <w:color w:val="auto"/>
                      <w:sz w:val="21"/>
                      <w:szCs w:val="21"/>
                      <w:highlight w:val="none"/>
                      <w:lang w:eastAsia="zh-CN"/>
                    </w:rPr>
                    <w:t>本项目情况</w:t>
                  </w:r>
                </w:p>
              </w:tc>
              <w:tc>
                <w:tcPr>
                  <w:tcW w:w="781" w:type="dxa"/>
                  <w:noWrap w:val="0"/>
                  <w:vAlign w:val="center"/>
                </w:tcPr>
                <w:p w14:paraId="118A271C">
                  <w:pPr>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cs="Times New Roman"/>
                      <w:b/>
                      <w:bCs w:val="0"/>
                      <w:color w:val="auto"/>
                      <w:sz w:val="21"/>
                      <w:szCs w:val="21"/>
                      <w:highlight w:val="none"/>
                      <w:lang w:eastAsia="zh-CN"/>
                    </w:rPr>
                    <w:t>符合</w:t>
                  </w:r>
                  <w:r>
                    <w:rPr>
                      <w:rFonts w:hint="default" w:ascii="Times New Roman" w:hAnsi="Times New Roman" w:cs="Times New Roman"/>
                      <w:b/>
                      <w:bCs w:val="0"/>
                      <w:color w:val="auto"/>
                      <w:sz w:val="21"/>
                      <w:szCs w:val="21"/>
                      <w:highlight w:val="none"/>
                      <w:lang w:val="en-US" w:eastAsia="zh-CN"/>
                    </w:rPr>
                    <w:t>情况</w:t>
                  </w:r>
                </w:p>
              </w:tc>
            </w:tr>
            <w:tr w14:paraId="20A461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2" w:type="dxa"/>
                  <w:noWrap w:val="0"/>
                  <w:vAlign w:val="center"/>
                </w:tcPr>
                <w:p w14:paraId="1962237F">
                  <w:pPr>
                    <w:pStyle w:val="25"/>
                    <w:snapToGrid w:val="0"/>
                    <w:spacing w:before="0" w:beforeAutospacing="0" w:after="0" w:afterAutospacing="0"/>
                    <w:jc w:val="center"/>
                    <w:outlineLvl w:val="0"/>
                    <w:rPr>
                      <w:rFonts w:hint="default" w:ascii="Times New Roman" w:hAnsi="Times New Roman" w:cs="Times New Roman"/>
                      <w:b w:val="0"/>
                      <w:bCs w:val="0"/>
                      <w:snapToGrid w:val="0"/>
                      <w:color w:val="auto"/>
                      <w:kern w:val="0"/>
                      <w:sz w:val="21"/>
                      <w:szCs w:val="21"/>
                      <w:highlight w:val="none"/>
                      <w:lang w:val="en-US" w:eastAsia="zh-CN" w:bidi="ar-SA"/>
                    </w:rPr>
                  </w:pPr>
                  <w:bookmarkStart w:id="5" w:name="_Toc26708"/>
                  <w:r>
                    <w:rPr>
                      <w:rFonts w:hint="default" w:ascii="Times New Roman" w:hAnsi="Times New Roman" w:cs="Times New Roman"/>
                      <w:b w:val="0"/>
                      <w:bCs w:val="0"/>
                      <w:snapToGrid w:val="0"/>
                      <w:color w:val="auto"/>
                      <w:kern w:val="0"/>
                      <w:sz w:val="21"/>
                      <w:szCs w:val="21"/>
                      <w:highlight w:val="none"/>
                      <w:lang w:val="zh-CN" w:eastAsia="zh-CN" w:bidi="ar-SA"/>
                    </w:rPr>
                    <w:t>ZH</w:t>
                  </w:r>
                  <w:r>
                    <w:rPr>
                      <w:rFonts w:hint="default" w:ascii="Times New Roman" w:hAnsi="Times New Roman" w:cs="Times New Roman"/>
                      <w:b w:val="0"/>
                      <w:bCs w:val="0"/>
                      <w:snapToGrid w:val="0"/>
                      <w:color w:val="auto"/>
                      <w:kern w:val="0"/>
                      <w:sz w:val="21"/>
                      <w:szCs w:val="21"/>
                      <w:highlight w:val="none"/>
                      <w:lang w:val="en-US" w:eastAsia="zh-CN" w:bidi="ar-SA"/>
                    </w:rPr>
                    <w:t>64040220002</w:t>
                  </w:r>
                  <w:bookmarkEnd w:id="5"/>
                </w:p>
                <w:p w14:paraId="3ACD4A39">
                  <w:pPr>
                    <w:pStyle w:val="25"/>
                    <w:snapToGrid w:val="0"/>
                    <w:spacing w:before="0" w:beforeAutospacing="0" w:after="0" w:afterAutospacing="0"/>
                    <w:jc w:val="center"/>
                    <w:outlineLvl w:val="0"/>
                    <w:rPr>
                      <w:rFonts w:hint="default" w:ascii="Times New Roman" w:hAnsi="Times New Roman" w:cs="Times New Roman"/>
                      <w:b w:val="0"/>
                      <w:bCs w:val="0"/>
                      <w:snapToGrid w:val="0"/>
                      <w:color w:val="auto"/>
                      <w:kern w:val="0"/>
                      <w:sz w:val="21"/>
                      <w:szCs w:val="21"/>
                      <w:highlight w:val="none"/>
                      <w:lang w:val="zh-CN" w:eastAsia="zh-CN" w:bidi="ar-SA"/>
                    </w:rPr>
                  </w:pPr>
                  <w:bookmarkStart w:id="6" w:name="_Toc8014"/>
                  <w:r>
                    <w:rPr>
                      <w:rFonts w:hint="eastAsia" w:ascii="Times New Roman" w:hAnsi="Times New Roman" w:cs="Times New Roman"/>
                      <w:b w:val="0"/>
                      <w:bCs w:val="0"/>
                      <w:snapToGrid w:val="0"/>
                      <w:color w:val="auto"/>
                      <w:kern w:val="0"/>
                      <w:sz w:val="21"/>
                      <w:szCs w:val="21"/>
                      <w:highlight w:val="none"/>
                      <w:lang w:val="en-US" w:eastAsia="zh-CN" w:bidi="ar-SA"/>
                    </w:rPr>
                    <w:t>****</w:t>
                  </w:r>
                  <w:r>
                    <w:rPr>
                      <w:rFonts w:hint="default" w:ascii="Times New Roman" w:hAnsi="Times New Roman" w:cs="Times New Roman"/>
                      <w:b w:val="0"/>
                      <w:bCs w:val="0"/>
                      <w:snapToGrid w:val="0"/>
                      <w:color w:val="auto"/>
                      <w:kern w:val="0"/>
                      <w:sz w:val="21"/>
                      <w:szCs w:val="21"/>
                      <w:highlight w:val="none"/>
                      <w:lang w:val="en-US" w:eastAsia="zh-CN" w:bidi="ar-SA"/>
                    </w:rPr>
                    <w:t>重点</w:t>
                  </w:r>
                  <w:r>
                    <w:rPr>
                      <w:rFonts w:hint="default" w:ascii="Times New Roman" w:hAnsi="Times New Roman" w:cs="Times New Roman"/>
                      <w:b w:val="0"/>
                      <w:bCs w:val="0"/>
                      <w:snapToGrid w:val="0"/>
                      <w:color w:val="auto"/>
                      <w:kern w:val="0"/>
                      <w:sz w:val="21"/>
                      <w:szCs w:val="21"/>
                      <w:highlight w:val="none"/>
                      <w:lang w:val="zh-CN" w:eastAsia="zh-CN" w:bidi="ar-SA"/>
                    </w:rPr>
                    <w:t>管控单元1</w:t>
                  </w:r>
                  <w:bookmarkEnd w:id="6"/>
                </w:p>
              </w:tc>
              <w:tc>
                <w:tcPr>
                  <w:tcW w:w="1125" w:type="dxa"/>
                  <w:noWrap w:val="0"/>
                  <w:vAlign w:val="center"/>
                </w:tcPr>
                <w:p w14:paraId="53621DCF">
                  <w:pPr>
                    <w:pStyle w:val="25"/>
                    <w:snapToGrid w:val="0"/>
                    <w:spacing w:before="0" w:beforeAutospacing="0" w:after="0" w:afterAutospacing="0"/>
                    <w:jc w:val="center"/>
                    <w:outlineLvl w:val="0"/>
                    <w:rPr>
                      <w:rFonts w:hint="default" w:ascii="Times New Roman" w:hAnsi="Times New Roman" w:cs="Times New Roman"/>
                      <w:b w:val="0"/>
                      <w:bCs w:val="0"/>
                      <w:snapToGrid w:val="0"/>
                      <w:color w:val="auto"/>
                      <w:kern w:val="0"/>
                      <w:sz w:val="21"/>
                      <w:szCs w:val="21"/>
                      <w:highlight w:val="none"/>
                      <w:lang w:val="en-US" w:eastAsia="zh-CN" w:bidi="ar-SA"/>
                    </w:rPr>
                  </w:pPr>
                  <w:bookmarkStart w:id="7" w:name="_Toc3110"/>
                  <w:r>
                    <w:rPr>
                      <w:rFonts w:hint="default" w:ascii="Times New Roman" w:hAnsi="Times New Roman" w:cs="Times New Roman"/>
                      <w:b w:val="0"/>
                      <w:bCs w:val="0"/>
                      <w:snapToGrid w:val="0"/>
                      <w:color w:val="auto"/>
                      <w:kern w:val="0"/>
                      <w:sz w:val="21"/>
                      <w:szCs w:val="21"/>
                      <w:highlight w:val="none"/>
                      <w:lang w:val="en-US" w:eastAsia="zh-CN" w:bidi="ar-SA"/>
                    </w:rPr>
                    <w:t>宁夏回族自治区</w:t>
                  </w:r>
                  <w:r>
                    <w:rPr>
                      <w:rFonts w:hint="eastAsia" w:ascii="Times New Roman" w:hAnsi="Times New Roman" w:cs="Times New Roman"/>
                      <w:b w:val="0"/>
                      <w:bCs w:val="0"/>
                      <w:snapToGrid w:val="0"/>
                      <w:color w:val="auto"/>
                      <w:kern w:val="0"/>
                      <w:sz w:val="21"/>
                      <w:szCs w:val="21"/>
                      <w:highlight w:val="none"/>
                      <w:lang w:val="en-US" w:eastAsia="zh-CN" w:bidi="ar-SA"/>
                    </w:rPr>
                    <w:t>*************</w:t>
                  </w:r>
                  <w:r>
                    <w:rPr>
                      <w:rFonts w:hint="default" w:ascii="Times New Roman" w:hAnsi="Times New Roman" w:cs="Times New Roman"/>
                      <w:b w:val="0"/>
                      <w:bCs w:val="0"/>
                      <w:snapToGrid w:val="0"/>
                      <w:color w:val="auto"/>
                      <w:kern w:val="0"/>
                      <w:sz w:val="21"/>
                      <w:szCs w:val="21"/>
                      <w:highlight w:val="none"/>
                      <w:lang w:val="en-US" w:eastAsia="zh-CN" w:bidi="ar-SA"/>
                    </w:rPr>
                    <w:t>北塬街道</w:t>
                  </w:r>
                  <w:bookmarkEnd w:id="7"/>
                </w:p>
                <w:p w14:paraId="3EA463BE">
                  <w:pPr>
                    <w:pStyle w:val="25"/>
                    <w:snapToGrid w:val="0"/>
                    <w:spacing w:before="0" w:beforeAutospacing="0" w:after="0" w:afterAutospacing="0"/>
                    <w:jc w:val="center"/>
                    <w:outlineLvl w:val="0"/>
                    <w:rPr>
                      <w:rFonts w:hint="default" w:ascii="Times New Roman" w:hAnsi="Times New Roman" w:cs="Times New Roman"/>
                      <w:b w:val="0"/>
                      <w:bCs w:val="0"/>
                      <w:snapToGrid w:val="0"/>
                      <w:color w:val="auto"/>
                      <w:kern w:val="0"/>
                      <w:sz w:val="21"/>
                      <w:szCs w:val="21"/>
                      <w:highlight w:val="none"/>
                      <w:lang w:val="en-US" w:eastAsia="zh-CN" w:bidi="ar-SA"/>
                    </w:rPr>
                  </w:pPr>
                  <w:r>
                    <w:rPr>
                      <w:rFonts w:hint="eastAsia" w:ascii="Times New Roman" w:hAnsi="Times New Roman" w:cs="Times New Roman"/>
                      <w:b w:val="0"/>
                      <w:bCs w:val="0"/>
                      <w:snapToGrid w:val="0"/>
                      <w:color w:val="auto"/>
                      <w:kern w:val="0"/>
                      <w:sz w:val="21"/>
                      <w:szCs w:val="21"/>
                      <w:highlight w:val="none"/>
                      <w:lang w:val="en-US" w:eastAsia="zh-CN" w:bidi="ar-SA"/>
                    </w:rPr>
                    <w:t>****</w:t>
                  </w:r>
                </w:p>
                <w:p w14:paraId="5F32E4E7">
                  <w:pPr>
                    <w:pStyle w:val="25"/>
                    <w:snapToGrid w:val="0"/>
                    <w:spacing w:before="0" w:beforeAutospacing="0" w:after="0" w:afterAutospacing="0"/>
                    <w:jc w:val="center"/>
                    <w:outlineLvl w:val="0"/>
                    <w:rPr>
                      <w:rFonts w:hint="default" w:ascii="Times New Roman" w:hAnsi="Times New Roman" w:cs="Times New Roman"/>
                      <w:b w:val="0"/>
                      <w:bCs w:val="0"/>
                      <w:snapToGrid w:val="0"/>
                      <w:color w:val="auto"/>
                      <w:kern w:val="0"/>
                      <w:sz w:val="21"/>
                      <w:szCs w:val="21"/>
                      <w:highlight w:val="none"/>
                      <w:lang w:val="en-US" w:eastAsia="zh-CN" w:bidi="ar-SA"/>
                    </w:rPr>
                  </w:pPr>
                  <w:bookmarkStart w:id="8" w:name="_Toc3683"/>
                  <w:r>
                    <w:rPr>
                      <w:rFonts w:hint="default" w:ascii="Times New Roman" w:hAnsi="Times New Roman" w:cs="Times New Roman"/>
                      <w:b w:val="0"/>
                      <w:bCs w:val="0"/>
                      <w:snapToGrid w:val="0"/>
                      <w:color w:val="auto"/>
                      <w:kern w:val="0"/>
                      <w:sz w:val="21"/>
                      <w:szCs w:val="21"/>
                      <w:highlight w:val="none"/>
                      <w:lang w:val="en-US" w:eastAsia="zh-CN" w:bidi="ar-SA"/>
                    </w:rPr>
                    <w:t>中河乡</w:t>
                  </w:r>
                  <w:bookmarkEnd w:id="8"/>
                </w:p>
                <w:p w14:paraId="3D67E2F5">
                  <w:pPr>
                    <w:pStyle w:val="25"/>
                    <w:snapToGrid w:val="0"/>
                    <w:spacing w:before="0" w:beforeAutospacing="0" w:after="0" w:afterAutospacing="0"/>
                    <w:jc w:val="center"/>
                    <w:outlineLvl w:val="0"/>
                    <w:rPr>
                      <w:rFonts w:hint="default" w:ascii="Times New Roman" w:hAnsi="Times New Roman" w:cs="Times New Roman"/>
                      <w:b w:val="0"/>
                      <w:bCs w:val="0"/>
                      <w:snapToGrid w:val="0"/>
                      <w:color w:val="auto"/>
                      <w:kern w:val="0"/>
                      <w:sz w:val="21"/>
                      <w:szCs w:val="21"/>
                      <w:highlight w:val="none"/>
                      <w:lang w:val="en-US" w:eastAsia="zh-CN" w:bidi="ar-SA"/>
                    </w:rPr>
                  </w:pPr>
                  <w:bookmarkStart w:id="9" w:name="_Toc5301"/>
                  <w:r>
                    <w:rPr>
                      <w:rFonts w:hint="default" w:ascii="Times New Roman" w:hAnsi="Times New Roman" w:cs="Times New Roman"/>
                      <w:b w:val="0"/>
                      <w:bCs w:val="0"/>
                      <w:snapToGrid w:val="0"/>
                      <w:color w:val="auto"/>
                      <w:kern w:val="0"/>
                      <w:sz w:val="21"/>
                      <w:szCs w:val="21"/>
                      <w:highlight w:val="none"/>
                      <w:lang w:val="en-US" w:eastAsia="zh-CN" w:bidi="ar-SA"/>
                    </w:rPr>
                    <w:t>古雁街道。</w:t>
                  </w:r>
                  <w:bookmarkEnd w:id="9"/>
                </w:p>
              </w:tc>
              <w:tc>
                <w:tcPr>
                  <w:tcW w:w="795" w:type="dxa"/>
                  <w:noWrap w:val="0"/>
                  <w:vAlign w:val="center"/>
                </w:tcPr>
                <w:p w14:paraId="59FA0326">
                  <w:pPr>
                    <w:pStyle w:val="25"/>
                    <w:snapToGrid w:val="0"/>
                    <w:spacing w:before="0" w:beforeAutospacing="0" w:after="0" w:afterAutospacing="0"/>
                    <w:jc w:val="center"/>
                    <w:outlineLvl w:val="0"/>
                    <w:rPr>
                      <w:rFonts w:hint="default" w:ascii="Times New Roman" w:hAnsi="Times New Roman" w:cs="Times New Roman"/>
                      <w:b w:val="0"/>
                      <w:bCs w:val="0"/>
                      <w:snapToGrid w:val="0"/>
                      <w:color w:val="auto"/>
                      <w:kern w:val="0"/>
                      <w:sz w:val="21"/>
                      <w:szCs w:val="21"/>
                      <w:highlight w:val="none"/>
                      <w:lang w:val="zh-CN" w:eastAsia="zh-CN" w:bidi="ar-SA"/>
                    </w:rPr>
                  </w:pPr>
                  <w:bookmarkStart w:id="10" w:name="_Toc24430"/>
                  <w:r>
                    <w:rPr>
                      <w:rFonts w:hint="default" w:ascii="Times New Roman" w:hAnsi="Times New Roman" w:cs="Times New Roman"/>
                      <w:b w:val="0"/>
                      <w:bCs w:val="0"/>
                      <w:snapToGrid w:val="0"/>
                      <w:color w:val="auto"/>
                      <w:kern w:val="0"/>
                      <w:sz w:val="21"/>
                      <w:szCs w:val="21"/>
                      <w:highlight w:val="none"/>
                      <w:lang w:val="en-US" w:eastAsia="zh-CN" w:bidi="ar-SA"/>
                    </w:rPr>
                    <w:t>大气环境受体敏感区+高污染燃料禁燃区</w:t>
                  </w:r>
                  <w:bookmarkEnd w:id="10"/>
                </w:p>
              </w:tc>
              <w:tc>
                <w:tcPr>
                  <w:tcW w:w="795" w:type="dxa"/>
                  <w:noWrap w:val="0"/>
                  <w:vAlign w:val="center"/>
                </w:tcPr>
                <w:p w14:paraId="5D07A9CA">
                  <w:pPr>
                    <w:pStyle w:val="25"/>
                    <w:snapToGrid w:val="0"/>
                    <w:spacing w:before="0" w:beforeAutospacing="0" w:after="0" w:afterAutospacing="0"/>
                    <w:jc w:val="center"/>
                    <w:outlineLvl w:val="0"/>
                    <w:rPr>
                      <w:rFonts w:hint="default" w:ascii="Times New Roman" w:hAnsi="Times New Roman" w:cs="Times New Roman"/>
                      <w:b w:val="0"/>
                      <w:bCs w:val="0"/>
                      <w:snapToGrid w:val="0"/>
                      <w:color w:val="auto"/>
                      <w:kern w:val="0"/>
                      <w:sz w:val="21"/>
                      <w:szCs w:val="21"/>
                      <w:highlight w:val="none"/>
                      <w:lang w:val="en-US" w:eastAsia="zh-CN" w:bidi="ar-SA"/>
                    </w:rPr>
                  </w:pPr>
                  <w:bookmarkStart w:id="11" w:name="_Toc22497"/>
                  <w:r>
                    <w:rPr>
                      <w:rFonts w:hint="default" w:ascii="Times New Roman" w:hAnsi="Times New Roman" w:cs="Times New Roman"/>
                      <w:b w:val="0"/>
                      <w:bCs w:val="0"/>
                      <w:snapToGrid w:val="0"/>
                      <w:color w:val="auto"/>
                      <w:kern w:val="0"/>
                      <w:sz w:val="21"/>
                      <w:szCs w:val="21"/>
                      <w:highlight w:val="none"/>
                      <w:lang w:val="en-US" w:eastAsia="zh-CN" w:bidi="ar-SA"/>
                    </w:rPr>
                    <w:t>重点管控单元</w:t>
                  </w:r>
                  <w:bookmarkEnd w:id="11"/>
                </w:p>
              </w:tc>
              <w:tc>
                <w:tcPr>
                  <w:tcW w:w="1711" w:type="dxa"/>
                  <w:noWrap w:val="0"/>
                  <w:vAlign w:val="center"/>
                </w:tcPr>
                <w:p w14:paraId="772BFE22">
                  <w:pPr>
                    <w:jc w:val="left"/>
                    <w:rPr>
                      <w:rFonts w:hint="default" w:ascii="Times New Roman" w:hAnsi="Times New Roman" w:cs="Times New Roman"/>
                      <w:bCs/>
                      <w:color w:val="auto"/>
                      <w:sz w:val="21"/>
                      <w:szCs w:val="21"/>
                      <w:highlight w:val="none"/>
                      <w:lang w:eastAsia="zh-CN"/>
                    </w:rPr>
                  </w:pPr>
                  <w:r>
                    <w:rPr>
                      <w:rFonts w:hint="default" w:ascii="Times New Roman" w:hAnsi="Times New Roman" w:cs="Times New Roman"/>
                      <w:bCs/>
                      <w:color w:val="auto"/>
                      <w:sz w:val="21"/>
                      <w:szCs w:val="21"/>
                      <w:highlight w:val="none"/>
                      <w:lang w:eastAsia="zh-CN"/>
                    </w:rPr>
                    <w:t>1.禁止新建35蒸吨/小时以下燃煤锅炉，以及茶浴炉、经营性炉灶、储粮烘干设备等燃煤设施。2.禁止新建涉及大规模排放大气污染物和V0Cs排放的工业项目。</w:t>
                  </w:r>
                </w:p>
                <w:p w14:paraId="7322E639">
                  <w:pPr>
                    <w:jc w:val="left"/>
                    <w:rPr>
                      <w:rFonts w:hint="default" w:ascii="Times New Roman" w:hAnsi="Times New Roman" w:cs="Times New Roman"/>
                      <w:bCs/>
                      <w:color w:val="auto"/>
                      <w:sz w:val="21"/>
                      <w:szCs w:val="21"/>
                      <w:highlight w:val="none"/>
                      <w:lang w:eastAsia="zh-CN"/>
                    </w:rPr>
                  </w:pPr>
                  <w:r>
                    <w:rPr>
                      <w:rFonts w:hint="default" w:ascii="Times New Roman" w:hAnsi="Times New Roman" w:cs="Times New Roman"/>
                      <w:bCs/>
                      <w:color w:val="auto"/>
                      <w:sz w:val="21"/>
                      <w:szCs w:val="21"/>
                      <w:highlight w:val="none"/>
                      <w:lang w:eastAsia="zh-CN"/>
                    </w:rPr>
                    <w:t>3.禁止新建涉及有毒有害大气污染物排放的项目4.严格限制新建涉及恶臭污染物、颗粉物无组织排放的项目。</w:t>
                  </w:r>
                </w:p>
                <w:p w14:paraId="0DA6594C">
                  <w:pPr>
                    <w:jc w:val="left"/>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eastAsia="zh-CN"/>
                    </w:rPr>
                    <w:t>5.限期清理整治清水河沿河近岸“小散乱污”企业。</w:t>
                  </w:r>
                </w:p>
              </w:tc>
              <w:tc>
                <w:tcPr>
                  <w:tcW w:w="2160" w:type="dxa"/>
                  <w:noWrap w:val="0"/>
                  <w:vAlign w:val="center"/>
                </w:tcPr>
                <w:p w14:paraId="1DC0FF90">
                  <w:pPr>
                    <w:jc w:val="left"/>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1.项目位于</w:t>
                  </w:r>
                  <w:r>
                    <w:rPr>
                      <w:rFonts w:hint="eastAsia" w:cs="Times New Roman"/>
                      <w:bCs/>
                      <w:color w:val="auto"/>
                      <w:sz w:val="21"/>
                      <w:szCs w:val="21"/>
                      <w:highlight w:val="none"/>
                      <w:lang w:val="en-US" w:eastAsia="zh-CN"/>
                    </w:rPr>
                    <w:t>****</w:t>
                  </w:r>
                  <w:r>
                    <w:rPr>
                      <w:rFonts w:hint="default" w:ascii="Times New Roman" w:hAnsi="Times New Roman" w:cs="Times New Roman"/>
                      <w:bCs/>
                      <w:color w:val="auto"/>
                      <w:sz w:val="21"/>
                      <w:szCs w:val="21"/>
                      <w:highlight w:val="none"/>
                      <w:lang w:val="en-US" w:eastAsia="zh-CN"/>
                    </w:rPr>
                    <w:t>，不涉及燃煤设施建设，为区域基础设施中的电力资源保障供应项目。</w:t>
                  </w:r>
                </w:p>
                <w:p w14:paraId="63A44CC4">
                  <w:pPr>
                    <w:jc w:val="left"/>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2.本项目为输变电工程，</w:t>
                  </w:r>
                  <w:r>
                    <w:rPr>
                      <w:rFonts w:hint="eastAsia" w:cs="Times New Roman"/>
                      <w:bCs/>
                      <w:color w:val="auto"/>
                      <w:sz w:val="21"/>
                      <w:szCs w:val="21"/>
                      <w:highlight w:val="none"/>
                      <w:lang w:val="en-US" w:eastAsia="zh-CN"/>
                    </w:rPr>
                    <w:t>运行期无废气产生</w:t>
                  </w:r>
                  <w:r>
                    <w:rPr>
                      <w:rFonts w:hint="default" w:ascii="Times New Roman" w:hAnsi="Times New Roman" w:cs="Times New Roman"/>
                      <w:bCs/>
                      <w:color w:val="auto"/>
                      <w:sz w:val="21"/>
                      <w:szCs w:val="21"/>
                      <w:highlight w:val="none"/>
                      <w:lang w:val="en-US" w:eastAsia="zh-CN"/>
                    </w:rPr>
                    <w:t>。</w:t>
                  </w:r>
                </w:p>
                <w:p w14:paraId="59B3B28D">
                  <w:pPr>
                    <w:jc w:val="left"/>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3、本项目不涉及有毒有害大气的排放。</w:t>
                  </w:r>
                </w:p>
                <w:p w14:paraId="3444FEC2">
                  <w:pPr>
                    <w:jc w:val="left"/>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4.项目符合产业政策，运行后不产生废气，会有少量生活废水、固体废物产生，在落实本项目环评报告表提出的相应的污染防治措施后，对周围环境影响很小。</w:t>
                  </w:r>
                </w:p>
                <w:p w14:paraId="724FE5B5">
                  <w:pPr>
                    <w:pStyle w:val="35"/>
                    <w:rPr>
                      <w:rFonts w:hint="default" w:ascii="Times New Roman" w:hAnsi="Times New Roman" w:cs="Times New Roman"/>
                      <w:color w:val="auto"/>
                      <w:highlight w:val="none"/>
                      <w:lang w:val="en-US" w:eastAsia="zh-CN"/>
                    </w:rPr>
                  </w:pPr>
                  <w:r>
                    <w:rPr>
                      <w:rFonts w:hint="default" w:ascii="Times New Roman" w:hAnsi="Times New Roman" w:cs="Times New Roman"/>
                      <w:bCs/>
                      <w:color w:val="auto"/>
                      <w:sz w:val="21"/>
                      <w:szCs w:val="21"/>
                      <w:highlight w:val="none"/>
                      <w:lang w:val="en-US" w:eastAsia="zh-CN"/>
                    </w:rPr>
                    <w:t>5.本项目为输变电工程，不涉及清水河。</w:t>
                  </w:r>
                </w:p>
              </w:tc>
              <w:tc>
                <w:tcPr>
                  <w:tcW w:w="781" w:type="dxa"/>
                  <w:noWrap w:val="0"/>
                  <w:vAlign w:val="center"/>
                </w:tcPr>
                <w:p w14:paraId="22B31E62">
                  <w:pPr>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符合</w:t>
                  </w:r>
                </w:p>
              </w:tc>
            </w:tr>
          </w:tbl>
          <w:p w14:paraId="6E502B5D">
            <w:pPr>
              <w:autoSpaceDE w:val="0"/>
              <w:autoSpaceDN w:val="0"/>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3</w:t>
            </w:r>
            <w:r>
              <w:rPr>
                <w:rFonts w:hint="default" w:ascii="Times New Roman" w:hAnsi="Times New Roman" w:cs="Times New Roman"/>
                <w:b/>
                <w:color w:val="auto"/>
                <w:sz w:val="24"/>
                <w:highlight w:val="none"/>
              </w:rPr>
              <w:t>、与</w:t>
            </w:r>
            <w:r>
              <w:rPr>
                <w:rFonts w:hint="default" w:ascii="Times New Roman" w:hAnsi="Times New Roman" w:cs="Times New Roman"/>
                <w:b/>
                <w:color w:val="auto"/>
                <w:sz w:val="24"/>
                <w:highlight w:val="none"/>
                <w:lang w:val="en-US" w:eastAsia="zh-CN"/>
              </w:rPr>
              <w:t>固原</w:t>
            </w:r>
            <w:r>
              <w:rPr>
                <w:rFonts w:hint="default" w:ascii="Times New Roman" w:hAnsi="Times New Roman" w:cs="Times New Roman"/>
                <w:b/>
                <w:color w:val="auto"/>
                <w:sz w:val="24"/>
                <w:highlight w:val="none"/>
              </w:rPr>
              <w:t>市</w:t>
            </w:r>
            <w:r>
              <w:rPr>
                <w:rFonts w:hint="default" w:ascii="Times New Roman" w:hAnsi="Times New Roman" w:cs="Times New Roman"/>
                <w:b/>
                <w:bCs/>
                <w:color w:val="auto"/>
                <w:sz w:val="24"/>
                <w:highlight w:val="none"/>
              </w:rPr>
              <w:t>生态环境分区管控符合性分析</w:t>
            </w:r>
          </w:p>
          <w:p w14:paraId="4EFEEA1B">
            <w:pPr>
              <w:autoSpaceDE w:val="0"/>
              <w:autoSpaceDN w:val="0"/>
              <w:spacing w:line="360" w:lineRule="auto"/>
              <w:ind w:firstLine="480" w:firstLineChars="200"/>
              <w:rPr>
                <w:rFonts w:hint="default" w:ascii="Times New Roman" w:hAnsi="Times New Roman" w:cs="Times New Roman"/>
                <w:bCs/>
                <w:color w:val="auto"/>
                <w:sz w:val="24"/>
                <w:highlight w:val="none"/>
                <w:lang w:eastAsia="zh-CN"/>
              </w:rPr>
            </w:pPr>
            <w:r>
              <w:rPr>
                <w:rFonts w:hint="default" w:ascii="Times New Roman" w:hAnsi="Times New Roman" w:cs="Times New Roman"/>
                <w:bCs/>
                <w:color w:val="auto"/>
                <w:sz w:val="24"/>
                <w:highlight w:val="none"/>
              </w:rPr>
              <w:t>“三线一单”是以改善环境质量为核心，将生态保护红线、环境质量底线、资源利用上线落实到不同的环境管控单元，并建立环境准入负面清单的环境分区管控体系。</w:t>
            </w:r>
            <w:r>
              <w:rPr>
                <w:rFonts w:hint="default" w:ascii="Times New Roman" w:hAnsi="Times New Roman" w:cs="Times New Roman"/>
                <w:bCs/>
                <w:color w:val="auto"/>
                <w:sz w:val="24"/>
                <w:highlight w:val="none"/>
                <w:lang w:val="en-US" w:eastAsia="zh-CN"/>
              </w:rPr>
              <w:t>2024年9月12日</w:t>
            </w:r>
            <w:r>
              <w:rPr>
                <w:rFonts w:hint="default" w:ascii="Times New Roman" w:hAnsi="Times New Roman" w:cs="Times New Roman"/>
                <w:color w:val="auto"/>
                <w:kern w:val="0"/>
                <w:sz w:val="24"/>
                <w:highlight w:val="none"/>
                <w:lang w:val="en-US" w:eastAsia="zh-CN"/>
              </w:rPr>
              <w:t>固原市人民政府关于印发《固原市生态环境分区管控实施方案》的通知（固政发〔2024〕28号）</w:t>
            </w:r>
            <w:r>
              <w:rPr>
                <w:rFonts w:hint="default" w:ascii="Times New Roman" w:hAnsi="Times New Roman" w:cs="Times New Roman"/>
                <w:bCs/>
                <w:color w:val="auto"/>
                <w:sz w:val="24"/>
                <w:highlight w:val="none"/>
              </w:rPr>
              <w:t>，根据</w:t>
            </w:r>
            <w:r>
              <w:rPr>
                <w:rFonts w:hint="default" w:ascii="Times New Roman" w:hAnsi="Times New Roman" w:cs="Times New Roman"/>
                <w:bCs/>
                <w:color w:val="auto"/>
                <w:sz w:val="24"/>
                <w:highlight w:val="none"/>
                <w:lang w:val="en-US" w:eastAsia="zh-CN"/>
              </w:rPr>
              <w:t>其固原市生态环境分区管控方案文本</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本项目与</w:t>
            </w:r>
            <w:r>
              <w:rPr>
                <w:rFonts w:hint="default" w:ascii="Times New Roman" w:hAnsi="Times New Roman" w:cs="Times New Roman"/>
                <w:bCs/>
                <w:color w:val="auto"/>
                <w:sz w:val="24"/>
                <w:highlight w:val="none"/>
                <w:lang w:val="en-US" w:eastAsia="zh-CN"/>
              </w:rPr>
              <w:t>固原市生态环境分区管控</w:t>
            </w:r>
            <w:r>
              <w:rPr>
                <w:rFonts w:hint="default" w:ascii="Times New Roman" w:hAnsi="Times New Roman" w:cs="Times New Roman"/>
                <w:bCs/>
                <w:color w:val="auto"/>
                <w:sz w:val="24"/>
                <w:highlight w:val="none"/>
              </w:rPr>
              <w:t>符合性分析见表1-2</w:t>
            </w:r>
            <w:r>
              <w:rPr>
                <w:rFonts w:hint="default" w:ascii="Times New Roman" w:hAnsi="Times New Roman" w:cs="Times New Roman"/>
                <w:bCs/>
                <w:color w:val="auto"/>
                <w:sz w:val="24"/>
                <w:highlight w:val="none"/>
                <w:lang w:eastAsia="zh-CN"/>
              </w:rPr>
              <w:t>。</w:t>
            </w:r>
          </w:p>
          <w:p w14:paraId="2E89AE9A">
            <w:pPr>
              <w:autoSpaceDE w:val="0"/>
              <w:autoSpaceDN w:val="0"/>
              <w:spacing w:line="360" w:lineRule="auto"/>
              <w:jc w:val="center"/>
              <w:rPr>
                <w:rFonts w:hint="default" w:ascii="Times New Roman" w:hAnsi="Times New Roman" w:eastAsia="黑体" w:cs="Times New Roman"/>
                <w:b/>
                <w:bCs/>
                <w:color w:val="auto"/>
                <w:sz w:val="24"/>
                <w:highlight w:val="none"/>
                <w:lang w:val="en-US" w:eastAsia="zh-CN"/>
              </w:rPr>
            </w:pPr>
            <w:r>
              <w:rPr>
                <w:rFonts w:hint="default" w:ascii="Times New Roman" w:hAnsi="Times New Roman" w:eastAsia="黑体" w:cs="Times New Roman"/>
                <w:b/>
                <w:bCs/>
                <w:color w:val="auto"/>
                <w:sz w:val="24"/>
                <w:highlight w:val="none"/>
                <w:lang w:val="en-US" w:eastAsia="zh-CN"/>
              </w:rPr>
              <w:t>表1-2  项目与固原市生态环境分区管控符合性分析</w:t>
            </w:r>
          </w:p>
          <w:tbl>
            <w:tblPr>
              <w:tblStyle w:val="27"/>
              <w:tblW w:w="481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65"/>
              <w:gridCol w:w="5995"/>
              <w:gridCol w:w="734"/>
            </w:tblGrid>
            <w:tr w14:paraId="3D28B8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79" w:type="pct"/>
                  <w:gridSpan w:val="2"/>
                  <w:vAlign w:val="center"/>
                </w:tcPr>
                <w:p w14:paraId="141BE202">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lang w:val="en-US" w:eastAsia="zh-CN"/>
                    </w:rPr>
                    <w:t>固原市</w:t>
                  </w:r>
                  <w:r>
                    <w:rPr>
                      <w:rFonts w:hint="default" w:ascii="Times New Roman" w:hAnsi="Times New Roman" w:cs="Times New Roman"/>
                      <w:b/>
                      <w:color w:val="auto"/>
                      <w:szCs w:val="21"/>
                      <w:highlight w:val="none"/>
                    </w:rPr>
                    <w:t>生态环境分区管控要求</w:t>
                  </w:r>
                </w:p>
              </w:tc>
              <w:tc>
                <w:tcPr>
                  <w:tcW w:w="3582" w:type="pct"/>
                  <w:vAlign w:val="center"/>
                </w:tcPr>
                <w:p w14:paraId="3A13503B">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本项目情况</w:t>
                  </w:r>
                </w:p>
              </w:tc>
              <w:tc>
                <w:tcPr>
                  <w:tcW w:w="438" w:type="pct"/>
                  <w:vAlign w:val="center"/>
                </w:tcPr>
                <w:p w14:paraId="71FC1186">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符合情况</w:t>
                  </w:r>
                </w:p>
              </w:tc>
            </w:tr>
            <w:tr w14:paraId="3E71F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979" w:type="pct"/>
                  <w:gridSpan w:val="2"/>
                  <w:vAlign w:val="center"/>
                </w:tcPr>
                <w:p w14:paraId="26DA7419">
                  <w:pPr>
                    <w:jc w:val="center"/>
                    <w:rPr>
                      <w:rFonts w:hint="default" w:ascii="Times New Roman" w:hAnsi="Times New Roman" w:cs="Times New Roman"/>
                      <w:b/>
                      <w:color w:val="auto"/>
                      <w:szCs w:val="21"/>
                      <w:highlight w:val="none"/>
                    </w:rPr>
                  </w:pPr>
                  <w:r>
                    <w:rPr>
                      <w:rFonts w:hint="default" w:ascii="Times New Roman" w:hAnsi="Times New Roman" w:cs="Times New Roman"/>
                      <w:bCs/>
                      <w:color w:val="auto"/>
                      <w:szCs w:val="21"/>
                      <w:highlight w:val="none"/>
                    </w:rPr>
                    <w:t>生态保护红线</w:t>
                  </w:r>
                </w:p>
              </w:tc>
              <w:tc>
                <w:tcPr>
                  <w:tcW w:w="3582" w:type="pct"/>
                  <w:vAlign w:val="center"/>
                </w:tcPr>
                <w:p w14:paraId="37183D7D">
                  <w:pPr>
                    <w:jc w:val="left"/>
                    <w:rPr>
                      <w:rFonts w:hint="default" w:ascii="Times New Roman" w:hAnsi="Times New Roman" w:cs="Times New Roman"/>
                      <w:b/>
                      <w:color w:val="auto"/>
                      <w:szCs w:val="21"/>
                      <w:highlight w:val="none"/>
                    </w:rPr>
                  </w:pPr>
                  <w:r>
                    <w:rPr>
                      <w:rFonts w:hint="default" w:ascii="Times New Roman" w:hAnsi="Times New Roman" w:cs="Times New Roman"/>
                      <w:b w:val="0"/>
                      <w:bCs/>
                      <w:color w:val="auto"/>
                      <w:szCs w:val="21"/>
                      <w:highlight w:val="none"/>
                    </w:rPr>
                    <w:t>本项目位于</w:t>
                  </w:r>
                  <w:r>
                    <w:rPr>
                      <w:rFonts w:hint="default" w:ascii="Times New Roman" w:hAnsi="Times New Roman" w:cs="Times New Roman"/>
                      <w:b w:val="0"/>
                      <w:bCs/>
                      <w:color w:val="auto"/>
                      <w:szCs w:val="21"/>
                      <w:highlight w:val="none"/>
                      <w:lang w:val="en-US" w:eastAsia="zh-CN"/>
                    </w:rPr>
                    <w:t>宁夏回族自治区</w:t>
                  </w:r>
                  <w:r>
                    <w:rPr>
                      <w:rFonts w:hint="eastAsia" w:cs="Times New Roman"/>
                      <w:b w:val="0"/>
                      <w:bCs/>
                      <w:color w:val="auto"/>
                      <w:szCs w:val="21"/>
                      <w:highlight w:val="none"/>
                      <w:lang w:val="en-US" w:eastAsia="zh-CN"/>
                    </w:rPr>
                    <w:t>*************</w:t>
                  </w:r>
                  <w:r>
                    <w:rPr>
                      <w:rFonts w:hint="default" w:ascii="Times New Roman" w:hAnsi="Times New Roman" w:cs="Times New Roman"/>
                      <w:b w:val="0"/>
                      <w:bCs/>
                      <w:color w:val="auto"/>
                      <w:szCs w:val="21"/>
                      <w:highlight w:val="none"/>
                      <w:lang w:eastAsia="zh-CN"/>
                    </w:rPr>
                    <w:t>。</w:t>
                  </w:r>
                  <w:r>
                    <w:rPr>
                      <w:rFonts w:hint="default" w:ascii="Times New Roman" w:hAnsi="Times New Roman" w:cs="Times New Roman"/>
                      <w:b w:val="0"/>
                      <w:bCs/>
                      <w:color w:val="auto"/>
                      <w:szCs w:val="21"/>
                      <w:highlight w:val="none"/>
                    </w:rPr>
                    <w:t>根据《</w:t>
                  </w:r>
                  <w:r>
                    <w:rPr>
                      <w:rFonts w:hint="default" w:ascii="Times New Roman" w:hAnsi="Times New Roman" w:cs="Times New Roman"/>
                      <w:b w:val="0"/>
                      <w:bCs/>
                      <w:color w:val="auto"/>
                      <w:szCs w:val="21"/>
                      <w:highlight w:val="none"/>
                      <w:lang w:val="en-US" w:eastAsia="zh-CN"/>
                    </w:rPr>
                    <w:t>固原市</w:t>
                  </w:r>
                  <w:r>
                    <w:rPr>
                      <w:rFonts w:hint="default" w:ascii="Times New Roman" w:hAnsi="Times New Roman" w:cs="Times New Roman"/>
                      <w:b w:val="0"/>
                      <w:bCs/>
                      <w:color w:val="auto"/>
                      <w:szCs w:val="21"/>
                      <w:highlight w:val="none"/>
                      <w:lang w:eastAsia="zh-CN"/>
                    </w:rPr>
                    <w:t>生态保护红线</w:t>
                  </w:r>
                  <w:r>
                    <w:rPr>
                      <w:rFonts w:hint="default" w:ascii="Times New Roman" w:hAnsi="Times New Roman" w:cs="Times New Roman"/>
                      <w:b w:val="0"/>
                      <w:bCs/>
                      <w:color w:val="auto"/>
                      <w:szCs w:val="21"/>
                      <w:highlight w:val="none"/>
                      <w:lang w:val="en-US" w:eastAsia="zh-CN"/>
                    </w:rPr>
                    <w:t>图</w:t>
                  </w:r>
                  <w:r>
                    <w:rPr>
                      <w:rFonts w:hint="default" w:ascii="Times New Roman" w:hAnsi="Times New Roman" w:cs="Times New Roman"/>
                      <w:b w:val="0"/>
                      <w:bCs/>
                      <w:color w:val="auto"/>
                      <w:szCs w:val="21"/>
                      <w:highlight w:val="none"/>
                    </w:rPr>
                    <w:t>》</w:t>
                  </w:r>
                  <w:r>
                    <w:rPr>
                      <w:rFonts w:hint="default" w:ascii="Times New Roman" w:hAnsi="Times New Roman" w:cs="Times New Roman"/>
                      <w:b w:val="0"/>
                      <w:bCs/>
                      <w:color w:val="auto"/>
                      <w:szCs w:val="21"/>
                      <w:highlight w:val="none"/>
                      <w:lang w:eastAsia="zh-CN"/>
                    </w:rPr>
                    <w:t>，</w:t>
                  </w:r>
                  <w:r>
                    <w:rPr>
                      <w:rFonts w:hint="default" w:ascii="Times New Roman" w:hAnsi="Times New Roman" w:cs="Times New Roman"/>
                      <w:b w:val="0"/>
                      <w:bCs/>
                      <w:color w:val="auto"/>
                      <w:szCs w:val="21"/>
                      <w:highlight w:val="none"/>
                    </w:rPr>
                    <w:t>项目不在生态保护红线范围之内</w:t>
                  </w:r>
                  <w:r>
                    <w:rPr>
                      <w:rFonts w:hint="default" w:ascii="Times New Roman" w:hAnsi="Times New Roman" w:cs="Times New Roman"/>
                      <w:b w:val="0"/>
                      <w:bCs/>
                      <w:color w:val="auto"/>
                      <w:szCs w:val="21"/>
                      <w:highlight w:val="none"/>
                      <w:lang w:val="en-US" w:eastAsia="zh-CN"/>
                    </w:rPr>
                    <w:t>。</w:t>
                  </w:r>
                  <w:r>
                    <w:rPr>
                      <w:rFonts w:hint="default" w:ascii="Times New Roman" w:hAnsi="Times New Roman" w:cs="Times New Roman"/>
                      <w:b w:val="0"/>
                      <w:bCs/>
                      <w:color w:val="auto"/>
                      <w:szCs w:val="21"/>
                      <w:highlight w:val="none"/>
                    </w:rPr>
                    <w:t>项目与</w:t>
                  </w:r>
                  <w:r>
                    <w:rPr>
                      <w:rFonts w:hint="default" w:ascii="Times New Roman" w:hAnsi="Times New Roman" w:cs="Times New Roman"/>
                      <w:b w:val="0"/>
                      <w:bCs/>
                      <w:color w:val="auto"/>
                      <w:szCs w:val="21"/>
                      <w:highlight w:val="none"/>
                      <w:lang w:val="en-US" w:eastAsia="zh-CN"/>
                    </w:rPr>
                    <w:t>固原市生态保护红线位置关系见</w:t>
                  </w:r>
                  <w:r>
                    <w:rPr>
                      <w:rFonts w:hint="default" w:ascii="Times New Roman" w:hAnsi="Times New Roman" w:cs="Times New Roman"/>
                      <w:b/>
                      <w:bCs w:val="0"/>
                      <w:color w:val="auto"/>
                      <w:szCs w:val="21"/>
                      <w:highlight w:val="none"/>
                      <w:lang w:val="en-US" w:eastAsia="zh-CN"/>
                    </w:rPr>
                    <w:t>附图1</w:t>
                  </w:r>
                  <w:r>
                    <w:rPr>
                      <w:rFonts w:hint="default" w:ascii="Times New Roman" w:hAnsi="Times New Roman" w:cs="Times New Roman"/>
                      <w:b w:val="0"/>
                      <w:bCs/>
                      <w:color w:val="auto"/>
                      <w:szCs w:val="21"/>
                      <w:highlight w:val="none"/>
                      <w:lang w:val="en-US" w:eastAsia="zh-CN"/>
                    </w:rPr>
                    <w:t>。</w:t>
                  </w:r>
                </w:p>
              </w:tc>
              <w:tc>
                <w:tcPr>
                  <w:tcW w:w="438" w:type="pct"/>
                  <w:vAlign w:val="center"/>
                </w:tcPr>
                <w:p w14:paraId="5D0A12EF">
                  <w:pPr>
                    <w:jc w:val="center"/>
                    <w:rPr>
                      <w:rFonts w:hint="default" w:ascii="Times New Roman" w:hAnsi="Times New Roman" w:eastAsia="宋体" w:cs="Times New Roman"/>
                      <w:b/>
                      <w:color w:val="auto"/>
                      <w:szCs w:val="21"/>
                      <w:highlight w:val="none"/>
                      <w:lang w:eastAsia="zh-CN"/>
                    </w:rPr>
                  </w:pPr>
                  <w:r>
                    <w:rPr>
                      <w:rFonts w:hint="default" w:ascii="Times New Roman" w:hAnsi="Times New Roman" w:cs="Times New Roman"/>
                      <w:bCs/>
                      <w:color w:val="auto"/>
                      <w:szCs w:val="21"/>
                      <w:highlight w:val="none"/>
                      <w:lang w:val="en-US" w:eastAsia="zh-CN"/>
                    </w:rPr>
                    <w:t>不涉及</w:t>
                  </w:r>
                </w:p>
              </w:tc>
            </w:tr>
            <w:tr w14:paraId="4A965B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restart"/>
                  <w:vAlign w:val="center"/>
                </w:tcPr>
                <w:p w14:paraId="41D62E17">
                  <w:pPr>
                    <w:widowControl/>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环境质量底线及分区管控</w:t>
                  </w:r>
                </w:p>
              </w:tc>
              <w:tc>
                <w:tcPr>
                  <w:tcW w:w="457" w:type="pct"/>
                  <w:vAlign w:val="center"/>
                </w:tcPr>
                <w:p w14:paraId="69C1D45C">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大气环境</w:t>
                  </w:r>
                </w:p>
              </w:tc>
              <w:tc>
                <w:tcPr>
                  <w:tcW w:w="3582" w:type="pct"/>
                  <w:vAlign w:val="center"/>
                </w:tcPr>
                <w:p w14:paraId="51BA8E22">
                  <w:pPr>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本项目位于</w:t>
                  </w:r>
                  <w:r>
                    <w:rPr>
                      <w:rFonts w:hint="default" w:ascii="Times New Roman" w:hAnsi="Times New Roman" w:cs="Times New Roman"/>
                      <w:bCs/>
                      <w:color w:val="auto"/>
                      <w:szCs w:val="21"/>
                      <w:highlight w:val="none"/>
                      <w:lang w:val="en-US" w:eastAsia="zh-CN"/>
                    </w:rPr>
                    <w:t>大气环境受体敏感重点管控区</w:t>
                  </w:r>
                  <w:r>
                    <w:rPr>
                      <w:rFonts w:hint="default" w:ascii="Times New Roman" w:hAnsi="Times New Roman" w:cs="Times New Roman"/>
                      <w:bCs/>
                      <w:color w:val="auto"/>
                      <w:szCs w:val="21"/>
                      <w:highlight w:val="none"/>
                    </w:rPr>
                    <w:t>。</w:t>
                  </w:r>
                </w:p>
                <w:p w14:paraId="082BABE1">
                  <w:pPr>
                    <w:widowControl/>
                    <w:jc w:val="left"/>
                    <w:rPr>
                      <w:rFonts w:hint="default" w:ascii="Times New Roman" w:hAnsi="Times New Roman" w:cs="Times New Roman"/>
                      <w:bCs/>
                      <w:color w:val="auto"/>
                      <w:szCs w:val="21"/>
                      <w:highlight w:val="none"/>
                    </w:rPr>
                  </w:pPr>
                  <w:r>
                    <w:rPr>
                      <w:rFonts w:hint="default" w:ascii="Times New Roman" w:hAnsi="Times New Roman" w:cs="Times New Roman"/>
                      <w:b/>
                      <w:color w:val="auto"/>
                      <w:szCs w:val="21"/>
                      <w:highlight w:val="none"/>
                      <w:lang w:val="en-US" w:eastAsia="zh-CN"/>
                    </w:rPr>
                    <w:t>受体敏感重点管控区</w:t>
                  </w:r>
                  <w:r>
                    <w:rPr>
                      <w:rFonts w:hint="default" w:ascii="Times New Roman" w:hAnsi="Times New Roman" w:cs="Times New Roman"/>
                      <w:b/>
                      <w:color w:val="auto"/>
                      <w:szCs w:val="21"/>
                      <w:highlight w:val="none"/>
                    </w:rPr>
                    <w:t>要求：</w:t>
                  </w:r>
                  <w:r>
                    <w:rPr>
                      <w:rFonts w:hint="default" w:ascii="Times New Roman" w:hAnsi="Times New Roman" w:cs="Times New Roman"/>
                      <w:color w:val="auto"/>
                      <w:kern w:val="0"/>
                      <w:szCs w:val="21"/>
                      <w:highlight w:val="none"/>
                      <w:lang w:val="en-US" w:eastAsia="zh-CN" w:bidi="ar"/>
                    </w:rPr>
                    <w:t>进固原市区、 四县县城、 乡镇所在地和城市周边等重点区域清洁供暖。禁止在高排放非道路移动机械禁止使用区域内使用污染物排放达不到GB36886中规定的川类限值标准或排放黑烟等明显可视污染物的非道路移动柴油工程机械。严格落实建筑、拆迁工地”6个100%“防控措施，最大限度减少城市建成区裸露地面， 提高城市建成区道路机械化清扫率。 严格限制产生和排放有毒有害大气污染物项目， 鼓励现有该类项目逐步搬迁退出。 禁止焚烧产生有毒有害烟尘和恶臭气 体的物质。 加强餐饮业燃料烟气及餐饮油烟防治， 鼓励餐饮业及居民生活能源使用天然气、 液化石油气、 生物酒精等洁净能源。加快新能源汽车推广使用， 推进新能源汽车有序替换存量燃油公交车。</w:t>
                  </w:r>
                </w:p>
                <w:p w14:paraId="041E1311">
                  <w:pPr>
                    <w:jc w:val="left"/>
                    <w:rPr>
                      <w:rFonts w:hint="default" w:ascii="Times New Roman" w:hAnsi="Times New Roman" w:cs="Times New Roman"/>
                      <w:color w:val="auto"/>
                      <w:highlight w:val="none"/>
                    </w:rPr>
                  </w:pPr>
                  <w:r>
                    <w:rPr>
                      <w:rFonts w:hint="default" w:ascii="Times New Roman" w:hAnsi="Times New Roman" w:cs="Times New Roman"/>
                      <w:b/>
                      <w:bCs w:val="0"/>
                      <w:color w:val="auto"/>
                      <w:szCs w:val="21"/>
                      <w:highlight w:val="none"/>
                      <w:lang w:val="en-US" w:eastAsia="zh-CN"/>
                    </w:rPr>
                    <w:t>符合性分析：</w:t>
                  </w:r>
                  <w:r>
                    <w:rPr>
                      <w:rFonts w:hint="default" w:ascii="Times New Roman" w:hAnsi="Times New Roman" w:cs="Times New Roman"/>
                      <w:b w:val="0"/>
                      <w:bCs/>
                      <w:color w:val="auto"/>
                      <w:szCs w:val="21"/>
                      <w:highlight w:val="none"/>
                    </w:rPr>
                    <w:t>本项目运行期不产生废气，对区域环境空气质量无影响。因此，本项目的建设符合</w:t>
                  </w:r>
                  <w:r>
                    <w:rPr>
                      <w:rFonts w:hint="default" w:ascii="Times New Roman" w:hAnsi="Times New Roman" w:cs="Times New Roman"/>
                      <w:bCs/>
                      <w:color w:val="auto"/>
                      <w:szCs w:val="21"/>
                      <w:highlight w:val="none"/>
                      <w:lang w:val="en-US" w:eastAsia="zh-CN"/>
                    </w:rPr>
                    <w:t>大气环境受体敏感重点管控区</w:t>
                  </w:r>
                  <w:r>
                    <w:rPr>
                      <w:rFonts w:hint="default" w:ascii="Times New Roman" w:hAnsi="Times New Roman" w:cs="Times New Roman"/>
                      <w:b w:val="0"/>
                      <w:bCs/>
                      <w:color w:val="auto"/>
                      <w:szCs w:val="21"/>
                      <w:highlight w:val="none"/>
                    </w:rPr>
                    <w:t>要求。本项目与</w:t>
                  </w:r>
                  <w:r>
                    <w:rPr>
                      <w:rFonts w:hint="default" w:ascii="Times New Roman" w:hAnsi="Times New Roman" w:cs="Times New Roman"/>
                      <w:b w:val="0"/>
                      <w:bCs/>
                      <w:color w:val="auto"/>
                      <w:szCs w:val="21"/>
                      <w:highlight w:val="none"/>
                      <w:lang w:val="en-US" w:eastAsia="zh-CN"/>
                    </w:rPr>
                    <w:t>固原市</w:t>
                  </w:r>
                  <w:r>
                    <w:rPr>
                      <w:rFonts w:hint="default" w:ascii="Times New Roman" w:hAnsi="Times New Roman" w:cs="Times New Roman"/>
                      <w:b w:val="0"/>
                      <w:bCs/>
                      <w:color w:val="auto"/>
                      <w:szCs w:val="21"/>
                      <w:highlight w:val="none"/>
                    </w:rPr>
                    <w:t>大气环境分区管控位置</w:t>
                  </w:r>
                  <w:r>
                    <w:rPr>
                      <w:rFonts w:hint="default" w:ascii="Times New Roman" w:hAnsi="Times New Roman" w:cs="Times New Roman"/>
                      <w:b w:val="0"/>
                      <w:bCs/>
                      <w:color w:val="auto"/>
                      <w:szCs w:val="21"/>
                      <w:highlight w:val="none"/>
                      <w:lang w:val="en-US" w:eastAsia="zh-CN"/>
                    </w:rPr>
                    <w:t>关系</w:t>
                  </w:r>
                  <w:r>
                    <w:rPr>
                      <w:rFonts w:hint="default" w:ascii="Times New Roman" w:hAnsi="Times New Roman" w:cs="Times New Roman"/>
                      <w:b w:val="0"/>
                      <w:bCs/>
                      <w:color w:val="auto"/>
                      <w:szCs w:val="21"/>
                      <w:highlight w:val="none"/>
                    </w:rPr>
                    <w:t>见</w:t>
                  </w:r>
                  <w:r>
                    <w:rPr>
                      <w:rFonts w:hint="default" w:ascii="Times New Roman" w:hAnsi="Times New Roman" w:cs="Times New Roman"/>
                      <w:b/>
                      <w:color w:val="auto"/>
                      <w:szCs w:val="21"/>
                      <w:highlight w:val="none"/>
                    </w:rPr>
                    <w:t>附图</w:t>
                  </w:r>
                  <w:r>
                    <w:rPr>
                      <w:rFonts w:hint="default" w:ascii="Times New Roman" w:hAnsi="Times New Roman" w:cs="Times New Roman"/>
                      <w:b/>
                      <w:color w:val="auto"/>
                      <w:szCs w:val="21"/>
                      <w:highlight w:val="none"/>
                      <w:lang w:val="en-US" w:eastAsia="zh-CN"/>
                    </w:rPr>
                    <w:t>2</w:t>
                  </w:r>
                  <w:r>
                    <w:rPr>
                      <w:rFonts w:hint="default" w:ascii="Times New Roman" w:hAnsi="Times New Roman" w:cs="Times New Roman"/>
                      <w:bCs/>
                      <w:color w:val="auto"/>
                      <w:szCs w:val="21"/>
                      <w:highlight w:val="none"/>
                    </w:rPr>
                    <w:t>。</w:t>
                  </w:r>
                </w:p>
              </w:tc>
              <w:tc>
                <w:tcPr>
                  <w:tcW w:w="438" w:type="pct"/>
                  <w:vMerge w:val="restart"/>
                  <w:vAlign w:val="center"/>
                </w:tcPr>
                <w:p w14:paraId="661C7AB8">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符合</w:t>
                  </w:r>
                </w:p>
              </w:tc>
            </w:tr>
            <w:tr w14:paraId="4A1039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522" w:type="pct"/>
                  <w:vMerge w:val="continue"/>
                  <w:vAlign w:val="center"/>
                </w:tcPr>
                <w:p w14:paraId="4E02299D">
                  <w:pPr>
                    <w:jc w:val="center"/>
                    <w:rPr>
                      <w:rFonts w:hint="default" w:ascii="Times New Roman" w:hAnsi="Times New Roman" w:cs="Times New Roman"/>
                      <w:bCs/>
                      <w:color w:val="auto"/>
                      <w:szCs w:val="21"/>
                      <w:highlight w:val="none"/>
                    </w:rPr>
                  </w:pPr>
                </w:p>
              </w:tc>
              <w:tc>
                <w:tcPr>
                  <w:tcW w:w="457" w:type="pct"/>
                  <w:vAlign w:val="center"/>
                </w:tcPr>
                <w:p w14:paraId="3B750051">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水环境</w:t>
                  </w:r>
                </w:p>
              </w:tc>
              <w:tc>
                <w:tcPr>
                  <w:tcW w:w="3582" w:type="pct"/>
                  <w:vAlign w:val="center"/>
                </w:tcPr>
                <w:p w14:paraId="09FDABE9">
                  <w:pPr>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本项目位于水环境一般管控区。</w:t>
                  </w:r>
                </w:p>
                <w:p w14:paraId="0232191D">
                  <w:pPr>
                    <w:jc w:val="lef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一般管控区要求：</w:t>
                  </w:r>
                  <w:r>
                    <w:rPr>
                      <w:rFonts w:hint="default" w:ascii="Times New Roman" w:hAnsi="Times New Roman" w:cs="Times New Roman"/>
                      <w:b w:val="0"/>
                      <w:bCs/>
                      <w:color w:val="auto"/>
                      <w:szCs w:val="21"/>
                      <w:highlight w:val="none"/>
                    </w:rPr>
                    <w:t>对于水环境优先保护区、重点管控区以外，现状水质达标的控</w:t>
                  </w:r>
                  <w:r>
                    <w:rPr>
                      <w:rFonts w:hint="default" w:ascii="Times New Roman" w:hAnsi="Times New Roman" w:cs="Times New Roman"/>
                      <w:b w:val="0"/>
                      <w:bCs/>
                      <w:color w:val="auto"/>
                      <w:szCs w:val="21"/>
                      <w:highlight w:val="none"/>
                      <w:lang w:val="en-US" w:eastAsia="zh-CN"/>
                    </w:rPr>
                    <w:t>制断面所对应的一般管控区，应落实《中华人民共和国水污染防治法》</w:t>
                  </w:r>
                  <w:r>
                    <w:rPr>
                      <w:rFonts w:hint="default" w:ascii="Times New Roman" w:hAnsi="Times New Roman" w:cs="Times New Roman"/>
                      <w:b w:val="0"/>
                      <w:bCs/>
                      <w:color w:val="auto"/>
                      <w:szCs w:val="21"/>
                      <w:highlight w:val="none"/>
                    </w:rPr>
                    <w:t>等相关法律法规的总体要求，加强水资源节约和保护，积极推动水生态修复治理，持续深入推进水污染防治，改善水环境质量。</w:t>
                  </w:r>
                </w:p>
                <w:p w14:paraId="05A8D963">
                  <w:pPr>
                    <w:jc w:val="left"/>
                    <w:rPr>
                      <w:rFonts w:hint="default" w:ascii="Times New Roman" w:hAnsi="Times New Roman" w:cs="Times New Roman"/>
                      <w:bCs/>
                      <w:color w:val="auto"/>
                      <w:szCs w:val="21"/>
                      <w:highlight w:val="none"/>
                    </w:rPr>
                  </w:pPr>
                  <w:r>
                    <w:rPr>
                      <w:rFonts w:hint="default" w:ascii="Times New Roman" w:hAnsi="Times New Roman" w:cs="Times New Roman"/>
                      <w:b/>
                      <w:bCs w:val="0"/>
                      <w:color w:val="auto"/>
                      <w:szCs w:val="21"/>
                      <w:highlight w:val="none"/>
                      <w:lang w:val="en-US" w:eastAsia="zh-CN"/>
                    </w:rPr>
                    <w:t>符合性分析：</w:t>
                  </w:r>
                  <w:r>
                    <w:rPr>
                      <w:rFonts w:hint="default" w:ascii="Times New Roman" w:hAnsi="Times New Roman" w:cs="Times New Roman"/>
                      <w:b w:val="0"/>
                      <w:bCs/>
                      <w:color w:val="auto"/>
                      <w:szCs w:val="21"/>
                      <w:highlight w:val="none"/>
                    </w:rPr>
                    <w:t>本项目运行期</w:t>
                  </w:r>
                  <w:r>
                    <w:rPr>
                      <w:rFonts w:hint="default" w:ascii="Times New Roman" w:hAnsi="Times New Roman" w:cs="Times New Roman"/>
                      <w:b w:val="0"/>
                      <w:bCs/>
                      <w:color w:val="auto"/>
                      <w:szCs w:val="21"/>
                      <w:highlight w:val="none"/>
                      <w:lang w:val="en-US" w:eastAsia="zh-CN"/>
                    </w:rPr>
                    <w:t>少量</w:t>
                  </w:r>
                  <w:r>
                    <w:rPr>
                      <w:rFonts w:hint="default" w:ascii="Times New Roman" w:hAnsi="Times New Roman" w:cs="Times New Roman"/>
                      <w:b w:val="0"/>
                      <w:bCs/>
                      <w:color w:val="auto"/>
                      <w:szCs w:val="21"/>
                      <w:highlight w:val="none"/>
                      <w:lang w:eastAsia="zh-CN"/>
                    </w:rPr>
                    <w:t>生活污水经化粪池沉淀处理后排入市政污水</w:t>
                  </w:r>
                  <w:r>
                    <w:rPr>
                      <w:rFonts w:hint="eastAsia" w:cs="Times New Roman"/>
                      <w:b w:val="0"/>
                      <w:bCs/>
                      <w:color w:val="auto"/>
                      <w:szCs w:val="21"/>
                      <w:highlight w:val="none"/>
                      <w:lang w:eastAsia="zh-CN"/>
                    </w:rPr>
                    <w:t>管网</w:t>
                  </w:r>
                  <w:r>
                    <w:rPr>
                      <w:rFonts w:hint="default" w:ascii="Times New Roman" w:hAnsi="Times New Roman" w:cs="Times New Roman"/>
                      <w:b w:val="0"/>
                      <w:bCs/>
                      <w:color w:val="auto"/>
                      <w:szCs w:val="21"/>
                      <w:highlight w:val="none"/>
                      <w:lang w:val="en-US" w:eastAsia="zh-CN"/>
                    </w:rPr>
                    <w:t>，</w:t>
                  </w:r>
                  <w:r>
                    <w:rPr>
                      <w:rFonts w:hint="default" w:ascii="Times New Roman" w:hAnsi="Times New Roman" w:cs="Times New Roman"/>
                      <w:b w:val="0"/>
                      <w:bCs/>
                      <w:color w:val="auto"/>
                      <w:szCs w:val="21"/>
                      <w:highlight w:val="none"/>
                    </w:rPr>
                    <w:t>对区域水环境</w:t>
                  </w:r>
                  <w:r>
                    <w:rPr>
                      <w:rFonts w:hint="default" w:ascii="Times New Roman" w:hAnsi="Times New Roman" w:cs="Times New Roman"/>
                      <w:b w:val="0"/>
                      <w:bCs/>
                      <w:color w:val="auto"/>
                      <w:szCs w:val="21"/>
                      <w:highlight w:val="none"/>
                      <w:lang w:val="en-US" w:eastAsia="zh-CN"/>
                    </w:rPr>
                    <w:t>质量</w:t>
                  </w:r>
                  <w:r>
                    <w:rPr>
                      <w:rFonts w:hint="default" w:ascii="Times New Roman" w:hAnsi="Times New Roman" w:cs="Times New Roman"/>
                      <w:b w:val="0"/>
                      <w:bCs/>
                      <w:color w:val="auto"/>
                      <w:szCs w:val="21"/>
                      <w:highlight w:val="none"/>
                    </w:rPr>
                    <w:t>无影响</w:t>
                  </w:r>
                  <w:r>
                    <w:rPr>
                      <w:rFonts w:hint="default" w:ascii="Times New Roman" w:hAnsi="Times New Roman" w:cs="Times New Roman"/>
                      <w:b w:val="0"/>
                      <w:bCs/>
                      <w:color w:val="auto"/>
                      <w:kern w:val="0"/>
                      <w:szCs w:val="21"/>
                      <w:highlight w:val="none"/>
                      <w:lang w:bidi="ar"/>
                    </w:rPr>
                    <w:t>。</w:t>
                  </w:r>
                  <w:r>
                    <w:rPr>
                      <w:rFonts w:hint="default" w:ascii="Times New Roman" w:hAnsi="Times New Roman" w:cs="Times New Roman"/>
                      <w:b w:val="0"/>
                      <w:bCs/>
                      <w:color w:val="auto"/>
                      <w:szCs w:val="21"/>
                      <w:highlight w:val="none"/>
                    </w:rPr>
                    <w:t>因此，本项目的建设符合</w:t>
                  </w:r>
                  <w:r>
                    <w:rPr>
                      <w:rFonts w:hint="default" w:ascii="Times New Roman" w:hAnsi="Times New Roman" w:cs="Times New Roman"/>
                      <w:b w:val="0"/>
                      <w:bCs/>
                      <w:color w:val="auto"/>
                      <w:szCs w:val="21"/>
                      <w:highlight w:val="none"/>
                      <w:lang w:val="en-US" w:eastAsia="zh-CN"/>
                    </w:rPr>
                    <w:t>水环境</w:t>
                  </w:r>
                  <w:r>
                    <w:rPr>
                      <w:rFonts w:hint="default" w:ascii="Times New Roman" w:hAnsi="Times New Roman" w:cs="Times New Roman"/>
                      <w:b w:val="0"/>
                      <w:bCs/>
                      <w:color w:val="auto"/>
                      <w:szCs w:val="21"/>
                      <w:highlight w:val="none"/>
                    </w:rPr>
                    <w:t>一般管控区要求。本项目与</w:t>
                  </w:r>
                  <w:r>
                    <w:rPr>
                      <w:rFonts w:hint="default" w:ascii="Times New Roman" w:hAnsi="Times New Roman" w:cs="Times New Roman"/>
                      <w:b w:val="0"/>
                      <w:bCs/>
                      <w:color w:val="auto"/>
                      <w:szCs w:val="21"/>
                      <w:highlight w:val="none"/>
                      <w:lang w:val="en-US" w:eastAsia="zh-CN"/>
                    </w:rPr>
                    <w:t>固原</w:t>
                  </w:r>
                  <w:r>
                    <w:rPr>
                      <w:rFonts w:hint="default" w:ascii="Times New Roman" w:hAnsi="Times New Roman" w:cs="Times New Roman"/>
                      <w:b w:val="0"/>
                      <w:bCs/>
                      <w:color w:val="auto"/>
                      <w:szCs w:val="21"/>
                      <w:highlight w:val="none"/>
                    </w:rPr>
                    <w:t>市水环境分区管控位置</w:t>
                  </w:r>
                  <w:r>
                    <w:rPr>
                      <w:rFonts w:hint="default" w:ascii="Times New Roman" w:hAnsi="Times New Roman" w:cs="Times New Roman"/>
                      <w:b w:val="0"/>
                      <w:bCs/>
                      <w:color w:val="auto"/>
                      <w:szCs w:val="21"/>
                      <w:highlight w:val="none"/>
                      <w:lang w:val="en-US" w:eastAsia="zh-CN"/>
                    </w:rPr>
                    <w:t>关系</w:t>
                  </w:r>
                  <w:r>
                    <w:rPr>
                      <w:rFonts w:hint="default" w:ascii="Times New Roman" w:hAnsi="Times New Roman" w:cs="Times New Roman"/>
                      <w:b w:val="0"/>
                      <w:bCs/>
                      <w:color w:val="auto"/>
                      <w:szCs w:val="21"/>
                      <w:highlight w:val="none"/>
                    </w:rPr>
                    <w:t>见</w:t>
                  </w:r>
                  <w:r>
                    <w:rPr>
                      <w:rFonts w:hint="default" w:ascii="Times New Roman" w:hAnsi="Times New Roman" w:cs="Times New Roman"/>
                      <w:b/>
                      <w:color w:val="auto"/>
                      <w:szCs w:val="21"/>
                      <w:highlight w:val="none"/>
                    </w:rPr>
                    <w:t>附图</w:t>
                  </w:r>
                  <w:r>
                    <w:rPr>
                      <w:rFonts w:hint="default" w:ascii="Times New Roman" w:hAnsi="Times New Roman" w:cs="Times New Roman"/>
                      <w:b/>
                      <w:color w:val="auto"/>
                      <w:szCs w:val="21"/>
                      <w:highlight w:val="none"/>
                      <w:lang w:val="en-US" w:eastAsia="zh-CN"/>
                    </w:rPr>
                    <w:t>3</w:t>
                  </w:r>
                  <w:r>
                    <w:rPr>
                      <w:rFonts w:hint="default" w:ascii="Times New Roman" w:hAnsi="Times New Roman" w:cs="Times New Roman"/>
                      <w:b/>
                      <w:color w:val="auto"/>
                      <w:szCs w:val="21"/>
                      <w:highlight w:val="none"/>
                    </w:rPr>
                    <w:t>。</w:t>
                  </w:r>
                </w:p>
              </w:tc>
              <w:tc>
                <w:tcPr>
                  <w:tcW w:w="438" w:type="pct"/>
                  <w:vMerge w:val="continue"/>
                  <w:vAlign w:val="center"/>
                </w:tcPr>
                <w:p w14:paraId="4F4E37B9">
                  <w:pPr>
                    <w:jc w:val="center"/>
                    <w:rPr>
                      <w:rFonts w:hint="default" w:ascii="Times New Roman" w:hAnsi="Times New Roman" w:cs="Times New Roman"/>
                      <w:bCs/>
                      <w:color w:val="auto"/>
                      <w:szCs w:val="21"/>
                      <w:highlight w:val="none"/>
                    </w:rPr>
                  </w:pPr>
                </w:p>
              </w:tc>
            </w:tr>
            <w:tr w14:paraId="3F0610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vAlign w:val="center"/>
                </w:tcPr>
                <w:p w14:paraId="24487E4C">
                  <w:pPr>
                    <w:jc w:val="center"/>
                    <w:rPr>
                      <w:rFonts w:hint="default" w:ascii="Times New Roman" w:hAnsi="Times New Roman" w:cs="Times New Roman"/>
                      <w:bCs/>
                      <w:color w:val="auto"/>
                      <w:szCs w:val="21"/>
                      <w:highlight w:val="none"/>
                    </w:rPr>
                  </w:pPr>
                </w:p>
              </w:tc>
              <w:tc>
                <w:tcPr>
                  <w:tcW w:w="457" w:type="pct"/>
                  <w:vAlign w:val="center"/>
                </w:tcPr>
                <w:p w14:paraId="72CEBDE4">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土壤环境</w:t>
                  </w:r>
                </w:p>
              </w:tc>
              <w:tc>
                <w:tcPr>
                  <w:tcW w:w="3582" w:type="pct"/>
                  <w:vAlign w:val="center"/>
                </w:tcPr>
                <w:p w14:paraId="36B796CE">
                  <w:pPr>
                    <w:widowControl/>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本项目位于土壤污染风险分区管控中的</w:t>
                  </w:r>
                  <w:r>
                    <w:rPr>
                      <w:rFonts w:hint="default" w:ascii="Times New Roman" w:hAnsi="Times New Roman" w:cs="Times New Roman"/>
                      <w:bCs/>
                      <w:color w:val="auto"/>
                      <w:kern w:val="0"/>
                      <w:szCs w:val="21"/>
                      <w:highlight w:val="none"/>
                      <w:lang w:bidi="ar"/>
                    </w:rPr>
                    <w:t>一般管控区。</w:t>
                  </w:r>
                </w:p>
                <w:p w14:paraId="26C6C650">
                  <w:pPr>
                    <w:widowControl/>
                    <w:jc w:val="left"/>
                    <w:rPr>
                      <w:rFonts w:hint="default" w:ascii="Times New Roman" w:hAnsi="Times New Roman" w:cs="Times New Roman"/>
                      <w:b w:val="0"/>
                      <w:bCs w:val="0"/>
                      <w:color w:val="auto"/>
                      <w:kern w:val="0"/>
                      <w:szCs w:val="21"/>
                      <w:highlight w:val="none"/>
                      <w:lang w:bidi="ar"/>
                    </w:rPr>
                  </w:pPr>
                  <w:r>
                    <w:rPr>
                      <w:rFonts w:hint="default" w:ascii="Times New Roman" w:hAnsi="Times New Roman" w:cs="Times New Roman"/>
                      <w:b/>
                      <w:bCs/>
                      <w:color w:val="auto"/>
                      <w:kern w:val="0"/>
                      <w:szCs w:val="21"/>
                      <w:highlight w:val="none"/>
                      <w:lang w:bidi="ar"/>
                    </w:rPr>
                    <w:t>一般管控区</w:t>
                  </w:r>
                  <w:r>
                    <w:rPr>
                      <w:rFonts w:hint="default" w:ascii="Times New Roman" w:hAnsi="Times New Roman" w:cs="Times New Roman"/>
                      <w:b/>
                      <w:bCs/>
                      <w:color w:val="auto"/>
                      <w:kern w:val="0"/>
                      <w:szCs w:val="21"/>
                      <w:highlight w:val="none"/>
                      <w:lang w:val="en-US" w:eastAsia="zh-CN" w:bidi="ar"/>
                    </w:rPr>
                    <w:t>要求</w:t>
                  </w:r>
                  <w:r>
                    <w:rPr>
                      <w:rFonts w:hint="default" w:ascii="Times New Roman" w:hAnsi="Times New Roman" w:cs="Times New Roman"/>
                      <w:b/>
                      <w:bCs/>
                      <w:color w:val="auto"/>
                      <w:kern w:val="0"/>
                      <w:szCs w:val="21"/>
                      <w:highlight w:val="none"/>
                      <w:lang w:bidi="ar"/>
                    </w:rPr>
                    <w:t>：</w:t>
                  </w:r>
                  <w:r>
                    <w:rPr>
                      <w:rFonts w:hint="default" w:ascii="Times New Roman" w:hAnsi="Times New Roman" w:cs="Times New Roman"/>
                      <w:b w:val="0"/>
                      <w:bCs w:val="0"/>
                      <w:color w:val="auto"/>
                      <w:kern w:val="0"/>
                      <w:szCs w:val="21"/>
                      <w:highlight w:val="none"/>
                      <w:lang w:bidi="ar"/>
                    </w:rPr>
                    <w:t>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p w14:paraId="57F2ADC1">
                  <w:pPr>
                    <w:rPr>
                      <w:rFonts w:hint="default" w:ascii="Times New Roman" w:hAnsi="Times New Roman" w:cs="Times New Roman"/>
                      <w:bCs/>
                      <w:color w:val="auto"/>
                      <w:szCs w:val="21"/>
                      <w:highlight w:val="none"/>
                    </w:rPr>
                  </w:pPr>
                  <w:r>
                    <w:rPr>
                      <w:rFonts w:hint="default" w:ascii="Times New Roman" w:hAnsi="Times New Roman" w:cs="Times New Roman"/>
                      <w:b/>
                      <w:bCs w:val="0"/>
                      <w:color w:val="auto"/>
                      <w:szCs w:val="21"/>
                      <w:highlight w:val="none"/>
                      <w:lang w:val="en-US" w:eastAsia="zh-CN"/>
                    </w:rPr>
                    <w:t>符合性分析：</w:t>
                  </w:r>
                  <w:r>
                    <w:rPr>
                      <w:rFonts w:hint="default" w:ascii="Times New Roman" w:hAnsi="Times New Roman" w:cs="Times New Roman"/>
                      <w:b w:val="0"/>
                      <w:bCs/>
                      <w:color w:val="auto"/>
                      <w:szCs w:val="21"/>
                      <w:highlight w:val="none"/>
                    </w:rPr>
                    <w:t>本项目为输变电项目，运行期仅有变电站会产生少量生活污水、生活垃圾以及</w:t>
                  </w:r>
                  <w:r>
                    <w:rPr>
                      <w:rFonts w:hint="default" w:ascii="Times New Roman" w:hAnsi="Times New Roman" w:cs="Times New Roman"/>
                      <w:b w:val="0"/>
                      <w:bCs/>
                      <w:color w:val="auto"/>
                      <w:szCs w:val="21"/>
                      <w:highlight w:val="none"/>
                      <w:lang w:val="en-US" w:eastAsia="zh-CN"/>
                    </w:rPr>
                    <w:t>废变压器油、</w:t>
                  </w:r>
                  <w:r>
                    <w:rPr>
                      <w:rFonts w:hint="default" w:ascii="Times New Roman" w:hAnsi="Times New Roman" w:cs="Times New Roman"/>
                      <w:b w:val="0"/>
                      <w:bCs/>
                      <w:color w:val="auto"/>
                      <w:szCs w:val="21"/>
                      <w:highlight w:val="none"/>
                    </w:rPr>
                    <w:t>废旧蓄电池等危险废物</w:t>
                  </w:r>
                  <w:r>
                    <w:rPr>
                      <w:rFonts w:hint="default" w:ascii="Times New Roman" w:hAnsi="Times New Roman" w:cs="Times New Roman"/>
                      <w:b w:val="0"/>
                      <w:bCs/>
                      <w:color w:val="auto"/>
                      <w:szCs w:val="21"/>
                      <w:highlight w:val="none"/>
                      <w:lang w:eastAsia="zh-CN"/>
                    </w:rPr>
                    <w:t>。生活污水经化粪池沉淀处理后排入市政污水</w:t>
                  </w:r>
                  <w:r>
                    <w:rPr>
                      <w:rFonts w:hint="eastAsia" w:cs="Times New Roman"/>
                      <w:b w:val="0"/>
                      <w:bCs/>
                      <w:color w:val="auto"/>
                      <w:szCs w:val="21"/>
                      <w:highlight w:val="none"/>
                      <w:lang w:eastAsia="zh-CN"/>
                    </w:rPr>
                    <w:t>管网</w:t>
                  </w:r>
                  <w:r>
                    <w:rPr>
                      <w:rFonts w:hint="default" w:ascii="Times New Roman" w:hAnsi="Times New Roman" w:cs="Times New Roman"/>
                      <w:b w:val="0"/>
                      <w:bCs/>
                      <w:color w:val="auto"/>
                      <w:szCs w:val="21"/>
                      <w:highlight w:val="none"/>
                      <w:lang w:val="en-US" w:eastAsia="zh-CN"/>
                    </w:rPr>
                    <w:t>；</w:t>
                  </w:r>
                  <w:r>
                    <w:rPr>
                      <w:rFonts w:hint="default" w:ascii="Times New Roman" w:hAnsi="Times New Roman" w:cs="Times New Roman"/>
                      <w:color w:val="auto"/>
                      <w:sz w:val="21"/>
                      <w:szCs w:val="21"/>
                      <w:highlight w:val="none"/>
                      <w:lang w:val="en-US" w:eastAsia="zh-CN"/>
                    </w:rPr>
                    <w:t>生活垃圾定期运至环卫部门指定的地点处置，</w:t>
                  </w:r>
                  <w:r>
                    <w:rPr>
                      <w:rFonts w:hint="default" w:ascii="Times New Roman" w:hAnsi="Times New Roman" w:cs="Times New Roman"/>
                      <w:b w:val="0"/>
                      <w:bCs/>
                      <w:color w:val="auto"/>
                      <w:szCs w:val="21"/>
                      <w:highlight w:val="none"/>
                      <w:lang w:val="en-US" w:eastAsia="zh-CN"/>
                    </w:rPr>
                    <w:t>废变压器油油</w:t>
                  </w:r>
                  <w:r>
                    <w:rPr>
                      <w:rFonts w:hint="default" w:ascii="Times New Roman" w:hAnsi="Times New Roman" w:cs="Times New Roman"/>
                      <w:color w:val="auto"/>
                      <w:sz w:val="21"/>
                      <w:szCs w:val="21"/>
                      <w:highlight w:val="none"/>
                      <w:lang w:val="en-US" w:eastAsia="zh-CN"/>
                    </w:rPr>
                    <w:t>交由有资质的单位处置</w:t>
                  </w:r>
                  <w:r>
                    <w:rPr>
                      <w:rFonts w:hint="default" w:ascii="Times New Roman" w:hAnsi="Times New Roman" w:cs="Times New Roman"/>
                      <w:b w:val="0"/>
                      <w:bCs/>
                      <w:color w:val="auto"/>
                      <w:szCs w:val="21"/>
                      <w:highlight w:val="none"/>
                      <w:lang w:val="en-US" w:eastAsia="zh-CN"/>
                    </w:rPr>
                    <w:t>，</w:t>
                  </w:r>
                  <w:r>
                    <w:rPr>
                      <w:rFonts w:hint="default" w:ascii="Times New Roman" w:hAnsi="Times New Roman" w:cs="Times New Roman"/>
                      <w:color w:val="auto"/>
                      <w:sz w:val="21"/>
                      <w:szCs w:val="21"/>
                      <w:highlight w:val="none"/>
                      <w:lang w:val="en-US" w:eastAsia="zh-CN"/>
                    </w:rPr>
                    <w:t>废旧蓄电池交由有资质的单位置换后回收处置</w:t>
                  </w:r>
                  <w:r>
                    <w:rPr>
                      <w:rFonts w:hint="default" w:ascii="Times New Roman" w:hAnsi="Times New Roman" w:cs="Times New Roman"/>
                      <w:b w:val="0"/>
                      <w:bCs/>
                      <w:color w:val="auto"/>
                      <w:szCs w:val="21"/>
                      <w:highlight w:val="none"/>
                      <w:lang w:val="en-US" w:eastAsia="zh-CN"/>
                    </w:rPr>
                    <w:t>，</w:t>
                  </w:r>
                  <w:r>
                    <w:rPr>
                      <w:rFonts w:hint="default" w:ascii="Times New Roman" w:hAnsi="Times New Roman" w:cs="Times New Roman"/>
                      <w:b w:val="0"/>
                      <w:bCs/>
                      <w:color w:val="auto"/>
                      <w:szCs w:val="21"/>
                      <w:highlight w:val="none"/>
                    </w:rPr>
                    <w:t>不会污染站址周围的土壤环境</w:t>
                  </w:r>
                  <w:r>
                    <w:rPr>
                      <w:rFonts w:hint="default" w:ascii="Times New Roman" w:hAnsi="Times New Roman" w:cs="Times New Roman"/>
                      <w:b w:val="0"/>
                      <w:bCs/>
                      <w:color w:val="auto"/>
                      <w:szCs w:val="21"/>
                      <w:highlight w:val="none"/>
                      <w:lang w:eastAsia="zh-CN"/>
                    </w:rPr>
                    <w:t>，</w:t>
                  </w:r>
                  <w:r>
                    <w:rPr>
                      <w:rFonts w:hint="default" w:ascii="Times New Roman" w:hAnsi="Times New Roman" w:cs="Times New Roman"/>
                      <w:b w:val="0"/>
                      <w:bCs/>
                      <w:color w:val="auto"/>
                      <w:szCs w:val="21"/>
                      <w:highlight w:val="none"/>
                    </w:rPr>
                    <w:t>对周围</w:t>
                  </w:r>
                  <w:r>
                    <w:rPr>
                      <w:rFonts w:hint="default" w:ascii="Times New Roman" w:hAnsi="Times New Roman" w:cs="Times New Roman"/>
                      <w:b w:val="0"/>
                      <w:bCs/>
                      <w:color w:val="auto"/>
                      <w:szCs w:val="21"/>
                      <w:highlight w:val="none"/>
                      <w:lang w:val="en-US" w:eastAsia="zh-CN"/>
                    </w:rPr>
                    <w:t>土壤</w:t>
                  </w:r>
                  <w:r>
                    <w:rPr>
                      <w:rFonts w:hint="default" w:ascii="Times New Roman" w:hAnsi="Times New Roman" w:cs="Times New Roman"/>
                      <w:b w:val="0"/>
                      <w:bCs/>
                      <w:color w:val="auto"/>
                      <w:szCs w:val="21"/>
                      <w:highlight w:val="none"/>
                    </w:rPr>
                    <w:t>环境影响较小。因此，本项目的建设符合</w:t>
                  </w:r>
                  <w:r>
                    <w:rPr>
                      <w:rFonts w:hint="default" w:ascii="Times New Roman" w:hAnsi="Times New Roman" w:cs="Times New Roman"/>
                      <w:bCs/>
                      <w:color w:val="auto"/>
                      <w:szCs w:val="21"/>
                      <w:highlight w:val="none"/>
                    </w:rPr>
                    <w:t>土壤污染风险分区管控中的</w:t>
                  </w:r>
                  <w:r>
                    <w:rPr>
                      <w:rFonts w:hint="default" w:ascii="Times New Roman" w:hAnsi="Times New Roman" w:cs="Times New Roman"/>
                      <w:bCs/>
                      <w:color w:val="auto"/>
                      <w:kern w:val="0"/>
                      <w:szCs w:val="21"/>
                      <w:highlight w:val="none"/>
                      <w:lang w:bidi="ar"/>
                    </w:rPr>
                    <w:t>一般管控区</w:t>
                  </w:r>
                  <w:r>
                    <w:rPr>
                      <w:rFonts w:hint="default" w:ascii="Times New Roman" w:hAnsi="Times New Roman" w:cs="Times New Roman"/>
                      <w:b w:val="0"/>
                      <w:bCs/>
                      <w:color w:val="auto"/>
                      <w:szCs w:val="21"/>
                      <w:highlight w:val="none"/>
                    </w:rPr>
                    <w:t>要求。本项目与</w:t>
                  </w:r>
                  <w:r>
                    <w:rPr>
                      <w:rFonts w:hint="default" w:ascii="Times New Roman" w:hAnsi="Times New Roman" w:cs="Times New Roman"/>
                      <w:b w:val="0"/>
                      <w:bCs/>
                      <w:color w:val="auto"/>
                      <w:szCs w:val="21"/>
                      <w:highlight w:val="none"/>
                      <w:lang w:val="en-US" w:eastAsia="zh-CN"/>
                    </w:rPr>
                    <w:t>固原</w:t>
                  </w:r>
                  <w:r>
                    <w:rPr>
                      <w:rFonts w:hint="default" w:ascii="Times New Roman" w:hAnsi="Times New Roman" w:cs="Times New Roman"/>
                      <w:b w:val="0"/>
                      <w:bCs/>
                      <w:color w:val="auto"/>
                      <w:szCs w:val="21"/>
                      <w:highlight w:val="none"/>
                    </w:rPr>
                    <w:t>市土壤污染风险分区管控位置</w:t>
                  </w:r>
                  <w:r>
                    <w:rPr>
                      <w:rFonts w:hint="default" w:ascii="Times New Roman" w:hAnsi="Times New Roman" w:cs="Times New Roman"/>
                      <w:b w:val="0"/>
                      <w:bCs/>
                      <w:color w:val="auto"/>
                      <w:szCs w:val="21"/>
                      <w:highlight w:val="none"/>
                      <w:lang w:val="en-US" w:eastAsia="zh-CN"/>
                    </w:rPr>
                    <w:t>关系</w:t>
                  </w:r>
                  <w:r>
                    <w:rPr>
                      <w:rFonts w:hint="default" w:ascii="Times New Roman" w:hAnsi="Times New Roman" w:cs="Times New Roman"/>
                      <w:b w:val="0"/>
                      <w:bCs/>
                      <w:color w:val="auto"/>
                      <w:szCs w:val="21"/>
                      <w:highlight w:val="none"/>
                    </w:rPr>
                    <w:t>见</w:t>
                  </w:r>
                  <w:r>
                    <w:rPr>
                      <w:rFonts w:hint="default" w:ascii="Times New Roman" w:hAnsi="Times New Roman" w:cs="Times New Roman"/>
                      <w:b/>
                      <w:color w:val="auto"/>
                      <w:szCs w:val="21"/>
                      <w:highlight w:val="none"/>
                    </w:rPr>
                    <w:t>附图</w:t>
                  </w:r>
                  <w:r>
                    <w:rPr>
                      <w:rFonts w:hint="default" w:ascii="Times New Roman" w:hAnsi="Times New Roman" w:cs="Times New Roman"/>
                      <w:b/>
                      <w:color w:val="auto"/>
                      <w:szCs w:val="21"/>
                      <w:highlight w:val="none"/>
                      <w:lang w:val="en-US" w:eastAsia="zh-CN"/>
                    </w:rPr>
                    <w:t>4</w:t>
                  </w:r>
                  <w:r>
                    <w:rPr>
                      <w:rFonts w:hint="default" w:ascii="Times New Roman" w:hAnsi="Times New Roman" w:cs="Times New Roman"/>
                      <w:b w:val="0"/>
                      <w:bCs/>
                      <w:color w:val="auto"/>
                      <w:szCs w:val="21"/>
                      <w:highlight w:val="none"/>
                    </w:rPr>
                    <w:t>。</w:t>
                  </w:r>
                </w:p>
              </w:tc>
              <w:tc>
                <w:tcPr>
                  <w:tcW w:w="438" w:type="pct"/>
                  <w:vMerge w:val="continue"/>
                  <w:vAlign w:val="center"/>
                </w:tcPr>
                <w:p w14:paraId="1C1C2451">
                  <w:pPr>
                    <w:jc w:val="center"/>
                    <w:rPr>
                      <w:rFonts w:hint="default" w:ascii="Times New Roman" w:hAnsi="Times New Roman" w:cs="Times New Roman"/>
                      <w:bCs/>
                      <w:color w:val="auto"/>
                      <w:szCs w:val="21"/>
                      <w:highlight w:val="none"/>
                    </w:rPr>
                  </w:pPr>
                </w:p>
              </w:tc>
            </w:tr>
            <w:tr w14:paraId="6625C3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33" w:hRule="atLeast"/>
                <w:jc w:val="center"/>
              </w:trPr>
              <w:tc>
                <w:tcPr>
                  <w:tcW w:w="979" w:type="pct"/>
                  <w:gridSpan w:val="2"/>
                  <w:vAlign w:val="center"/>
                </w:tcPr>
                <w:p w14:paraId="6CDFAF5A">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资源利用上线及分区管控</w:t>
                  </w:r>
                </w:p>
              </w:tc>
              <w:tc>
                <w:tcPr>
                  <w:tcW w:w="3582" w:type="pct"/>
                  <w:vAlign w:val="center"/>
                </w:tcPr>
                <w:p w14:paraId="145D707D">
                  <w:pPr>
                    <w:rPr>
                      <w:rFonts w:hint="default" w:ascii="Times New Roman" w:hAnsi="Times New Roman" w:eastAsia="宋体" w:cs="Times New Roman"/>
                      <w:b w:val="0"/>
                      <w:bCs/>
                      <w:color w:val="auto"/>
                      <w:spacing w:val="0"/>
                      <w:szCs w:val="21"/>
                      <w:highlight w:val="none"/>
                      <w:lang w:val="en-US" w:eastAsia="zh-CN"/>
                    </w:rPr>
                  </w:pPr>
                  <w:r>
                    <w:rPr>
                      <w:rFonts w:hint="default" w:ascii="Times New Roman" w:hAnsi="Times New Roman" w:eastAsia="宋体" w:cs="Times New Roman"/>
                      <w:b w:val="0"/>
                      <w:bCs/>
                      <w:color w:val="auto"/>
                      <w:spacing w:val="0"/>
                      <w:szCs w:val="21"/>
                      <w:highlight w:val="none"/>
                      <w:lang w:val="en-US" w:eastAsia="zh-CN"/>
                    </w:rPr>
                    <w:t>本项目</w:t>
                  </w:r>
                  <w:r>
                    <w:rPr>
                      <w:rFonts w:hint="default" w:ascii="Times New Roman" w:hAnsi="Times New Roman" w:cs="Times New Roman"/>
                      <w:b w:val="0"/>
                      <w:bCs/>
                      <w:color w:val="auto"/>
                      <w:spacing w:val="0"/>
                      <w:szCs w:val="21"/>
                      <w:highlight w:val="none"/>
                      <w:lang w:val="en-US" w:eastAsia="zh-CN"/>
                    </w:rPr>
                    <w:t>土地资源重点管控区，</w:t>
                  </w:r>
                  <w:r>
                    <w:rPr>
                      <w:rFonts w:hint="default" w:ascii="Times New Roman" w:hAnsi="Times New Roman" w:eastAsia="宋体" w:cs="Times New Roman"/>
                      <w:b w:val="0"/>
                      <w:bCs/>
                      <w:color w:val="auto"/>
                      <w:spacing w:val="0"/>
                      <w:szCs w:val="21"/>
                      <w:highlight w:val="none"/>
                      <w:lang w:val="en-US" w:eastAsia="zh-CN"/>
                    </w:rPr>
                    <w:t>水资源一般管控区。</w:t>
                  </w:r>
                </w:p>
                <w:p w14:paraId="1E0CD42B">
                  <w:pPr>
                    <w:rPr>
                      <w:rFonts w:hint="default" w:ascii="Times New Roman" w:hAnsi="Times New Roman" w:cs="Times New Roman"/>
                      <w:bCs/>
                      <w:color w:val="auto"/>
                      <w:szCs w:val="21"/>
                      <w:highlight w:val="none"/>
                    </w:rPr>
                  </w:pPr>
                  <w:r>
                    <w:rPr>
                      <w:rFonts w:hint="default" w:ascii="Times New Roman" w:hAnsi="Times New Roman" w:cs="Times New Roman"/>
                      <w:b/>
                      <w:bCs/>
                      <w:color w:val="auto"/>
                      <w:kern w:val="0"/>
                      <w:szCs w:val="21"/>
                      <w:highlight w:val="none"/>
                      <w:lang w:val="en-US" w:eastAsia="zh-CN" w:bidi="ar"/>
                    </w:rPr>
                    <w:t>符合性分析：</w:t>
                  </w:r>
                  <w:r>
                    <w:rPr>
                      <w:rFonts w:hint="default" w:ascii="Times New Roman" w:hAnsi="Times New Roman" w:cs="Times New Roman"/>
                      <w:bCs/>
                      <w:color w:val="auto"/>
                      <w:szCs w:val="21"/>
                      <w:highlight w:val="none"/>
                    </w:rPr>
                    <w:t>本项目运行期仅有变电站有少量生活用水消耗，变电站运行期生活废水经化粪池沉淀处理后接市政污水管网</w:t>
                  </w:r>
                  <w:r>
                    <w:rPr>
                      <w:rFonts w:hint="eastAsia" w:cs="Times New Roman"/>
                      <w:bCs/>
                      <w:color w:val="auto"/>
                      <w:szCs w:val="21"/>
                      <w:highlight w:val="none"/>
                      <w:lang w:eastAsia="zh-CN"/>
                    </w:rPr>
                    <w:t>，</w:t>
                  </w:r>
                  <w:r>
                    <w:rPr>
                      <w:rFonts w:hint="eastAsia" w:cs="Times New Roman"/>
                      <w:bCs/>
                      <w:color w:val="auto"/>
                      <w:szCs w:val="21"/>
                      <w:highlight w:val="none"/>
                      <w:lang w:val="en-US" w:eastAsia="zh-CN"/>
                    </w:rPr>
                    <w:t>不外排，</w:t>
                  </w:r>
                  <w:r>
                    <w:rPr>
                      <w:rFonts w:hint="default" w:ascii="Times New Roman" w:hAnsi="Times New Roman" w:cs="Times New Roman"/>
                      <w:bCs/>
                      <w:color w:val="auto"/>
                      <w:szCs w:val="21"/>
                      <w:highlight w:val="none"/>
                    </w:rPr>
                    <w:t>项目永久占地</w:t>
                  </w:r>
                  <w:r>
                    <w:rPr>
                      <w:rFonts w:hint="default" w:ascii="Times New Roman" w:hAnsi="Times New Roman" w:cs="Times New Roman"/>
                      <w:bCs/>
                      <w:color w:val="auto"/>
                      <w:szCs w:val="21"/>
                      <w:highlight w:val="none"/>
                      <w:lang w:val="en-US" w:eastAsia="zh-CN"/>
                    </w:rPr>
                    <w:t>共计</w:t>
                  </w:r>
                  <w:r>
                    <w:rPr>
                      <w:rFonts w:hint="default" w:ascii="Times New Roman" w:hAnsi="Times New Roman" w:cs="Times New Roman"/>
                      <w:bCs/>
                      <w:color w:val="auto"/>
                      <w:szCs w:val="21"/>
                      <w:highlight w:val="none"/>
                    </w:rPr>
                    <w:t>0.</w:t>
                  </w:r>
                  <w:r>
                    <w:rPr>
                      <w:rFonts w:hint="default" w:ascii="Times New Roman" w:hAnsi="Times New Roman" w:cs="Times New Roman"/>
                      <w:bCs/>
                      <w:color w:val="auto"/>
                      <w:szCs w:val="21"/>
                      <w:highlight w:val="none"/>
                      <w:lang w:val="en-US" w:eastAsia="zh-CN"/>
                    </w:rPr>
                    <w:t>776</w:t>
                  </w:r>
                  <w:r>
                    <w:rPr>
                      <w:rFonts w:hint="default" w:ascii="Times New Roman" w:hAnsi="Times New Roman" w:cs="Times New Roman"/>
                      <w:bCs/>
                      <w:color w:val="auto"/>
                      <w:szCs w:val="21"/>
                      <w:highlight w:val="none"/>
                    </w:rPr>
                    <w:t>hm</w:t>
                  </w:r>
                  <w:r>
                    <w:rPr>
                      <w:rFonts w:hint="default" w:ascii="Times New Roman" w:hAnsi="Times New Roman" w:cs="Times New Roman"/>
                      <w:bCs/>
                      <w:color w:val="auto"/>
                      <w:szCs w:val="21"/>
                      <w:highlight w:val="none"/>
                      <w:vertAlign w:val="superscript"/>
                    </w:rPr>
                    <w:t>2</w:t>
                  </w:r>
                  <w:r>
                    <w:rPr>
                      <w:rFonts w:hint="default" w:ascii="Times New Roman" w:hAnsi="Times New Roman" w:cs="Times New Roman"/>
                      <w:bCs/>
                      <w:color w:val="auto"/>
                      <w:szCs w:val="21"/>
                      <w:highlight w:val="none"/>
                    </w:rPr>
                    <w:t>。因此，本项目的实施符合土地资源利用上线要求。</w:t>
                  </w:r>
                </w:p>
              </w:tc>
              <w:tc>
                <w:tcPr>
                  <w:tcW w:w="438" w:type="pct"/>
                  <w:vAlign w:val="center"/>
                </w:tcPr>
                <w:p w14:paraId="7DFDFE8A">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符合</w:t>
                  </w:r>
                </w:p>
              </w:tc>
            </w:tr>
            <w:tr w14:paraId="04F99F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04" w:hRule="atLeast"/>
                <w:jc w:val="center"/>
              </w:trPr>
              <w:tc>
                <w:tcPr>
                  <w:tcW w:w="979" w:type="pct"/>
                  <w:gridSpan w:val="2"/>
                  <w:vAlign w:val="center"/>
                </w:tcPr>
                <w:p w14:paraId="42E2CE64">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环境管控单元</w:t>
                  </w:r>
                </w:p>
              </w:tc>
              <w:tc>
                <w:tcPr>
                  <w:tcW w:w="3582" w:type="pct"/>
                  <w:vAlign w:val="center"/>
                </w:tcPr>
                <w:p w14:paraId="21CE54E8">
                  <w:pP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本项目位于</w:t>
                  </w:r>
                  <w:r>
                    <w:rPr>
                      <w:rFonts w:hint="default" w:ascii="Times New Roman" w:hAnsi="Times New Roman" w:cs="Times New Roman"/>
                      <w:color w:val="auto"/>
                      <w:kern w:val="0"/>
                      <w:szCs w:val="21"/>
                      <w:highlight w:val="none"/>
                      <w:lang w:val="en-US" w:eastAsia="zh-CN" w:bidi="ar"/>
                    </w:rPr>
                    <w:t>重点</w:t>
                  </w:r>
                  <w:r>
                    <w:rPr>
                      <w:rFonts w:hint="default" w:ascii="Times New Roman" w:hAnsi="Times New Roman" w:cs="Times New Roman"/>
                      <w:color w:val="auto"/>
                      <w:kern w:val="0"/>
                      <w:szCs w:val="21"/>
                      <w:highlight w:val="none"/>
                      <w:lang w:bidi="ar"/>
                    </w:rPr>
                    <w:t>管控单元。</w:t>
                  </w:r>
                </w:p>
                <w:p w14:paraId="3325B3E9">
                  <w:pPr>
                    <w:rPr>
                      <w:rFonts w:hint="default" w:ascii="Times New Roman" w:hAnsi="Times New Roman" w:cs="Times New Roman"/>
                      <w:b w:val="0"/>
                      <w:bCs/>
                      <w:color w:val="auto"/>
                      <w:szCs w:val="21"/>
                      <w:highlight w:val="none"/>
                    </w:rPr>
                  </w:pPr>
                  <w:r>
                    <w:rPr>
                      <w:rFonts w:hint="default" w:ascii="Times New Roman" w:hAnsi="Times New Roman" w:cs="Times New Roman"/>
                      <w:b/>
                      <w:color w:val="auto"/>
                      <w:szCs w:val="21"/>
                      <w:highlight w:val="none"/>
                      <w:lang w:val="en-US" w:eastAsia="zh-CN"/>
                    </w:rPr>
                    <w:t>重点</w:t>
                  </w:r>
                  <w:r>
                    <w:rPr>
                      <w:rFonts w:hint="default" w:ascii="Times New Roman" w:hAnsi="Times New Roman" w:cs="Times New Roman"/>
                      <w:b/>
                      <w:color w:val="auto"/>
                      <w:szCs w:val="21"/>
                      <w:highlight w:val="none"/>
                    </w:rPr>
                    <w:t>管控单元管控要求：</w:t>
                  </w:r>
                  <w:r>
                    <w:rPr>
                      <w:rFonts w:hint="default" w:ascii="Times New Roman" w:hAnsi="Times New Roman" w:cs="Times New Roman"/>
                      <w:b w:val="0"/>
                      <w:bCs/>
                      <w:color w:val="auto"/>
                      <w:szCs w:val="21"/>
                      <w:highlight w:val="none"/>
                      <w:lang w:val="en-US" w:eastAsia="zh-CN"/>
                    </w:rPr>
                    <w:t>重点从加强污染物排放管控、环境风险防控和资源开发利用效率等方面，重点提出水、大气污染防治措施、土壤污染风险防控措施和治理修复要求、水资源、土地资源和能源利用总量和效率控制要求等</w:t>
                  </w:r>
                  <w:r>
                    <w:rPr>
                      <w:rFonts w:hint="default" w:ascii="Times New Roman" w:hAnsi="Times New Roman" w:cs="Times New Roman"/>
                      <w:b w:val="0"/>
                      <w:bCs/>
                      <w:color w:val="auto"/>
                      <w:szCs w:val="21"/>
                      <w:highlight w:val="none"/>
                    </w:rPr>
                    <w:t>。</w:t>
                  </w:r>
                </w:p>
                <w:p w14:paraId="6B961FB8">
                  <w:pPr>
                    <w:widowControl/>
                    <w:rPr>
                      <w:rFonts w:hint="default" w:ascii="Times New Roman" w:hAnsi="Times New Roman" w:cs="Times New Roman"/>
                      <w:bCs/>
                      <w:color w:val="auto"/>
                      <w:szCs w:val="21"/>
                      <w:highlight w:val="none"/>
                    </w:rPr>
                  </w:pPr>
                  <w:r>
                    <w:rPr>
                      <w:rFonts w:hint="default" w:ascii="Times New Roman" w:hAnsi="Times New Roman" w:cs="Times New Roman"/>
                      <w:b/>
                      <w:bCs/>
                      <w:color w:val="auto"/>
                      <w:kern w:val="0"/>
                      <w:szCs w:val="21"/>
                      <w:highlight w:val="none"/>
                      <w:lang w:val="en-US" w:eastAsia="zh-CN" w:bidi="ar"/>
                    </w:rPr>
                    <w:t>符合性分析：</w:t>
                  </w:r>
                  <w:r>
                    <w:rPr>
                      <w:rFonts w:hint="default" w:ascii="Times New Roman" w:hAnsi="Times New Roman" w:cs="Times New Roman"/>
                      <w:b w:val="0"/>
                      <w:bCs w:val="0"/>
                      <w:color w:val="auto"/>
                      <w:kern w:val="0"/>
                      <w:szCs w:val="21"/>
                      <w:highlight w:val="none"/>
                      <w:lang w:bidi="ar"/>
                    </w:rPr>
                    <w:t>本项目</w:t>
                  </w:r>
                  <w:r>
                    <w:rPr>
                      <w:rFonts w:hint="default" w:ascii="Times New Roman" w:hAnsi="Times New Roman" w:cs="Times New Roman"/>
                      <w:b w:val="0"/>
                      <w:bCs w:val="0"/>
                      <w:color w:val="auto"/>
                      <w:kern w:val="0"/>
                      <w:szCs w:val="21"/>
                      <w:highlight w:val="none"/>
                      <w:lang w:val="en-US" w:eastAsia="zh-CN" w:bidi="ar"/>
                    </w:rPr>
                    <w:t>变电站运行期无废气产生，废水、固废均采取相应处理处置措施，对周围环境影响较小；输电线路运行期无废气、废水、固废产生。根据环境质量现状监测结果，本项目声环境满足《声环境质量标准》（GB3096-2008）相应声环境功能区限值要求，工频电场强度、工频磁感应强度均小于《电磁环境控制限值》（GB8702-2014）要求。经预测结果可知，本项目建成后，噪声、工频电场、工频磁场均满足相应标准要求，对周围环境影响较小。因此，本项目的建设符合重点管控单元要求。</w:t>
                  </w:r>
                  <w:r>
                    <w:rPr>
                      <w:rFonts w:hint="default" w:ascii="Times New Roman" w:hAnsi="Times New Roman" w:eastAsia="宋体" w:cs="Times New Roman"/>
                      <w:b w:val="0"/>
                      <w:bCs/>
                      <w:color w:val="auto"/>
                      <w:spacing w:val="0"/>
                      <w:szCs w:val="21"/>
                      <w:highlight w:val="none"/>
                    </w:rPr>
                    <w:t>本项目</w:t>
                  </w:r>
                  <w:r>
                    <w:rPr>
                      <w:rFonts w:hint="default" w:ascii="Times New Roman" w:hAnsi="Times New Roman" w:eastAsia="宋体" w:cs="Times New Roman"/>
                      <w:b w:val="0"/>
                      <w:bCs/>
                      <w:color w:val="auto"/>
                      <w:spacing w:val="0"/>
                      <w:szCs w:val="21"/>
                      <w:highlight w:val="none"/>
                      <w:lang w:val="en-US" w:eastAsia="zh-CN"/>
                    </w:rPr>
                    <w:t>与</w:t>
                  </w:r>
                  <w:r>
                    <w:rPr>
                      <w:rFonts w:hint="default" w:ascii="Times New Roman" w:hAnsi="Times New Roman" w:cs="Times New Roman"/>
                      <w:b w:val="0"/>
                      <w:bCs/>
                      <w:color w:val="auto"/>
                      <w:spacing w:val="0"/>
                      <w:szCs w:val="21"/>
                      <w:highlight w:val="none"/>
                      <w:lang w:val="en-US" w:eastAsia="zh-CN"/>
                    </w:rPr>
                    <w:t>固原</w:t>
                  </w:r>
                  <w:r>
                    <w:rPr>
                      <w:rFonts w:hint="default" w:ascii="Times New Roman" w:hAnsi="Times New Roman" w:eastAsia="宋体" w:cs="Times New Roman"/>
                      <w:b w:val="0"/>
                      <w:bCs/>
                      <w:color w:val="auto"/>
                      <w:spacing w:val="0"/>
                      <w:szCs w:val="21"/>
                      <w:highlight w:val="none"/>
                      <w:lang w:val="en-US" w:eastAsia="zh-CN"/>
                    </w:rPr>
                    <w:t>市</w:t>
                  </w:r>
                  <w:r>
                    <w:rPr>
                      <w:rFonts w:hint="default" w:ascii="Times New Roman" w:hAnsi="Times New Roman" w:eastAsia="宋体" w:cs="Times New Roman"/>
                      <w:b w:val="0"/>
                      <w:bCs/>
                      <w:color w:val="auto"/>
                      <w:spacing w:val="0"/>
                      <w:szCs w:val="21"/>
                      <w:highlight w:val="none"/>
                    </w:rPr>
                    <w:t>环境管控单元位置</w:t>
                  </w:r>
                  <w:r>
                    <w:rPr>
                      <w:rFonts w:hint="default" w:ascii="Times New Roman" w:hAnsi="Times New Roman" w:cs="Times New Roman"/>
                      <w:b w:val="0"/>
                      <w:bCs/>
                      <w:color w:val="auto"/>
                      <w:spacing w:val="0"/>
                      <w:szCs w:val="21"/>
                      <w:highlight w:val="none"/>
                      <w:lang w:val="en-US" w:eastAsia="zh-CN"/>
                    </w:rPr>
                    <w:t>关系</w:t>
                  </w:r>
                  <w:r>
                    <w:rPr>
                      <w:rFonts w:hint="default" w:ascii="Times New Roman" w:hAnsi="Times New Roman" w:eastAsia="宋体" w:cs="Times New Roman"/>
                      <w:b w:val="0"/>
                      <w:bCs/>
                      <w:color w:val="auto"/>
                      <w:spacing w:val="0"/>
                      <w:szCs w:val="21"/>
                      <w:highlight w:val="none"/>
                    </w:rPr>
                    <w:t>见</w:t>
                  </w:r>
                  <w:r>
                    <w:rPr>
                      <w:rFonts w:hint="default" w:ascii="Times New Roman" w:hAnsi="Times New Roman" w:eastAsia="宋体" w:cs="Times New Roman"/>
                      <w:b/>
                      <w:bCs w:val="0"/>
                      <w:color w:val="auto"/>
                      <w:spacing w:val="0"/>
                      <w:szCs w:val="21"/>
                      <w:highlight w:val="none"/>
                    </w:rPr>
                    <w:t>附图</w:t>
                  </w:r>
                  <w:r>
                    <w:rPr>
                      <w:rFonts w:hint="default" w:ascii="Times New Roman" w:hAnsi="Times New Roman" w:cs="Times New Roman"/>
                      <w:b/>
                      <w:bCs w:val="0"/>
                      <w:color w:val="auto"/>
                      <w:spacing w:val="0"/>
                      <w:szCs w:val="21"/>
                      <w:highlight w:val="none"/>
                      <w:lang w:val="en-US" w:eastAsia="zh-CN"/>
                    </w:rPr>
                    <w:t>5</w:t>
                  </w:r>
                  <w:r>
                    <w:rPr>
                      <w:rFonts w:hint="default" w:ascii="Times New Roman" w:hAnsi="Times New Roman" w:eastAsia="宋体" w:cs="Times New Roman"/>
                      <w:b w:val="0"/>
                      <w:bCs/>
                      <w:color w:val="auto"/>
                      <w:spacing w:val="0"/>
                      <w:szCs w:val="21"/>
                      <w:highlight w:val="none"/>
                    </w:rPr>
                    <w:t>。</w:t>
                  </w:r>
                </w:p>
              </w:tc>
              <w:tc>
                <w:tcPr>
                  <w:tcW w:w="438" w:type="pct"/>
                  <w:vAlign w:val="center"/>
                </w:tcPr>
                <w:p w14:paraId="0F8C9D82">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符合</w:t>
                  </w:r>
                </w:p>
              </w:tc>
            </w:tr>
          </w:tbl>
          <w:p w14:paraId="57B64AC8">
            <w:pPr>
              <w:autoSpaceDE w:val="0"/>
              <w:autoSpaceDN w:val="0"/>
              <w:snapToGrid w:val="0"/>
              <w:spacing w:line="360" w:lineRule="auto"/>
              <w:ind w:firstLine="480" w:firstLineChars="200"/>
              <w:jc w:val="left"/>
              <w:rPr>
                <w:rFonts w:hint="default"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color w:val="auto"/>
                <w:sz w:val="24"/>
                <w:highlight w:val="none"/>
              </w:rPr>
              <w:t>综上，本项目运行期产生的污染物，在落实本项目环境影响评价报告表提出的各项污染防治措施</w:t>
            </w:r>
            <w:r>
              <w:rPr>
                <w:rFonts w:hint="default" w:ascii="Times New Roman" w:hAnsi="Times New Roman" w:cs="Times New Roman"/>
                <w:color w:val="auto"/>
                <w:sz w:val="24"/>
                <w:highlight w:val="none"/>
                <w:lang w:val="en-US" w:eastAsia="zh-CN"/>
              </w:rPr>
              <w:t>和生态保护与恢复措施</w:t>
            </w:r>
            <w:r>
              <w:rPr>
                <w:rFonts w:hint="default" w:ascii="Times New Roman" w:hAnsi="Times New Roman" w:cs="Times New Roman"/>
                <w:color w:val="auto"/>
                <w:sz w:val="24"/>
                <w:highlight w:val="none"/>
              </w:rPr>
              <w:t>后，对周围环境的影响很小。因此，本项目的建设符合</w:t>
            </w:r>
            <w:r>
              <w:rPr>
                <w:rFonts w:hint="default" w:ascii="Times New Roman" w:hAnsi="Times New Roman" w:cs="Times New Roman"/>
                <w:color w:val="auto"/>
                <w:kern w:val="0"/>
                <w:sz w:val="24"/>
                <w:highlight w:val="none"/>
                <w:lang w:val="en-US" w:eastAsia="zh-CN"/>
              </w:rPr>
              <w:t>《固原市生态环境分区管控实施方案》中相关</w:t>
            </w:r>
            <w:r>
              <w:rPr>
                <w:rFonts w:hint="default" w:ascii="Times New Roman" w:hAnsi="Times New Roman" w:cs="Times New Roman"/>
                <w:color w:val="auto"/>
                <w:sz w:val="24"/>
                <w:highlight w:val="none"/>
                <w:lang w:val="en-US" w:eastAsia="zh-CN"/>
              </w:rPr>
              <w:t>固原市</w:t>
            </w:r>
            <w:r>
              <w:rPr>
                <w:rFonts w:hint="default" w:ascii="Times New Roman" w:hAnsi="Times New Roman" w:cs="Times New Roman"/>
                <w:color w:val="auto"/>
                <w:sz w:val="24"/>
                <w:highlight w:val="none"/>
              </w:rPr>
              <w:t>生态环境分区管控的意见要求。</w:t>
            </w:r>
          </w:p>
          <w:p w14:paraId="2748A11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cs="Times New Roman"/>
                <w:b/>
                <w:bCs/>
                <w:color w:val="auto"/>
                <w:kern w:val="0"/>
                <w:sz w:val="24"/>
                <w:szCs w:val="24"/>
                <w:highlight w:val="none"/>
                <w:lang w:val="en-US" w:eastAsia="zh-CN" w:bidi="ar"/>
              </w:rPr>
              <w:t>4</w:t>
            </w:r>
            <w:r>
              <w:rPr>
                <w:rFonts w:hint="default" w:ascii="Times New Roman" w:hAnsi="Times New Roman" w:eastAsia="宋体" w:cs="Times New Roman"/>
                <w:b/>
                <w:bCs/>
                <w:color w:val="auto"/>
                <w:kern w:val="0"/>
                <w:sz w:val="24"/>
                <w:szCs w:val="24"/>
                <w:highlight w:val="none"/>
                <w:lang w:val="en-US" w:eastAsia="zh-CN" w:bidi="ar"/>
              </w:rPr>
              <w:t>、与《宁夏回族自治区能源发展“十四五”规划》符合性分析</w:t>
            </w:r>
          </w:p>
          <w:p w14:paraId="03ADA29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宁夏回族自治区能源发展“十四五”规划》中提出：“打造“西电东送”网架枢纽。充分发挥电网在能源生产清洁化和能源消费电气化中的关键枢纽、重要平台、绿能载体作用，打造电网服务新能源高质量就地消纳和大范围优化配置的“双样板”，加快建设清洁低碳、安全高效、智慧共享、坚强送端的现代一流电网，建成绿能外送大通道、绿能配置骨干网、绿能利用大平台，全力构建宁夏新型电力系统。”</w:t>
            </w:r>
          </w:p>
          <w:p w14:paraId="4EBD421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kern w:val="2"/>
                <w:sz w:val="24"/>
                <w:szCs w:val="24"/>
                <w:highlight w:val="none"/>
                <w:lang w:val="en-US" w:eastAsia="zh-CN" w:bidi="ar-SA"/>
              </w:rPr>
              <w:t>为满足区域新增用电负荷需求而建设的。</w:t>
            </w:r>
            <w:r>
              <w:rPr>
                <w:rFonts w:hint="default" w:ascii="Times New Roman" w:hAnsi="Times New Roman" w:eastAsia="宋体" w:cs="Times New Roman"/>
                <w:color w:val="auto"/>
                <w:sz w:val="24"/>
                <w:szCs w:val="24"/>
                <w:highlight w:val="none"/>
                <w:lang w:val="en-US" w:eastAsia="zh-CN"/>
              </w:rPr>
              <w:t>因此，本项目与《宁夏回族自治区能源发展“十四五”规划》相符。</w:t>
            </w:r>
          </w:p>
          <w:p w14:paraId="062DDBF5">
            <w:pPr>
              <w:autoSpaceDE w:val="0"/>
              <w:autoSpaceDN w:val="0"/>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5</w:t>
            </w:r>
            <w:r>
              <w:rPr>
                <w:rFonts w:hint="default" w:ascii="Times New Roman" w:hAnsi="Times New Roman" w:eastAsia="宋体" w:cs="Times New Roman"/>
                <w:b/>
                <w:color w:val="auto"/>
                <w:sz w:val="24"/>
                <w:highlight w:val="none"/>
                <w:lang w:val="en-US" w:eastAsia="zh-CN"/>
              </w:rPr>
              <w:t>、与《固原市环境保护“十四五”规划》符合性分析</w:t>
            </w:r>
          </w:p>
          <w:p w14:paraId="131389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根据《固原市人民政府办公室关于印发固原市环境保护“十四五”规划的通知》（固政办发〔2021〕56号）：</w:t>
            </w:r>
          </w:p>
          <w:p w14:paraId="6B27C4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（1）“控扬尘”，严格落实建筑工地“6个100%”抑尘措施，最大限度减少城市建成区裸露地面，提高城市建成区道路机械化清扫率。</w:t>
            </w:r>
          </w:p>
          <w:p w14:paraId="1B76E5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2）持续开展“清废行动”，加强对各类固体废物违规堆放点的排查和清理。加强源头减量和资源化利用，完善工业固体废物资源利用优惠政策，加强建筑垃圾分类处理和回收利用，推行“原地再生＋异地处理” 模式，提高利用效率。</w:t>
            </w:r>
          </w:p>
          <w:p w14:paraId="456AC8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b/>
                <w:bCs/>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本项目施工期严格落实建筑工地“6个100%”抑尘措施，产生的少量建设垃圾进行分类处理和回收利用，符合《固原市环境保护“十四五”规划》</w:t>
            </w:r>
            <w:r>
              <w:rPr>
                <w:rFonts w:hint="eastAsia" w:ascii="Times New Roman" w:hAnsi="Times New Roman" w:eastAsia="宋体" w:cs="Times New Roman"/>
                <w:b w:val="0"/>
                <w:bCs w:val="0"/>
                <w:color w:val="auto"/>
                <w:kern w:val="0"/>
                <w:sz w:val="24"/>
                <w:szCs w:val="24"/>
                <w:highlight w:val="none"/>
                <w:lang w:val="en-US" w:eastAsia="zh-CN" w:bidi="ar"/>
              </w:rPr>
              <w:t>中</w:t>
            </w:r>
            <w:r>
              <w:rPr>
                <w:rFonts w:hint="default" w:ascii="Times New Roman" w:hAnsi="Times New Roman" w:eastAsia="宋体" w:cs="Times New Roman"/>
                <w:b w:val="0"/>
                <w:bCs w:val="0"/>
                <w:color w:val="auto"/>
                <w:kern w:val="0"/>
                <w:sz w:val="24"/>
                <w:szCs w:val="24"/>
                <w:highlight w:val="none"/>
                <w:lang w:val="en-US" w:eastAsia="zh-CN" w:bidi="ar"/>
              </w:rPr>
              <w:t>固体废物污染防治要求。</w:t>
            </w:r>
          </w:p>
          <w:p w14:paraId="36947D02">
            <w:pPr>
              <w:pStyle w:val="42"/>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宋体" w:cs="Times New Roman"/>
                <w:b w:val="0"/>
                <w:bCs w:val="0"/>
                <w:color w:val="auto"/>
                <w:highlight w:val="none"/>
                <w:lang w:val="en-US" w:eastAsia="zh-CN"/>
              </w:rPr>
            </w:pPr>
          </w:p>
          <w:p w14:paraId="2E6E660C">
            <w:pPr>
              <w:autoSpaceDE w:val="0"/>
              <w:autoSpaceDN w:val="0"/>
              <w:spacing w:line="360" w:lineRule="auto"/>
              <w:ind w:firstLine="420" w:firstLineChars="200"/>
              <w:rPr>
                <w:rFonts w:hint="default" w:ascii="Times New Roman" w:hAnsi="Times New Roman" w:cs="Times New Roman"/>
                <w:color w:val="auto"/>
                <w:highlight w:val="none"/>
              </w:rPr>
            </w:pPr>
          </w:p>
        </w:tc>
      </w:tr>
    </w:tbl>
    <w:p w14:paraId="27219296">
      <w:pPr>
        <w:spacing w:line="360" w:lineRule="auto"/>
        <w:outlineLvl w:val="0"/>
        <w:rPr>
          <w:rFonts w:hint="default" w:ascii="Times New Roman" w:hAnsi="Times New Roman" w:eastAsia="黑体" w:cs="Times New Roman"/>
          <w:color w:val="auto"/>
          <w:sz w:val="30"/>
          <w:highlight w:val="none"/>
        </w:rPr>
        <w:sectPr>
          <w:footerReference r:id="rId4" w:type="default"/>
          <w:pgSz w:w="11906" w:h="16838"/>
          <w:pgMar w:top="1440" w:right="1800" w:bottom="1440" w:left="1800" w:header="851" w:footer="1077" w:gutter="0"/>
          <w:pgBorders>
            <w:top w:val="none" w:sz="0" w:space="0"/>
            <w:left w:val="none" w:sz="0" w:space="0"/>
            <w:bottom w:val="none" w:sz="0" w:space="0"/>
            <w:right w:val="none" w:sz="0" w:space="0"/>
          </w:pgBorders>
          <w:pgNumType w:start="1"/>
          <w:cols w:space="720" w:num="1"/>
          <w:docGrid w:linePitch="312" w:charSpace="0"/>
        </w:sectPr>
      </w:pPr>
    </w:p>
    <w:p w14:paraId="4E015796">
      <w:pPr>
        <w:pStyle w:val="2"/>
        <w:numPr>
          <w:ilvl w:val="0"/>
          <w:numId w:val="1"/>
        </w:numPr>
        <w:bidi w:val="0"/>
        <w:rPr>
          <w:rFonts w:hint="default" w:ascii="Times New Roman" w:hAnsi="Times New Roman" w:cs="Times New Roman"/>
          <w:color w:val="auto"/>
          <w:highlight w:val="none"/>
        </w:rPr>
      </w:pPr>
      <w:bookmarkStart w:id="12" w:name="_Toc20384"/>
      <w:r>
        <w:rPr>
          <w:rFonts w:hint="default" w:ascii="Times New Roman" w:hAnsi="Times New Roman" w:cs="Times New Roman"/>
          <w:color w:val="auto"/>
          <w:highlight w:val="none"/>
        </w:rPr>
        <w:t>建设内容</w:t>
      </w:r>
      <w:bookmarkEnd w:id="12"/>
    </w:p>
    <w:tbl>
      <w:tblPr>
        <w:tblStyle w:val="2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670"/>
      </w:tblGrid>
      <w:tr w14:paraId="5F77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48A0031">
            <w:pPr>
              <w:pStyle w:val="25"/>
              <w:spacing w:before="0" w:beforeAutospacing="0" w:after="0" w:afterAutospacing="0" w:line="360" w:lineRule="auto"/>
              <w:jc w:val="center"/>
              <w:outlineLvl w:val="0"/>
              <w:rPr>
                <w:rFonts w:hint="default" w:ascii="Times New Roman" w:hAnsi="Times New Roman" w:eastAsia="黑体" w:cs="Times New Roman"/>
                <w:b/>
                <w:bCs/>
                <w:snapToGrid w:val="0"/>
                <w:color w:val="auto"/>
                <w:sz w:val="30"/>
                <w:szCs w:val="30"/>
                <w:highlight w:val="none"/>
              </w:rPr>
            </w:pPr>
            <w:bookmarkStart w:id="13" w:name="_Toc17489"/>
            <w:r>
              <w:rPr>
                <w:rFonts w:hint="default" w:ascii="Times New Roman" w:hAnsi="Times New Roman" w:cs="Times New Roman"/>
                <w:color w:val="auto"/>
                <w:highlight w:val="none"/>
              </w:rPr>
              <w:t>地理位置</w:t>
            </w:r>
            <w:bookmarkEnd w:id="13"/>
          </w:p>
        </w:tc>
        <w:tc>
          <w:tcPr>
            <w:tcW w:w="8670" w:type="dxa"/>
          </w:tcPr>
          <w:p w14:paraId="0CD0CB28">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本项</w:t>
            </w:r>
            <w:r>
              <w:rPr>
                <w:rFonts w:hint="default" w:ascii="Times New Roman" w:hAnsi="Times New Roman" w:eastAsia="宋体" w:cs="Times New Roman"/>
                <w:color w:val="auto"/>
                <w:sz w:val="24"/>
                <w:highlight w:val="none"/>
                <w:lang w:val="en-US" w:eastAsia="zh-CN"/>
              </w:rPr>
              <w:t>目位于宁夏回族自治区</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，项目地理位置详见附图</w:t>
            </w:r>
            <w:r>
              <w:rPr>
                <w:rFonts w:hint="default" w:ascii="Times New Roman" w:hAnsi="Times New Roman" w:cs="Times New Roman"/>
                <w:color w:val="auto"/>
                <w:sz w:val="24"/>
                <w:highlight w:val="none"/>
                <w:lang w:val="en-US" w:eastAsia="zh-CN"/>
              </w:rPr>
              <w:t>6</w:t>
            </w:r>
            <w:r>
              <w:rPr>
                <w:rFonts w:hint="default" w:ascii="Times New Roman" w:hAnsi="Times New Roman" w:eastAsia="宋体" w:cs="Times New Roman"/>
                <w:color w:val="auto"/>
                <w:sz w:val="24"/>
                <w:highlight w:val="none"/>
                <w:lang w:val="en-US" w:eastAsia="zh-CN"/>
              </w:rPr>
              <w:t>。建设内容为：东郊110千伏变电站新建工程、云雾山-南郊π入东郊</w:t>
            </w:r>
            <w:r>
              <w:rPr>
                <w:rFonts w:hint="eastAsia" w:cs="Times New Roman"/>
                <w:color w:val="auto"/>
                <w:sz w:val="24"/>
                <w:highlight w:val="none"/>
                <w:lang w:val="en-US" w:eastAsia="zh-CN"/>
              </w:rPr>
              <w:t>变电站</w:t>
            </w:r>
            <w:r>
              <w:rPr>
                <w:rFonts w:hint="default" w:ascii="Times New Roman" w:hAnsi="Times New Roman" w:eastAsia="宋体" w:cs="Times New Roman"/>
                <w:color w:val="auto"/>
                <w:sz w:val="24"/>
                <w:highlight w:val="none"/>
                <w:lang w:val="en-US" w:eastAsia="zh-CN"/>
              </w:rPr>
              <w:t>110kV线路工程。</w:t>
            </w:r>
          </w:p>
          <w:p w14:paraId="01214904">
            <w:pPr>
              <w:adjustRightInd w:val="0"/>
              <w:snapToGrid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新建</w:t>
            </w:r>
            <w:r>
              <w:rPr>
                <w:rFonts w:hint="default" w:ascii="Times New Roman" w:hAnsi="Times New Roman" w:eastAsia="宋体" w:cs="Times New Roman"/>
                <w:color w:val="auto"/>
                <w:sz w:val="24"/>
                <w:highlight w:val="none"/>
                <w:lang w:val="en-US" w:eastAsia="zh-CN"/>
              </w:rPr>
              <w:t>东郊110千伏变电站：位于宁夏回族自治区</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w:t>
            </w:r>
          </w:p>
          <w:p w14:paraId="54B9301E">
            <w:pPr>
              <w:adjustRightInd w:val="0"/>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sz w:val="24"/>
                <w:highlight w:val="none"/>
                <w:lang w:val="en-US" w:eastAsia="zh-CN"/>
              </w:rPr>
              <w:t>（2）</w:t>
            </w:r>
            <w:r>
              <w:rPr>
                <w:rFonts w:hint="eastAsia" w:cs="Times New Roman"/>
                <w:color w:val="auto"/>
                <w:sz w:val="24"/>
                <w:highlight w:val="none"/>
                <w:lang w:val="en-US" w:eastAsia="zh-CN"/>
              </w:rPr>
              <w:t>新建</w:t>
            </w:r>
            <w:r>
              <w:rPr>
                <w:rFonts w:hint="default" w:ascii="Times New Roman" w:hAnsi="Times New Roman" w:eastAsia="宋体" w:cs="Times New Roman"/>
                <w:color w:val="auto"/>
                <w:sz w:val="24"/>
                <w:highlight w:val="none"/>
                <w:lang w:val="en-US" w:eastAsia="zh-CN"/>
              </w:rPr>
              <w:t>云雾山-南郊π入东郊</w:t>
            </w:r>
            <w:r>
              <w:rPr>
                <w:rFonts w:hint="eastAsia" w:cs="Times New Roman"/>
                <w:color w:val="auto"/>
                <w:sz w:val="24"/>
                <w:highlight w:val="none"/>
                <w:lang w:val="en-US" w:eastAsia="zh-CN"/>
              </w:rPr>
              <w:t>变电站</w:t>
            </w:r>
            <w:r>
              <w:rPr>
                <w:rFonts w:hint="default" w:ascii="Times New Roman" w:hAnsi="Times New Roman" w:eastAsia="宋体" w:cs="Times New Roman"/>
                <w:color w:val="auto"/>
                <w:sz w:val="24"/>
                <w:highlight w:val="none"/>
                <w:lang w:val="en-US" w:eastAsia="zh-CN"/>
              </w:rPr>
              <w:t>110kV线路工程：位于宁夏回族自治区</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①云雾山-东郊110kV线路：起点为原110kV云南线147#铁塔，终点为拟建东郊110千伏变电站110千伏间隔。②南郊-东郊的110kV线路：起点为原110kV云南线148#大号侧新建耐张塔，终点为新建东郊110kV变电站110kV构架原将渝线（2Y）现有间隔。</w:t>
            </w:r>
          </w:p>
        </w:tc>
      </w:tr>
      <w:tr w14:paraId="01AD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Align w:val="center"/>
          </w:tcPr>
          <w:p w14:paraId="11E10663">
            <w:pPr>
              <w:pStyle w:val="25"/>
              <w:spacing w:before="0" w:beforeAutospacing="0" w:after="0" w:afterAutospacing="0" w:line="360" w:lineRule="auto"/>
              <w:jc w:val="center"/>
              <w:outlineLvl w:val="0"/>
              <w:rPr>
                <w:rFonts w:hint="default" w:ascii="Times New Roman" w:hAnsi="Times New Roman" w:eastAsia="黑体" w:cs="Times New Roman"/>
                <w:b/>
                <w:bCs/>
                <w:snapToGrid w:val="0"/>
                <w:color w:val="auto"/>
                <w:sz w:val="30"/>
                <w:szCs w:val="30"/>
                <w:highlight w:val="none"/>
              </w:rPr>
            </w:pPr>
            <w:bookmarkStart w:id="14" w:name="_Toc5349"/>
            <w:r>
              <w:rPr>
                <w:rFonts w:hint="default" w:ascii="Times New Roman" w:hAnsi="Times New Roman" w:cs="Times New Roman"/>
                <w:color w:val="auto"/>
                <w:highlight w:val="none"/>
              </w:rPr>
              <w:t>项目组成及规模</w:t>
            </w:r>
            <w:bookmarkEnd w:id="14"/>
          </w:p>
        </w:tc>
        <w:tc>
          <w:tcPr>
            <w:tcW w:w="8670" w:type="dxa"/>
          </w:tcPr>
          <w:p w14:paraId="00BEB93E">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1、项目建设的必要性</w:t>
            </w:r>
          </w:p>
          <w:p w14:paraId="788FDAAC">
            <w:pPr>
              <w:adjustRightInd w:val="0"/>
              <w:snapToGrid w:val="0"/>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为满足项目区域新增负荷接入需求，优化110千伏网架结构，进一步提升区域供电能力与供电可靠性。因此，本工程宁夏固原东郊110kV输变电工程是十分必要的。</w:t>
            </w:r>
          </w:p>
          <w:p w14:paraId="21E9EEFA">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2、项目组成及规模</w:t>
            </w:r>
          </w:p>
          <w:p w14:paraId="2681A92D">
            <w:pPr>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本项目组成及规模</w:t>
            </w:r>
            <w:r>
              <w:rPr>
                <w:rFonts w:hint="default" w:ascii="Times New Roman" w:hAnsi="Times New Roman" w:cs="Times New Roman" w:eastAsiaTheme="minorEastAsia"/>
                <w:color w:val="auto"/>
                <w:sz w:val="24"/>
                <w:highlight w:val="none"/>
              </w:rPr>
              <w:t>见表2-1。</w:t>
            </w:r>
          </w:p>
          <w:p w14:paraId="5743F5F4">
            <w:pPr>
              <w:pStyle w:val="17"/>
              <w:spacing w:line="360" w:lineRule="auto"/>
              <w:jc w:val="center"/>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表2-1  本项目组成及规模</w:t>
            </w:r>
          </w:p>
          <w:tbl>
            <w:tblPr>
              <w:tblStyle w:val="27"/>
              <w:tblW w:w="838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690"/>
              <w:gridCol w:w="6125"/>
            </w:tblGrid>
            <w:tr w14:paraId="189902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0" w:type="dxa"/>
                  <w:gridSpan w:val="2"/>
                  <w:vAlign w:val="center"/>
                </w:tcPr>
                <w:p w14:paraId="653F88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项目名称</w:t>
                  </w:r>
                </w:p>
              </w:tc>
              <w:tc>
                <w:tcPr>
                  <w:tcW w:w="6125" w:type="dxa"/>
                  <w:vAlign w:val="center"/>
                </w:tcPr>
                <w:p w14:paraId="5167DD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 xml:space="preserve">宁夏固原原州区东郊110千伏输变电工程 </w:t>
                  </w:r>
                </w:p>
              </w:tc>
            </w:tr>
            <w:tr w14:paraId="507AE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0" w:type="dxa"/>
                  <w:gridSpan w:val="2"/>
                  <w:vAlign w:val="center"/>
                </w:tcPr>
                <w:p w14:paraId="40EFEE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建设单位</w:t>
                  </w:r>
                </w:p>
              </w:tc>
              <w:tc>
                <w:tcPr>
                  <w:tcW w:w="6125" w:type="dxa"/>
                  <w:vAlign w:val="center"/>
                </w:tcPr>
                <w:p w14:paraId="4FAA39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国网宁夏电力有限公司</w:t>
                  </w:r>
                  <w:r>
                    <w:rPr>
                      <w:rFonts w:hint="default" w:ascii="Times New Roman" w:hAnsi="Times New Roman" w:cs="Times New Roman"/>
                      <w:color w:val="auto"/>
                      <w:szCs w:val="21"/>
                      <w:highlight w:val="none"/>
                      <w:lang w:val="en-US" w:eastAsia="zh-CN"/>
                    </w:rPr>
                    <w:t>固原</w:t>
                  </w:r>
                  <w:r>
                    <w:rPr>
                      <w:rFonts w:hint="default" w:ascii="Times New Roman" w:hAnsi="Times New Roman" w:cs="Times New Roman"/>
                      <w:color w:val="auto"/>
                      <w:szCs w:val="21"/>
                      <w:highlight w:val="none"/>
                    </w:rPr>
                    <w:t>供电公司</w:t>
                  </w:r>
                </w:p>
              </w:tc>
            </w:tr>
            <w:tr w14:paraId="73D30A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0" w:type="dxa"/>
                  <w:gridSpan w:val="2"/>
                  <w:vAlign w:val="center"/>
                </w:tcPr>
                <w:p w14:paraId="1609F1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项目设计单位</w:t>
                  </w:r>
                </w:p>
              </w:tc>
              <w:tc>
                <w:tcPr>
                  <w:tcW w:w="6125" w:type="dxa"/>
                  <w:vAlign w:val="center"/>
                </w:tcPr>
                <w:p w14:paraId="168E80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固原龙源电力勘测设计咨询有限公司</w:t>
                  </w:r>
                </w:p>
              </w:tc>
            </w:tr>
            <w:tr w14:paraId="381328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0" w:type="dxa"/>
                  <w:gridSpan w:val="2"/>
                  <w:vAlign w:val="center"/>
                </w:tcPr>
                <w:p w14:paraId="025133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建设性质</w:t>
                  </w:r>
                </w:p>
              </w:tc>
              <w:tc>
                <w:tcPr>
                  <w:tcW w:w="6125" w:type="dxa"/>
                  <w:vAlign w:val="center"/>
                </w:tcPr>
                <w:p w14:paraId="0032CD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新建</w:t>
                  </w:r>
                </w:p>
              </w:tc>
            </w:tr>
            <w:tr w14:paraId="4590F5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0" w:type="dxa"/>
                  <w:gridSpan w:val="2"/>
                  <w:vAlign w:val="center"/>
                </w:tcPr>
                <w:p w14:paraId="520131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建设地点</w:t>
                  </w:r>
                </w:p>
              </w:tc>
              <w:tc>
                <w:tcPr>
                  <w:tcW w:w="6125" w:type="dxa"/>
                  <w:vAlign w:val="center"/>
                </w:tcPr>
                <w:p w14:paraId="12CC60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宁夏回族自治区</w:t>
                  </w:r>
                  <w:r>
                    <w:rPr>
                      <w:rFonts w:hint="eastAsia" w:cs="Times New Roman"/>
                      <w:color w:val="auto"/>
                      <w:szCs w:val="21"/>
                      <w:highlight w:val="none"/>
                      <w:lang w:val="en-US" w:eastAsia="zh-CN"/>
                    </w:rPr>
                    <w:t>*************</w:t>
                  </w:r>
                </w:p>
              </w:tc>
            </w:tr>
            <w:tr w14:paraId="58D75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0" w:type="dxa"/>
                  <w:vAlign w:val="center"/>
                </w:tcPr>
                <w:p w14:paraId="652376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lang w:val="en-US" w:eastAsia="zh-CN"/>
                    </w:rPr>
                    <w:t>东郊110千伏变电站新建工程</w:t>
                  </w:r>
                </w:p>
              </w:tc>
              <w:tc>
                <w:tcPr>
                  <w:tcW w:w="690" w:type="dxa"/>
                  <w:vAlign w:val="center"/>
                </w:tcPr>
                <w:p w14:paraId="1C8D2A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相关</w:t>
                  </w:r>
                </w:p>
                <w:p w14:paraId="6EB5DD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装置</w:t>
                  </w:r>
                </w:p>
              </w:tc>
              <w:tc>
                <w:tcPr>
                  <w:tcW w:w="6125" w:type="dxa"/>
                  <w:vAlign w:val="center"/>
                </w:tcPr>
                <w:p w14:paraId="32210F80">
                  <w:pPr>
                    <w:keepNext w:val="0"/>
                    <w:keepLines w:val="0"/>
                    <w:pageBreakBefore w:val="0"/>
                    <w:widowControl w:val="0"/>
                    <w:kinsoku/>
                    <w:wordWrap/>
                    <w:overflowPunct/>
                    <w:topLinePunct w:val="0"/>
                    <w:autoSpaceDE/>
                    <w:autoSpaceDN/>
                    <w:bidi w:val="0"/>
                    <w:adjustRightInd w:val="0"/>
                    <w:snapToGrid w:val="0"/>
                    <w:textAlignment w:val="auto"/>
                    <w:rPr>
                      <w:rFonts w:hint="eastAsia" w:cs="Times New Roman"/>
                      <w:color w:val="auto"/>
                      <w:szCs w:val="21"/>
                      <w:highlight w:val="none"/>
                      <w:lang w:val="en-US" w:eastAsia="zh-CN"/>
                    </w:rPr>
                  </w:pPr>
                  <w:bookmarkStart w:id="15" w:name="_Hlk167467138"/>
                  <w:r>
                    <w:rPr>
                      <w:rFonts w:hint="eastAsia" w:cs="Times New Roman"/>
                      <w:color w:val="auto"/>
                      <w:szCs w:val="21"/>
                      <w:highlight w:val="none"/>
                      <w:lang w:val="en-US" w:eastAsia="zh-CN"/>
                    </w:rPr>
                    <w:t>本期新建一座110千伏半户内变电站。</w:t>
                  </w:r>
                </w:p>
                <w:p w14:paraId="4B66C8D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①主变：</w:t>
                  </w: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50</w:t>
                  </w:r>
                  <w:r>
                    <w:rPr>
                      <w:rFonts w:hint="default" w:ascii="Times New Roman" w:hAnsi="Times New Roman" w:cs="Times New Roman"/>
                      <w:color w:val="auto"/>
                      <w:szCs w:val="21"/>
                      <w:highlight w:val="none"/>
                    </w:rPr>
                    <w:t>MVA</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主变采用户外</w:t>
                  </w:r>
                  <w:r>
                    <w:rPr>
                      <w:rFonts w:hint="eastAsia" w:cs="Times New Roman"/>
                      <w:color w:val="auto"/>
                      <w:szCs w:val="21"/>
                      <w:highlight w:val="none"/>
                      <w:lang w:val="en-US" w:eastAsia="zh-CN"/>
                    </w:rPr>
                    <w:t>布置</w:t>
                  </w:r>
                  <w:r>
                    <w:rPr>
                      <w:rFonts w:hint="default" w:ascii="Times New Roman" w:hAnsi="Times New Roman" w:cs="Times New Roman"/>
                      <w:color w:val="auto"/>
                      <w:szCs w:val="21"/>
                      <w:highlight w:val="none"/>
                      <w:lang w:val="en-US" w:eastAsia="zh-CN"/>
                    </w:rPr>
                    <w:t>。</w:t>
                  </w:r>
                </w:p>
                <w:p w14:paraId="314138EC">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②110kV出线间隔：2回；</w:t>
                  </w:r>
                </w:p>
                <w:p w14:paraId="5145FD99">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③35</w:t>
                  </w:r>
                  <w:r>
                    <w:rPr>
                      <w:rFonts w:hint="default" w:ascii="Times New Roman" w:hAnsi="Times New Roman" w:cs="Times New Roman"/>
                      <w:color w:val="auto"/>
                      <w:szCs w:val="21"/>
                      <w:highlight w:val="none"/>
                    </w:rPr>
                    <w:t>kV出线</w:t>
                  </w:r>
                  <w:r>
                    <w:rPr>
                      <w:rFonts w:hint="default" w:ascii="Times New Roman" w:hAnsi="Times New Roman" w:cs="Times New Roman"/>
                      <w:color w:val="auto"/>
                      <w:szCs w:val="21"/>
                      <w:highlight w:val="none"/>
                      <w:lang w:val="en-US" w:eastAsia="zh-CN"/>
                    </w:rPr>
                    <w:t>间隔：6回；</w:t>
                  </w:r>
                </w:p>
                <w:p w14:paraId="520D072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val="en-US" w:eastAsia="zh-CN"/>
                    </w:rPr>
                    <w:t>④10</w:t>
                  </w:r>
                  <w:r>
                    <w:rPr>
                      <w:rFonts w:hint="default" w:ascii="Times New Roman" w:hAnsi="Times New Roman" w:cs="Times New Roman"/>
                      <w:color w:val="auto"/>
                      <w:szCs w:val="21"/>
                      <w:highlight w:val="none"/>
                    </w:rPr>
                    <w:t>kV出线</w:t>
                  </w:r>
                  <w:r>
                    <w:rPr>
                      <w:rFonts w:hint="default" w:ascii="Times New Roman" w:hAnsi="Times New Roman" w:cs="Times New Roman"/>
                      <w:color w:val="auto"/>
                      <w:szCs w:val="21"/>
                      <w:highlight w:val="none"/>
                      <w:lang w:val="en-US" w:eastAsia="zh-CN"/>
                    </w:rPr>
                    <w:t>间隔：16回</w:t>
                  </w:r>
                  <w:bookmarkEnd w:id="15"/>
                  <w:r>
                    <w:rPr>
                      <w:rFonts w:hint="default" w:ascii="Times New Roman" w:hAnsi="Times New Roman" w:cs="Times New Roman"/>
                      <w:color w:val="auto"/>
                      <w:szCs w:val="21"/>
                      <w:highlight w:val="none"/>
                      <w:lang w:val="en-US" w:eastAsia="zh-CN"/>
                    </w:rPr>
                    <w:t>；</w:t>
                  </w:r>
                </w:p>
              </w:tc>
            </w:tr>
            <w:tr w14:paraId="425C26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0" w:type="dxa"/>
                  <w:vAlign w:val="center"/>
                </w:tcPr>
                <w:p w14:paraId="595007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lang w:val="en-US" w:eastAsia="zh-CN"/>
                    </w:rPr>
                    <w:t>云雾山-南郊π入东郊变110kV线路工程</w:t>
                  </w:r>
                </w:p>
              </w:tc>
              <w:tc>
                <w:tcPr>
                  <w:tcW w:w="690" w:type="dxa"/>
                  <w:vAlign w:val="center"/>
                </w:tcPr>
                <w:p w14:paraId="6E3C6E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相关</w:t>
                  </w:r>
                </w:p>
                <w:p w14:paraId="1F5B82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装置</w:t>
                  </w:r>
                </w:p>
              </w:tc>
              <w:tc>
                <w:tcPr>
                  <w:tcW w:w="6125" w:type="dxa"/>
                  <w:vAlign w:val="center"/>
                </w:tcPr>
                <w:p w14:paraId="71576F77">
                  <w:pPr>
                    <w:keepNext w:val="0"/>
                    <w:keepLines w:val="0"/>
                    <w:pageBreakBefore w:val="0"/>
                    <w:widowControl w:val="0"/>
                    <w:kinsoku/>
                    <w:wordWrap/>
                    <w:overflowPunct/>
                    <w:topLinePunct w:val="0"/>
                    <w:autoSpaceDE/>
                    <w:autoSpaceDN/>
                    <w:bidi w:val="0"/>
                    <w:jc w:val="left"/>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cs="Times New Roman"/>
                      <w:bCs/>
                      <w:color w:val="auto"/>
                      <w:szCs w:val="21"/>
                      <w:highlight w:val="none"/>
                      <w:lang w:val="en-US" w:eastAsia="zh-CN"/>
                    </w:rPr>
                    <w:t>拟建线路2×0.14km(架空</w:t>
                  </w:r>
                  <w:r>
                    <w:rPr>
                      <w:rFonts w:hint="eastAsia" w:cs="Times New Roman"/>
                      <w:bCs/>
                      <w:color w:val="auto"/>
                      <w:szCs w:val="21"/>
                      <w:highlight w:val="none"/>
                      <w:lang w:val="en-US" w:eastAsia="zh-CN"/>
                    </w:rPr>
                    <w:t>，与35千伏线路同塔</w:t>
                  </w:r>
                  <w:r>
                    <w:rPr>
                      <w:rFonts w:hint="default" w:ascii="Times New Roman" w:hAnsi="Times New Roman" w:cs="Times New Roman"/>
                      <w:bCs/>
                      <w:color w:val="auto"/>
                      <w:szCs w:val="21"/>
                      <w:highlight w:val="none"/>
                      <w:lang w:val="en-US" w:eastAsia="zh-CN"/>
                    </w:rPr>
                    <w:t>)+1×0.07km(其中接云雾山方向拟建电缆1×0.02km；接南郊变方向拟建电缆1×0.05km。)，线路采用双回路架设；拟建双回路耐张塔3基</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lang w:val="en-US" w:eastAsia="zh-CN"/>
                    </w:rPr>
                    <w:t>总计建设盘井3座。电缆采用排管敷设。</w:t>
                  </w:r>
                </w:p>
              </w:tc>
            </w:tr>
            <w:tr w14:paraId="125DFF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0" w:type="dxa"/>
                  <w:gridSpan w:val="2"/>
                  <w:vAlign w:val="center"/>
                </w:tcPr>
                <w:p w14:paraId="45A2E9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辅助工程</w:t>
                  </w:r>
                </w:p>
              </w:tc>
              <w:tc>
                <w:tcPr>
                  <w:tcW w:w="6125" w:type="dxa"/>
                  <w:vAlign w:val="center"/>
                </w:tcPr>
                <w:p w14:paraId="68D7858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①</w:t>
                  </w:r>
                  <w:r>
                    <w:rPr>
                      <w:rFonts w:hint="default" w:ascii="Times New Roman" w:hAnsi="Times New Roman" w:cs="Times New Roman"/>
                      <w:color w:val="auto"/>
                      <w:szCs w:val="21"/>
                      <w:highlight w:val="none"/>
                      <w:lang w:val="en-US" w:eastAsia="zh-CN"/>
                    </w:rPr>
                    <w:t xml:space="preserve">配电装置室：（半地下室为电缆夹层，一层为 35kV及10kV配电装置楼、110kV GIS 室、接地变，二层为二次设备室、电容器室、资料室）为多层钢框架结构，电缆夹层地面以下-2m，高出室外地面 1.5m，跨度为11.00m、7.00m、3.5m，建筑面积：2038m²，建筑体积：10147.47m³。 </w:t>
                  </w:r>
                </w:p>
                <w:p w14:paraId="4613EC8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②消防水泵房为地下一层，水泵房高出室外地面0.30m，总建筑面积：63m²。</w:t>
                  </w:r>
                </w:p>
                <w:p w14:paraId="3ABF0586">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val="en-US" w:eastAsia="zh-CN"/>
                    </w:rPr>
                    <w:t>③一体化辅助用房：（警卫室、备餐间、卫生间、值班室、工具间）为一体化预制舱结构，舱体高出地面0.45m，面积为48.00m²。</w:t>
                  </w:r>
                </w:p>
                <w:p w14:paraId="2DF9FDB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④</w:t>
                  </w:r>
                  <w:r>
                    <w:rPr>
                      <w:rFonts w:hint="default" w:ascii="Times New Roman" w:hAnsi="Times New Roman" w:cs="Times New Roman"/>
                      <w:color w:val="auto"/>
                      <w:szCs w:val="21"/>
                      <w:highlight w:val="none"/>
                      <w:lang w:val="en-US" w:eastAsia="zh-CN"/>
                    </w:rPr>
                    <w:t>无功补偿装置：新建10kV并联电容器2×（3+6）Mvar。</w:t>
                  </w:r>
                </w:p>
                <w:p w14:paraId="71260E82">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fldChar w:fldCharType="begin"/>
                  </w:r>
                  <w:r>
                    <w:rPr>
                      <w:rFonts w:hint="default" w:ascii="Times New Roman" w:hAnsi="Times New Roman" w:cs="Times New Roman"/>
                      <w:color w:val="auto"/>
                      <w:szCs w:val="21"/>
                      <w:highlight w:val="none"/>
                    </w:rPr>
                    <w:instrText xml:space="preserve"> = 5 \* GB3 \* MERGEFORMAT </w:instrText>
                  </w:r>
                  <w:r>
                    <w:rPr>
                      <w:rFonts w:hint="default" w:ascii="Times New Roman" w:hAnsi="Times New Roman" w:cs="Times New Roman"/>
                      <w:color w:val="auto"/>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color w:val="auto"/>
                      <w:szCs w:val="21"/>
                      <w:highlight w:val="none"/>
                    </w:rPr>
                    <w:fldChar w:fldCharType="end"/>
                  </w:r>
                  <w:r>
                    <w:rPr>
                      <w:rFonts w:hint="default" w:ascii="Times New Roman" w:hAnsi="Times New Roman" w:cs="Times New Roman"/>
                      <w:color w:val="auto"/>
                      <w:szCs w:val="21"/>
                      <w:highlight w:val="none"/>
                      <w:lang w:val="en-US" w:eastAsia="zh-CN"/>
                    </w:rPr>
                    <w:t>10kV接地变及消弧线圈装置：10kV接地变消弧线圈成套装置布置在配电装置楼一层东侧</w:t>
                  </w:r>
                  <w:r>
                    <w:rPr>
                      <w:rFonts w:hint="eastAsia"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本期新上1</w:t>
                  </w:r>
                  <w:r>
                    <w:rPr>
                      <w:rFonts w:hint="eastAsia" w:cs="Times New Roman"/>
                      <w:color w:val="auto"/>
                      <w:szCs w:val="21"/>
                      <w:highlight w:val="none"/>
                      <w:lang w:val="en-US" w:eastAsia="zh-CN"/>
                    </w:rPr>
                    <w:t>0kV</w:t>
                  </w:r>
                  <w:r>
                    <w:rPr>
                      <w:rFonts w:hint="default" w:ascii="Times New Roman" w:hAnsi="Times New Roman" w:cs="Times New Roman"/>
                      <w:color w:val="auto"/>
                      <w:szCs w:val="21"/>
                      <w:highlight w:val="none"/>
                      <w:lang w:val="en-US" w:eastAsia="zh-CN"/>
                    </w:rPr>
                    <w:t>接地变消弧线圈成套装置2套，10kV站用变不单独配置，选用站用变兼接地变压器消弧线圈成套装置，容量为 1200/10.5-200/0.4kVA，消弧线圈容量 1000kVA，站用变容量为200kVA。</w:t>
                  </w:r>
                </w:p>
                <w:p w14:paraId="21B4C51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⑥35kV消弧线圈：2组。</w:t>
                  </w:r>
                </w:p>
                <w:p w14:paraId="603010D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⑦进站道路：进站道路引接至站区西侧兴城路，长度为28m。</w:t>
                  </w:r>
                </w:p>
                <w:p w14:paraId="082F1C5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⑧10千伏站外电源线路：临时施工用电需新上1 台户外油浸式站用变，容量为200kVA，安装于站内空地，待施工结束后拆除，电源拟从东郊变站址西侧约 300 米南郊变10kV 528寇庄线羊坊移民点3号变分支 006号杆引接，引接长度约为300m，</w:t>
                  </w:r>
                  <w:r>
                    <w:rPr>
                      <w:rFonts w:hint="eastAsia" w:cs="Times New Roman"/>
                      <w:color w:val="auto"/>
                      <w:szCs w:val="21"/>
                      <w:highlight w:val="none"/>
                      <w:lang w:val="en-US" w:eastAsia="zh-CN"/>
                    </w:rPr>
                    <w:t>采用地下电缆敷设</w:t>
                  </w:r>
                  <w:r>
                    <w:rPr>
                      <w:rFonts w:hint="default" w:ascii="Times New Roman" w:hAnsi="Times New Roman" w:cs="Times New Roman"/>
                      <w:color w:val="auto"/>
                      <w:szCs w:val="21"/>
                      <w:highlight w:val="none"/>
                      <w:lang w:val="en-US" w:eastAsia="zh-CN"/>
                    </w:rPr>
                    <w:t>。</w:t>
                  </w:r>
                </w:p>
                <w:p w14:paraId="61913F0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⑨拆除工程：本次需拆除原云雾山-南郊110kV线路148#(35kV南开线5#)双回路铁塔1基。拆除本次拟建148#-149#段导地线0.15km，拆除铁塔及导地线按报废回收处置。</w:t>
                  </w:r>
                </w:p>
              </w:tc>
            </w:tr>
            <w:tr w14:paraId="5F5B0B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0" w:type="dxa"/>
                  <w:gridSpan w:val="2"/>
                  <w:vAlign w:val="center"/>
                </w:tcPr>
                <w:p w14:paraId="514E95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公用工程</w:t>
                  </w:r>
                </w:p>
              </w:tc>
              <w:tc>
                <w:tcPr>
                  <w:tcW w:w="6125" w:type="dxa"/>
                  <w:vAlign w:val="center"/>
                </w:tcPr>
                <w:p w14:paraId="4EDB4964">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bCs/>
                      <w:color w:val="auto"/>
                      <w:szCs w:val="21"/>
                      <w:highlight w:val="none"/>
                      <w:lang w:val="en-US"/>
                    </w:rPr>
                  </w:pPr>
                  <w:r>
                    <w:rPr>
                      <w:rFonts w:hint="default" w:ascii="Times New Roman" w:hAnsi="Times New Roman" w:cs="Times New Roman"/>
                      <w:bCs/>
                      <w:color w:val="auto"/>
                      <w:szCs w:val="21"/>
                      <w:highlight w:val="none"/>
                    </w:rPr>
                    <w:t>①变电站给水：</w:t>
                  </w:r>
                  <w:r>
                    <w:rPr>
                      <w:rFonts w:hint="default" w:ascii="Times New Roman" w:hAnsi="Times New Roman" w:cs="Times New Roman"/>
                      <w:bCs/>
                      <w:color w:val="auto"/>
                      <w:szCs w:val="21"/>
                      <w:highlight w:val="none"/>
                      <w:lang w:val="en-US" w:eastAsia="zh-CN"/>
                    </w:rPr>
                    <w:t>拟采用接入自来水给水管网方式解决，给水长度150m。</w:t>
                  </w:r>
                </w:p>
                <w:p w14:paraId="3F3AE4F8">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②变电站排水：生活污水经化粪池</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lang w:val="en-US" w:eastAsia="zh-CN"/>
                    </w:rPr>
                    <w:t>5m</w:t>
                  </w:r>
                  <w:r>
                    <w:rPr>
                      <w:rFonts w:hint="default" w:ascii="Times New Roman" w:hAnsi="Times New Roman" w:cs="Times New Roman"/>
                      <w:bCs/>
                      <w:color w:val="auto"/>
                      <w:szCs w:val="21"/>
                      <w:highlight w:val="none"/>
                      <w:vertAlign w:val="superscript"/>
                      <w:lang w:val="en-US" w:eastAsia="zh-CN"/>
                    </w:rPr>
                    <w:t>3</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沉淀处理后排入市政污水</w:t>
                  </w:r>
                  <w:r>
                    <w:rPr>
                      <w:rFonts w:hint="eastAsia" w:cs="Times New Roman"/>
                      <w:bCs/>
                      <w:color w:val="auto"/>
                      <w:szCs w:val="21"/>
                      <w:highlight w:val="none"/>
                      <w:lang w:eastAsia="zh-CN"/>
                    </w:rPr>
                    <w:t>管网</w:t>
                  </w:r>
                  <w:r>
                    <w:rPr>
                      <w:rFonts w:hint="default" w:ascii="Times New Roman" w:hAnsi="Times New Roman" w:cs="Times New Roman"/>
                      <w:bCs/>
                      <w:color w:val="auto"/>
                      <w:szCs w:val="21"/>
                      <w:highlight w:val="none"/>
                    </w:rPr>
                    <w:t>。</w:t>
                  </w:r>
                </w:p>
                <w:p w14:paraId="4EA1478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cs="Times New Roman"/>
                      <w:bCs/>
                      <w:color w:val="auto"/>
                      <w:szCs w:val="21"/>
                      <w:highlight w:val="none"/>
                    </w:rPr>
                    <w:t>电缆沟积水经附近检查井进入站内排水管网。场地雨水经雨水口汇集进入站内排水管网</w:t>
                  </w:r>
                  <w:r>
                    <w:rPr>
                      <w:rFonts w:hint="default" w:ascii="Times New Roman" w:hAnsi="Times New Roman" w:cs="Times New Roman"/>
                      <w:bCs/>
                      <w:color w:val="auto"/>
                      <w:szCs w:val="21"/>
                      <w:highlight w:val="none"/>
                      <w:lang w:val="en-US" w:eastAsia="zh-CN"/>
                    </w:rPr>
                    <w:t>。</w:t>
                  </w:r>
                </w:p>
                <w:p w14:paraId="5495EC3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③</w:t>
                  </w:r>
                  <w:r>
                    <w:rPr>
                      <w:rFonts w:hint="default" w:ascii="Times New Roman" w:hAnsi="Times New Roman" w:cs="Times New Roman"/>
                      <w:color w:val="auto"/>
                      <w:szCs w:val="21"/>
                      <w:highlight w:val="none"/>
                    </w:rPr>
                    <w:t>变电站采暖：</w:t>
                  </w:r>
                  <w:r>
                    <w:rPr>
                      <w:rFonts w:hint="default" w:ascii="Times New Roman" w:hAnsi="Times New Roman" w:cs="Times New Roman"/>
                      <w:color w:val="auto"/>
                      <w:szCs w:val="21"/>
                      <w:highlight w:val="none"/>
                      <w:lang w:val="en-US" w:eastAsia="zh-CN"/>
                    </w:rPr>
                    <w:t>二次设备室、35kV 及 10kV 配电装置楼采用双制式空调结合对流壁挂式电暖器采暖</w:t>
                  </w:r>
                  <w:r>
                    <w:rPr>
                      <w:rFonts w:hint="default" w:ascii="Times New Roman" w:hAnsi="Times New Roman" w:cs="Times New Roman"/>
                      <w:color w:val="auto"/>
                      <w:szCs w:val="21"/>
                      <w:highlight w:val="none"/>
                    </w:rPr>
                    <w:t>。</w:t>
                  </w:r>
                </w:p>
                <w:p w14:paraId="44B4DF5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④</w:t>
                  </w:r>
                  <w:r>
                    <w:rPr>
                      <w:rFonts w:hint="default" w:ascii="Times New Roman" w:hAnsi="Times New Roman" w:cs="Times New Roman"/>
                      <w:color w:val="auto"/>
                      <w:szCs w:val="21"/>
                      <w:highlight w:val="none"/>
                    </w:rPr>
                    <w:t>变电站通风：</w:t>
                  </w:r>
                  <w:r>
                    <w:rPr>
                      <w:rFonts w:hint="default" w:ascii="Times New Roman" w:hAnsi="Times New Roman" w:cs="Times New Roman"/>
                      <w:color w:val="auto"/>
                      <w:szCs w:val="21"/>
                      <w:highlight w:val="none"/>
                      <w:lang w:val="en-US" w:eastAsia="zh-CN"/>
                    </w:rPr>
                    <w:t>35kV/10kV配电室</w:t>
                  </w:r>
                  <w:r>
                    <w:rPr>
                      <w:rFonts w:hint="default" w:ascii="Times New Roman" w:hAnsi="Times New Roman" w:cs="Times New Roman"/>
                      <w:color w:val="auto"/>
                      <w:szCs w:val="21"/>
                      <w:highlight w:val="none"/>
                    </w:rPr>
                    <w:t>采用机械排风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二次设备室</w:t>
                  </w:r>
                  <w:r>
                    <w:rPr>
                      <w:rFonts w:hint="default" w:ascii="Times New Roman" w:hAnsi="Times New Roman" w:cs="Times New Roman"/>
                      <w:color w:val="auto"/>
                      <w:szCs w:val="21"/>
                      <w:highlight w:val="none"/>
                      <w:lang w:val="en-US" w:eastAsia="zh-CN"/>
                    </w:rPr>
                    <w:t>和一体化辅助用房</w:t>
                  </w:r>
                  <w:r>
                    <w:rPr>
                      <w:rFonts w:hint="default" w:ascii="Times New Roman" w:hAnsi="Times New Roman" w:cs="Times New Roman"/>
                      <w:color w:val="auto"/>
                      <w:szCs w:val="21"/>
                      <w:highlight w:val="none"/>
                    </w:rPr>
                    <w:t>采用自然通风。</w:t>
                  </w:r>
                </w:p>
                <w:p w14:paraId="46351D2D">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bCs/>
                      <w:color w:val="auto"/>
                      <w:szCs w:val="21"/>
                      <w:highlight w:val="none"/>
                    </w:rPr>
                  </w:pPr>
                  <w:r>
                    <w:rPr>
                      <w:rFonts w:hint="default" w:ascii="Times New Roman" w:hAnsi="Times New Roman" w:cs="Times New Roman"/>
                      <w:color w:val="auto"/>
                      <w:szCs w:val="21"/>
                      <w:highlight w:val="none"/>
                      <w:lang w:val="en-US" w:eastAsia="zh-CN"/>
                    </w:rPr>
                    <w:t>⑤消防：</w:t>
                  </w:r>
                  <w:r>
                    <w:rPr>
                      <w:rFonts w:hint="default" w:ascii="Times New Roman" w:hAnsi="Times New Roman" w:cs="Times New Roman"/>
                      <w:color w:val="auto"/>
                      <w:szCs w:val="21"/>
                      <w:highlight w:val="none"/>
                    </w:rPr>
                    <w:t>主变压器采用化学灭火，配备50kg推车式干粉灭火器</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台</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主变附近设置</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个消防器材柜、</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个消防沙箱。</w:t>
                  </w:r>
                </w:p>
              </w:tc>
            </w:tr>
            <w:tr w14:paraId="42FF38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60" w:type="dxa"/>
                  <w:gridSpan w:val="2"/>
                  <w:vAlign w:val="center"/>
                </w:tcPr>
                <w:p w14:paraId="11B013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环保工程</w:t>
                  </w:r>
                </w:p>
              </w:tc>
              <w:tc>
                <w:tcPr>
                  <w:tcW w:w="6125" w:type="dxa"/>
                  <w:vAlign w:val="center"/>
                </w:tcPr>
                <w:p w14:paraId="41DEDC7E">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施工期</w:t>
                  </w:r>
                  <w:r>
                    <w:rPr>
                      <w:rFonts w:hint="default" w:ascii="Times New Roman" w:hAnsi="Times New Roman" w:cs="Times New Roman"/>
                      <w:color w:val="auto"/>
                      <w:szCs w:val="21"/>
                      <w:highlight w:val="none"/>
                    </w:rPr>
                    <w:t>：</w:t>
                  </w:r>
                </w:p>
                <w:p w14:paraId="5258641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fldChar w:fldCharType="begin"/>
                  </w:r>
                  <w:r>
                    <w:rPr>
                      <w:rFonts w:hint="default" w:ascii="Times New Roman" w:hAnsi="Times New Roman" w:cs="Times New Roman"/>
                      <w:color w:val="auto"/>
                      <w:szCs w:val="21"/>
                      <w:highlight w:val="none"/>
                      <w:lang w:val="en-US" w:eastAsia="zh-CN"/>
                    </w:rPr>
                    <w:instrText xml:space="preserve"> = 1 \* GB3 \* MERGEFORMAT </w:instrText>
                  </w:r>
                  <w:r>
                    <w:rPr>
                      <w:rFonts w:hint="default" w:ascii="Times New Roman" w:hAnsi="Times New Roman" w:cs="Times New Roman"/>
                      <w:color w:val="auto"/>
                      <w:szCs w:val="21"/>
                      <w:highlight w:val="none"/>
                      <w:lang w:val="en-US" w:eastAsia="zh-CN"/>
                    </w:rPr>
                    <w:fldChar w:fldCharType="separate"/>
                  </w:r>
                  <w:r>
                    <w:rPr>
                      <w:rFonts w:hint="default" w:ascii="Times New Roman" w:hAnsi="Times New Roman" w:cs="Times New Roman"/>
                      <w:color w:val="auto"/>
                      <w:szCs w:val="21"/>
                      <w:highlight w:val="none"/>
                      <w:lang w:val="en-US" w:eastAsia="zh-CN"/>
                    </w:rPr>
                    <w:t>①</w:t>
                  </w:r>
                  <w:r>
                    <w:rPr>
                      <w:rFonts w:hint="default" w:ascii="Times New Roman" w:hAnsi="Times New Roman" w:cs="Times New Roman"/>
                      <w:color w:val="auto"/>
                      <w:szCs w:val="21"/>
                      <w:highlight w:val="none"/>
                      <w:lang w:val="en-US" w:eastAsia="zh-CN"/>
                    </w:rPr>
                    <w:fldChar w:fldCharType="end"/>
                  </w:r>
                  <w:r>
                    <w:rPr>
                      <w:rFonts w:hint="default" w:ascii="Times New Roman" w:hAnsi="Times New Roman" w:cs="Times New Roman"/>
                      <w:color w:val="auto"/>
                      <w:szCs w:val="21"/>
                      <w:highlight w:val="none"/>
                      <w:lang w:val="en-US" w:eastAsia="zh-CN"/>
                    </w:rPr>
                    <w:t>扬尘：变电站设置施工围挡，项目采取洒水抑尘，土方苫盖、运输车辆苫盖等措施。</w:t>
                  </w:r>
                </w:p>
                <w:p w14:paraId="64B837E0">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fldChar w:fldCharType="begin"/>
                  </w:r>
                  <w:r>
                    <w:rPr>
                      <w:rFonts w:hint="default" w:ascii="Times New Roman" w:hAnsi="Times New Roman" w:cs="Times New Roman"/>
                      <w:color w:val="auto"/>
                      <w:szCs w:val="21"/>
                      <w:highlight w:val="none"/>
                      <w:lang w:val="en-US" w:eastAsia="zh-CN"/>
                    </w:rPr>
                    <w:instrText xml:space="preserve"> = 2 \* GB3 \* MERGEFORMAT </w:instrText>
                  </w:r>
                  <w:r>
                    <w:rPr>
                      <w:rFonts w:hint="default" w:ascii="Times New Roman" w:hAnsi="Times New Roman" w:cs="Times New Roman"/>
                      <w:color w:val="auto"/>
                      <w:szCs w:val="21"/>
                      <w:highlight w:val="none"/>
                      <w:lang w:val="en-US" w:eastAsia="zh-CN"/>
                    </w:rPr>
                    <w:fldChar w:fldCharType="separate"/>
                  </w:r>
                  <w:r>
                    <w:rPr>
                      <w:rFonts w:hint="default" w:ascii="Times New Roman" w:hAnsi="Times New Roman" w:cs="Times New Roman"/>
                      <w:color w:val="auto"/>
                      <w:szCs w:val="21"/>
                      <w:highlight w:val="none"/>
                      <w:lang w:val="en-US" w:eastAsia="zh-CN"/>
                    </w:rPr>
                    <w:t>②</w:t>
                  </w:r>
                  <w:r>
                    <w:rPr>
                      <w:rFonts w:hint="default" w:ascii="Times New Roman" w:hAnsi="Times New Roman" w:cs="Times New Roman"/>
                      <w:color w:val="auto"/>
                      <w:szCs w:val="21"/>
                      <w:highlight w:val="none"/>
                      <w:lang w:val="en-US" w:eastAsia="zh-CN"/>
                    </w:rPr>
                    <w:fldChar w:fldCharType="end"/>
                  </w:r>
                  <w:r>
                    <w:rPr>
                      <w:rFonts w:hint="default" w:ascii="Times New Roman" w:hAnsi="Times New Roman" w:cs="Times New Roman"/>
                      <w:color w:val="auto"/>
                      <w:szCs w:val="21"/>
                      <w:highlight w:val="none"/>
                      <w:lang w:val="en-US" w:eastAsia="zh-CN"/>
                    </w:rPr>
                    <w:t>污水：项目均采用商品混凝土，不产生施工废水；</w:t>
                  </w:r>
                  <w:r>
                    <w:rPr>
                      <w:rFonts w:hint="default" w:ascii="Times New Roman" w:hAnsi="Times New Roman" w:cs="Times New Roman"/>
                      <w:color w:val="auto"/>
                      <w:spacing w:val="0"/>
                      <w:w w:val="100"/>
                      <w:position w:val="0"/>
                      <w:sz w:val="21"/>
                      <w:szCs w:val="21"/>
                      <w:highlight w:val="none"/>
                      <w:lang w:val="en-US" w:eastAsia="zh-CN"/>
                    </w:rPr>
                    <w:t>施工营地</w:t>
                  </w:r>
                  <w:r>
                    <w:rPr>
                      <w:rFonts w:hint="default" w:ascii="Times New Roman" w:hAnsi="Times New Roman" w:eastAsia="宋体" w:cs="Times New Roman"/>
                      <w:color w:val="auto"/>
                      <w:spacing w:val="0"/>
                      <w:w w:val="100"/>
                      <w:position w:val="0"/>
                      <w:sz w:val="21"/>
                      <w:szCs w:val="21"/>
                      <w:highlight w:val="none"/>
                    </w:rPr>
                    <w:t>施工人员</w:t>
                  </w:r>
                  <w:r>
                    <w:rPr>
                      <w:rFonts w:hint="default" w:ascii="Times New Roman" w:hAnsi="Times New Roman" w:cs="Times New Roman"/>
                      <w:color w:val="auto"/>
                      <w:spacing w:val="0"/>
                      <w:w w:val="100"/>
                      <w:position w:val="0"/>
                      <w:sz w:val="21"/>
                      <w:szCs w:val="21"/>
                      <w:highlight w:val="none"/>
                      <w:lang w:val="en-US" w:eastAsia="zh-CN"/>
                    </w:rPr>
                    <w:t>产生的生活污水经化粪池沉淀处理后清掏，不外排；</w:t>
                  </w:r>
                  <w:r>
                    <w:rPr>
                      <w:rFonts w:hint="default" w:ascii="Times New Roman" w:hAnsi="Times New Roman" w:cs="Times New Roman"/>
                      <w:color w:val="auto"/>
                      <w:szCs w:val="21"/>
                      <w:highlight w:val="none"/>
                      <w:lang w:val="en-US" w:eastAsia="zh-CN"/>
                    </w:rPr>
                    <w:t>塔基基础施工过程中产生的施工泥浆水设置泥浆池、沉淀池处理后循环使用，不外排。</w:t>
                  </w:r>
                </w:p>
                <w:p w14:paraId="623E2E1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fldChar w:fldCharType="begin"/>
                  </w:r>
                  <w:r>
                    <w:rPr>
                      <w:rFonts w:hint="default" w:ascii="Times New Roman" w:hAnsi="Times New Roman" w:cs="Times New Roman"/>
                      <w:color w:val="auto"/>
                      <w:szCs w:val="21"/>
                      <w:highlight w:val="none"/>
                      <w:lang w:val="en-US" w:eastAsia="zh-CN"/>
                    </w:rPr>
                    <w:instrText xml:space="preserve"> = 3 \* GB3 \* MERGEFORMAT </w:instrText>
                  </w:r>
                  <w:r>
                    <w:rPr>
                      <w:rFonts w:hint="default" w:ascii="Times New Roman" w:hAnsi="Times New Roman" w:cs="Times New Roman"/>
                      <w:color w:val="auto"/>
                      <w:szCs w:val="21"/>
                      <w:highlight w:val="none"/>
                      <w:lang w:val="en-US" w:eastAsia="zh-CN"/>
                    </w:rPr>
                    <w:fldChar w:fldCharType="separate"/>
                  </w:r>
                  <w:r>
                    <w:rPr>
                      <w:rFonts w:hint="default" w:ascii="Times New Roman" w:hAnsi="Times New Roman" w:cs="Times New Roman"/>
                      <w:color w:val="auto"/>
                      <w:szCs w:val="21"/>
                      <w:highlight w:val="none"/>
                      <w:lang w:val="en-US" w:eastAsia="zh-CN"/>
                    </w:rPr>
                    <w:t>③</w:t>
                  </w:r>
                  <w:r>
                    <w:rPr>
                      <w:rFonts w:hint="default" w:ascii="Times New Roman" w:hAnsi="Times New Roman" w:cs="Times New Roman"/>
                      <w:color w:val="auto"/>
                      <w:szCs w:val="21"/>
                      <w:highlight w:val="none"/>
                      <w:lang w:val="en-US" w:eastAsia="zh-CN"/>
                    </w:rPr>
                    <w:fldChar w:fldCharType="end"/>
                  </w:r>
                  <w:r>
                    <w:rPr>
                      <w:rFonts w:hint="default" w:ascii="Times New Roman" w:hAnsi="Times New Roman" w:cs="Times New Roman"/>
                      <w:color w:val="auto"/>
                      <w:szCs w:val="21"/>
                      <w:highlight w:val="none"/>
                      <w:lang w:val="en-US" w:eastAsia="zh-CN"/>
                    </w:rPr>
                    <w:t>噪声：变电站、施工营地</w:t>
                  </w:r>
                  <w:r>
                    <w:rPr>
                      <w:rFonts w:hint="eastAsia" w:cs="Times New Roman"/>
                      <w:color w:val="auto"/>
                      <w:szCs w:val="21"/>
                      <w:highlight w:val="none"/>
                      <w:lang w:val="en-US" w:eastAsia="zh-CN"/>
                    </w:rPr>
                    <w:t>、</w:t>
                  </w:r>
                  <w:r>
                    <w:rPr>
                      <w:rFonts w:hint="eastAsia"/>
                      <w:color w:val="auto"/>
                      <w:highlight w:val="none"/>
                      <w:lang w:val="en-US" w:eastAsia="zh-CN"/>
                    </w:rPr>
                    <w:t>地下电缆、供、排水管线、站外电源地下线路</w:t>
                  </w:r>
                  <w:r>
                    <w:rPr>
                      <w:rFonts w:hint="default" w:ascii="Times New Roman" w:hAnsi="Times New Roman" w:cs="Times New Roman"/>
                      <w:color w:val="auto"/>
                      <w:szCs w:val="21"/>
                      <w:highlight w:val="none"/>
                      <w:lang w:val="en-US" w:eastAsia="zh-CN"/>
                    </w:rPr>
                    <w:t>设置施工围挡，项目选用低噪声设备，加强设备保养等。</w:t>
                  </w:r>
                </w:p>
                <w:p w14:paraId="2DF8DA2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fldChar w:fldCharType="begin"/>
                  </w:r>
                  <w:r>
                    <w:rPr>
                      <w:rFonts w:hint="default" w:ascii="Times New Roman" w:hAnsi="Times New Roman" w:cs="Times New Roman"/>
                      <w:color w:val="auto"/>
                      <w:szCs w:val="21"/>
                      <w:highlight w:val="none"/>
                      <w:lang w:val="en-US" w:eastAsia="zh-CN"/>
                    </w:rPr>
                    <w:instrText xml:space="preserve"> = 4 \* GB3 \* MERGEFORMAT </w:instrText>
                  </w:r>
                  <w:r>
                    <w:rPr>
                      <w:rFonts w:hint="default" w:ascii="Times New Roman" w:hAnsi="Times New Roman" w:cs="Times New Roman"/>
                      <w:color w:val="auto"/>
                      <w:szCs w:val="21"/>
                      <w:highlight w:val="none"/>
                      <w:lang w:val="en-US" w:eastAsia="zh-CN"/>
                    </w:rPr>
                    <w:fldChar w:fldCharType="separate"/>
                  </w:r>
                  <w:r>
                    <w:rPr>
                      <w:rFonts w:hint="default" w:ascii="Times New Roman" w:hAnsi="Times New Roman" w:cs="Times New Roman"/>
                      <w:color w:val="auto"/>
                      <w:szCs w:val="21"/>
                      <w:highlight w:val="none"/>
                      <w:lang w:val="en-US" w:eastAsia="zh-CN"/>
                    </w:rPr>
                    <w:t>④</w:t>
                  </w:r>
                  <w:r>
                    <w:rPr>
                      <w:rFonts w:hint="default" w:ascii="Times New Roman" w:hAnsi="Times New Roman" w:cs="Times New Roman"/>
                      <w:color w:val="auto"/>
                      <w:szCs w:val="21"/>
                      <w:highlight w:val="none"/>
                      <w:lang w:val="en-US" w:eastAsia="zh-CN"/>
                    </w:rPr>
                    <w:fldChar w:fldCharType="end"/>
                  </w:r>
                  <w:r>
                    <w:rPr>
                      <w:rFonts w:hint="default" w:ascii="Times New Roman" w:hAnsi="Times New Roman" w:cs="Times New Roman"/>
                      <w:color w:val="auto"/>
                      <w:szCs w:val="21"/>
                      <w:highlight w:val="none"/>
                      <w:lang w:val="en-US" w:eastAsia="zh-CN"/>
                    </w:rPr>
                    <w:t>固废：施工营地施工人员产生的生活垃圾集中分类收集，定期清运至附近垃圾收集点，由环卫部门统一清运；</w:t>
                  </w:r>
                  <w:r>
                    <w:rPr>
                      <w:rFonts w:hint="default" w:ascii="Times New Roman" w:hAnsi="Times New Roman" w:cs="Times New Roman"/>
                      <w:color w:val="auto"/>
                      <w:spacing w:val="-11"/>
                      <w:kern w:val="0"/>
                      <w:szCs w:val="21"/>
                      <w:highlight w:val="none"/>
                      <w:lang w:val="en-US" w:eastAsia="zh-CN"/>
                    </w:rPr>
                    <w:t>根据《关于进一步加强城市建筑垃圾治理的意见》的通知（国办函【2025】57号），本项目产生的干化泥浆可用于临时占地土地平整使用</w:t>
                  </w:r>
                  <w:r>
                    <w:rPr>
                      <w:rFonts w:hint="default" w:ascii="Times New Roman" w:hAnsi="Times New Roman" w:cs="Times New Roman"/>
                      <w:color w:val="auto"/>
                      <w:szCs w:val="21"/>
                      <w:highlight w:val="none"/>
                      <w:lang w:val="en-US" w:eastAsia="zh-CN"/>
                    </w:rPr>
                    <w:t>；拆除110千伏（35kV共塔）的杆塔、导线、地线等可回收建材由建设单位及时回收处置；拆除的塔基基础、废包装材料等建筑垃圾，运往政府部门指定的地点处置。</w:t>
                  </w:r>
                </w:p>
                <w:p w14:paraId="2AE2FA8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fldChar w:fldCharType="begin"/>
                  </w:r>
                  <w:r>
                    <w:rPr>
                      <w:rFonts w:hint="default" w:ascii="Times New Roman" w:hAnsi="Times New Roman" w:cs="Times New Roman"/>
                      <w:color w:val="auto"/>
                      <w:szCs w:val="21"/>
                      <w:highlight w:val="none"/>
                      <w:lang w:val="en-US" w:eastAsia="zh-CN"/>
                    </w:rPr>
                    <w:instrText xml:space="preserve"> = 5 \* GB3 \* MERGEFORMAT </w:instrText>
                  </w:r>
                  <w:r>
                    <w:rPr>
                      <w:rFonts w:hint="default" w:ascii="Times New Roman" w:hAnsi="Times New Roman" w:cs="Times New Roman"/>
                      <w:color w:val="auto"/>
                      <w:szCs w:val="21"/>
                      <w:highlight w:val="none"/>
                      <w:lang w:val="en-US" w:eastAsia="zh-CN"/>
                    </w:rPr>
                    <w:fldChar w:fldCharType="separate"/>
                  </w:r>
                  <w:r>
                    <w:rPr>
                      <w:rFonts w:hint="default" w:ascii="Times New Roman" w:hAnsi="Times New Roman" w:cs="Times New Roman"/>
                      <w:color w:val="auto"/>
                      <w:szCs w:val="21"/>
                      <w:highlight w:val="none"/>
                      <w:lang w:val="en-US" w:eastAsia="zh-CN"/>
                    </w:rPr>
                    <w:t>⑤</w:t>
                  </w:r>
                  <w:r>
                    <w:rPr>
                      <w:rFonts w:hint="default" w:ascii="Times New Roman" w:hAnsi="Times New Roman" w:cs="Times New Roman"/>
                      <w:color w:val="auto"/>
                      <w:szCs w:val="21"/>
                      <w:highlight w:val="none"/>
                      <w:lang w:val="en-US" w:eastAsia="zh-CN"/>
                    </w:rPr>
                    <w:fldChar w:fldCharType="end"/>
                  </w:r>
                  <w:r>
                    <w:rPr>
                      <w:rFonts w:hint="default" w:ascii="Times New Roman" w:hAnsi="Times New Roman" w:cs="Times New Roman"/>
                      <w:color w:val="auto"/>
                      <w:szCs w:val="21"/>
                      <w:highlight w:val="none"/>
                      <w:lang w:val="en-US" w:eastAsia="zh-CN"/>
                    </w:rPr>
                    <w:t>生态：表土剥离、表土回填，</w:t>
                  </w:r>
                  <w:r>
                    <w:rPr>
                      <w:rFonts w:hint="default" w:ascii="Times New Roman" w:hAnsi="Times New Roman" w:cs="Times New Roman"/>
                      <w:color w:val="auto"/>
                      <w:spacing w:val="0"/>
                      <w:w w:val="100"/>
                      <w:kern w:val="0"/>
                      <w:position w:val="0"/>
                      <w:sz w:val="21"/>
                      <w:szCs w:val="21"/>
                      <w:highlight w:val="none"/>
                      <w:lang w:val="en-US" w:eastAsia="zh-CN"/>
                    </w:rPr>
                    <w:t>乔木林地、</w:t>
                  </w:r>
                  <w:r>
                    <w:rPr>
                      <w:rFonts w:hint="default" w:ascii="Times New Roman" w:hAnsi="Times New Roman" w:eastAsia="宋体" w:cs="Times New Roman"/>
                      <w:color w:val="auto"/>
                      <w:spacing w:val="0"/>
                      <w:w w:val="100"/>
                      <w:kern w:val="0"/>
                      <w:position w:val="0"/>
                      <w:sz w:val="21"/>
                      <w:szCs w:val="21"/>
                      <w:highlight w:val="none"/>
                      <w:lang w:val="en-US" w:eastAsia="zh-CN"/>
                    </w:rPr>
                    <w:t>其他林地补偿、</w:t>
                  </w:r>
                  <w:r>
                    <w:rPr>
                      <w:rFonts w:hint="default" w:ascii="Times New Roman" w:hAnsi="Times New Roman" w:cs="Times New Roman"/>
                      <w:color w:val="auto"/>
                      <w:szCs w:val="21"/>
                      <w:highlight w:val="none"/>
                      <w:lang w:val="en-US" w:eastAsia="zh-CN"/>
                    </w:rPr>
                    <w:t>植被恢复等措施。</w:t>
                  </w:r>
                </w:p>
                <w:p w14:paraId="4945C854">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运行期：</w:t>
                  </w:r>
                </w:p>
                <w:p w14:paraId="79583E9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①污水：站区生活污水经化粪池沉淀处理后排入市政污水</w:t>
                  </w:r>
                  <w:r>
                    <w:rPr>
                      <w:rFonts w:hint="eastAsia" w:cs="Times New Roman"/>
                      <w:color w:val="auto"/>
                      <w:szCs w:val="21"/>
                      <w:highlight w:val="none"/>
                      <w:lang w:val="en-US" w:eastAsia="zh-CN"/>
                    </w:rPr>
                    <w:t>管网</w:t>
                  </w:r>
                  <w:r>
                    <w:rPr>
                      <w:rFonts w:hint="default" w:ascii="Times New Roman" w:hAnsi="Times New Roman" w:cs="Times New Roman"/>
                      <w:color w:val="auto"/>
                      <w:szCs w:val="21"/>
                      <w:highlight w:val="none"/>
                      <w:lang w:val="en-US" w:eastAsia="zh-CN"/>
                    </w:rPr>
                    <w:t>。</w:t>
                  </w:r>
                </w:p>
                <w:p w14:paraId="3C42B28D">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②固废：生活垃圾集中分类收集，定期清运至附近垃圾收集点，由环卫部门统一清运；事故油设事故油池收集后交由有资质的单位处置；报废的免维护蓄电池交由有资质的单位置换后回收处置。</w:t>
                  </w:r>
                </w:p>
                <w:p w14:paraId="4529509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③</w:t>
                  </w:r>
                  <w:r>
                    <w:rPr>
                      <w:rFonts w:hint="default" w:ascii="Times New Roman" w:hAnsi="Times New Roman" w:cs="Times New Roman"/>
                      <w:b w:val="0"/>
                      <w:bCs w:val="0"/>
                      <w:color w:val="auto"/>
                      <w:sz w:val="21"/>
                      <w:szCs w:val="21"/>
                      <w:highlight w:val="none"/>
                      <w:lang w:val="en-US" w:eastAsia="zh-CN"/>
                    </w:rPr>
                    <w:t>环境风险（危废处理设施）：</w:t>
                  </w:r>
                  <w:r>
                    <w:rPr>
                      <w:rFonts w:hint="default" w:ascii="Times New Roman" w:hAnsi="Times New Roman" w:cs="Times New Roman"/>
                      <w:color w:val="auto"/>
                      <w:szCs w:val="21"/>
                      <w:highlight w:val="none"/>
                      <w:lang w:val="en-US" w:eastAsia="zh-CN"/>
                    </w:rPr>
                    <w:t>主变压器下设置事故油坑（</w:t>
                  </w:r>
                  <w:r>
                    <w:rPr>
                      <w:rFonts w:hint="eastAsia" w:cs="Times New Roman"/>
                      <w:b w:val="0"/>
                      <w:bCs w:val="0"/>
                      <w:color w:val="auto"/>
                      <w:sz w:val="21"/>
                      <w:szCs w:val="21"/>
                      <w:highlight w:val="none"/>
                      <w:lang w:val="en-US" w:eastAsia="zh-CN"/>
                    </w:rPr>
                    <w:t>18</w:t>
                  </w:r>
                  <w:r>
                    <w:rPr>
                      <w:rFonts w:hint="default" w:ascii="Times New Roman" w:hAnsi="Times New Roman" w:cs="Times New Roman"/>
                      <w:b w:val="0"/>
                      <w:bCs w:val="0"/>
                      <w:color w:val="auto"/>
                      <w:sz w:val="21"/>
                      <w:szCs w:val="21"/>
                      <w:highlight w:val="none"/>
                      <w:lang w:val="en-US" w:eastAsia="zh-CN"/>
                    </w:rPr>
                    <w:t>m</w:t>
                  </w:r>
                  <w:r>
                    <w:rPr>
                      <w:rFonts w:hint="default" w:ascii="Times New Roman" w:hAnsi="Times New Roman" w:cs="Times New Roman"/>
                      <w:b w:val="0"/>
                      <w:bCs w:val="0"/>
                      <w:color w:val="auto"/>
                      <w:sz w:val="21"/>
                      <w:szCs w:val="21"/>
                      <w:highlight w:val="none"/>
                      <w:vertAlign w:val="superscript"/>
                      <w:lang w:val="en-US" w:eastAsia="zh-CN"/>
                    </w:rPr>
                    <w:t>3</w:t>
                  </w:r>
                  <w:r>
                    <w:rPr>
                      <w:rFonts w:hint="default" w:ascii="Times New Roman" w:hAnsi="Times New Roman" w:cs="Times New Roman"/>
                      <w:color w:val="auto"/>
                      <w:szCs w:val="21"/>
                      <w:highlight w:val="none"/>
                      <w:lang w:val="en-US" w:eastAsia="zh-CN"/>
                    </w:rPr>
                    <w:t>），站内设置事故油池（</w:t>
                  </w:r>
                  <w:r>
                    <w:rPr>
                      <w:rFonts w:hint="default" w:ascii="Times New Roman" w:hAnsi="Times New Roman" w:cs="Times New Roman"/>
                      <w:b w:val="0"/>
                      <w:bCs w:val="0"/>
                      <w:color w:val="auto"/>
                      <w:sz w:val="21"/>
                      <w:szCs w:val="21"/>
                      <w:highlight w:val="none"/>
                      <w:lang w:val="en-US" w:eastAsia="zh-CN"/>
                    </w:rPr>
                    <w:t>25m</w:t>
                  </w:r>
                  <w:r>
                    <w:rPr>
                      <w:rFonts w:hint="default" w:ascii="Times New Roman" w:hAnsi="Times New Roman" w:cs="Times New Roman"/>
                      <w:b w:val="0"/>
                      <w:bCs w:val="0"/>
                      <w:color w:val="auto"/>
                      <w:sz w:val="21"/>
                      <w:szCs w:val="21"/>
                      <w:highlight w:val="none"/>
                      <w:vertAlign w:val="superscript"/>
                      <w:lang w:val="en-US" w:eastAsia="zh-CN"/>
                    </w:rPr>
                    <w:t>3</w:t>
                  </w: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产生的事故油经事故油坑排入事故油池。</w:t>
                  </w:r>
                  <w:r>
                    <w:rPr>
                      <w:rFonts w:hint="default" w:ascii="Times New Roman" w:hAnsi="Times New Roman" w:cs="Times New Roman"/>
                      <w:color w:val="auto"/>
                      <w:sz w:val="21"/>
                      <w:szCs w:val="21"/>
                      <w:highlight w:val="none"/>
                      <w:lang w:val="en-US" w:eastAsia="zh-CN"/>
                    </w:rPr>
                    <w:t>东郊变电站单台主变压器设备最大绝缘油质量约为21t（密度约为0.895t/m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），折算体积约为23.5m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，事故油池容积满足最大单台主变压器100%油量要求；</w:t>
                  </w:r>
                  <w:r>
                    <w:rPr>
                      <w:rFonts w:hint="default" w:ascii="Times New Roman" w:hAnsi="Times New Roman" w:cs="Times New Roman"/>
                      <w:b w:val="0"/>
                      <w:bCs w:val="0"/>
                      <w:color w:val="auto"/>
                      <w:sz w:val="21"/>
                      <w:szCs w:val="21"/>
                      <w:highlight w:val="none"/>
                      <w:lang w:val="en-US" w:eastAsia="zh-CN"/>
                    </w:rPr>
                    <w:t>主变压器下事故油坑有效容积满足单台含油设备20%含油量体积要求。</w:t>
                  </w:r>
                  <w:r>
                    <w:rPr>
                      <w:rFonts w:hint="default" w:ascii="Times New Roman" w:hAnsi="Times New Roman" w:cs="Times New Roman"/>
                      <w:color w:val="auto"/>
                      <w:kern w:val="0"/>
                      <w:sz w:val="21"/>
                      <w:szCs w:val="21"/>
                      <w:highlight w:val="none"/>
                      <w:lang w:val="en-US" w:eastAsia="zh-CN" w:bidi="ar"/>
                    </w:rPr>
                    <w:t>事故油坑、事故油池均采取防渗措施</w:t>
                  </w:r>
                  <w:r>
                    <w:rPr>
                      <w:rFonts w:hint="default" w:ascii="Times New Roman" w:hAnsi="Times New Roman" w:eastAsia="宋体" w:cs="Times New Roman"/>
                      <w:color w:val="auto"/>
                      <w:kern w:val="0"/>
                      <w:sz w:val="21"/>
                      <w:szCs w:val="21"/>
                      <w:highlight w:val="none"/>
                      <w:lang w:val="en-US" w:eastAsia="zh-CN" w:bidi="ar"/>
                    </w:rPr>
                    <w:t>。</w:t>
                  </w:r>
                </w:p>
                <w:p w14:paraId="60B2B60F">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④电磁环境：</w:t>
                  </w:r>
                  <w:r>
                    <w:rPr>
                      <w:rFonts w:hint="default" w:ascii="Times New Roman" w:hAnsi="Times New Roman" w:cs="Times New Roman" w:eastAsiaTheme="minorEastAsia"/>
                      <w:b w:val="0"/>
                      <w:bCs w:val="0"/>
                      <w:color w:val="auto"/>
                      <w:szCs w:val="21"/>
                      <w:highlight w:val="none"/>
                      <w:lang w:val="en-US" w:eastAsia="zh-CN"/>
                    </w:rPr>
                    <w:t>杆塔警示标志</w:t>
                  </w:r>
                  <w:r>
                    <w:rPr>
                      <w:rFonts w:hint="default" w:ascii="Times New Roman" w:hAnsi="Times New Roman" w:cs="Times New Roman"/>
                      <w:color w:val="auto"/>
                      <w:szCs w:val="21"/>
                      <w:highlight w:val="none"/>
                      <w:lang w:val="en-US" w:eastAsia="zh-CN"/>
                    </w:rPr>
                    <w:t>。</w:t>
                  </w:r>
                </w:p>
                <w:p w14:paraId="7D85C00E">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cs="Times New Roman"/>
                      <w:b w:val="0"/>
                      <w:bCs w:val="0"/>
                      <w:color w:val="auto"/>
                      <w:sz w:val="21"/>
                      <w:szCs w:val="21"/>
                      <w:highlight w:val="none"/>
                      <w:lang w:val="en-US" w:eastAsia="zh-CN"/>
                    </w:rPr>
                  </w:pPr>
                  <w:r>
                    <w:rPr>
                      <w:rFonts w:hint="eastAsia" w:cs="Times New Roman"/>
                      <w:color w:val="auto"/>
                      <w:szCs w:val="21"/>
                      <w:highlight w:val="none"/>
                      <w:lang w:val="en-US" w:eastAsia="zh-CN"/>
                    </w:rPr>
                    <w:t>⑤噪声环境：</w:t>
                  </w:r>
                  <w:r>
                    <w:rPr>
                      <w:rFonts w:hint="default" w:ascii="Times New Roman" w:hAnsi="Times New Roman" w:cs="Times New Roman"/>
                      <w:b w:val="0"/>
                      <w:bCs w:val="0"/>
                      <w:color w:val="auto"/>
                      <w:sz w:val="21"/>
                      <w:szCs w:val="21"/>
                      <w:highlight w:val="none"/>
                      <w:lang w:val="en-US" w:eastAsia="zh-CN"/>
                    </w:rPr>
                    <w:t>选择低噪声主变压器；拟在单相变压器两侧均设置防火隔声墙</w:t>
                  </w:r>
                  <w:r>
                    <w:rPr>
                      <w:rFonts w:hint="eastAsia" w:ascii="Times New Roman" w:hAnsi="Times New Roman" w:cs="Times New Roman"/>
                      <w:b w:val="0"/>
                      <w:bCs w:val="0"/>
                      <w:color w:val="auto"/>
                      <w:sz w:val="21"/>
                      <w:szCs w:val="21"/>
                      <w:highlight w:val="none"/>
                      <w:lang w:val="en-US" w:eastAsia="zh-CN"/>
                    </w:rPr>
                    <w:t>。</w:t>
                  </w:r>
                </w:p>
                <w:p w14:paraId="5D6BF3B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⑥管理措施：项目运行期应制定监测计划，确保变电站及线路的电磁、噪声满足响应的标准限值要求。</w:t>
                  </w:r>
                </w:p>
              </w:tc>
            </w:tr>
            <w:tr w14:paraId="3A47BF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18" w:hRule="atLeast"/>
                <w:jc w:val="center"/>
              </w:trPr>
              <w:tc>
                <w:tcPr>
                  <w:tcW w:w="2260" w:type="dxa"/>
                  <w:gridSpan w:val="2"/>
                  <w:vAlign w:val="center"/>
                </w:tcPr>
                <w:p w14:paraId="541B62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临时工程</w:t>
                  </w:r>
                </w:p>
              </w:tc>
              <w:tc>
                <w:tcPr>
                  <w:tcW w:w="6125" w:type="dxa"/>
                  <w:vAlign w:val="center"/>
                </w:tcPr>
                <w:p w14:paraId="398B8EAA">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①施工营地：</w:t>
                  </w:r>
                  <w:r>
                    <w:rPr>
                      <w:rFonts w:hint="default" w:ascii="Times New Roman" w:hAnsi="Times New Roman" w:cs="Times New Roman"/>
                      <w:b w:val="0"/>
                      <w:bCs w:val="0"/>
                      <w:color w:val="auto"/>
                      <w:sz w:val="21"/>
                      <w:szCs w:val="21"/>
                      <w:highlight w:val="none"/>
                      <w:lang w:val="en-US" w:eastAsia="zh-CN"/>
                    </w:rPr>
                    <w:t>本项目拟在变电站西侧设置施工营地1处，</w:t>
                  </w:r>
                  <w:r>
                    <w:rPr>
                      <w:rFonts w:hint="default" w:ascii="Times New Roman" w:hAnsi="Times New Roman" w:cs="Times New Roman"/>
                      <w:color w:val="auto"/>
                      <w:highlight w:val="none"/>
                    </w:rPr>
                    <w:t>用于施工材料堆放、施工人员生活、办公使用，占地面积</w:t>
                  </w:r>
                  <w:r>
                    <w:rPr>
                      <w:rFonts w:hint="eastAsia" w:cs="Times New Roman"/>
                      <w:color w:val="auto"/>
                      <w:highlight w:val="none"/>
                      <w:lang w:val="en-US" w:eastAsia="zh-CN"/>
                    </w:rPr>
                    <w:t>0.43</w:t>
                  </w:r>
                  <w:r>
                    <w:rPr>
                      <w:rFonts w:hint="default" w:ascii="Times New Roman" w:hAnsi="Times New Roman" w:cs="Times New Roman"/>
                      <w:color w:val="auto"/>
                      <w:highlight w:val="none"/>
                    </w:rPr>
                    <w:t>hm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w:t>
                  </w:r>
                </w:p>
                <w:p w14:paraId="39ECE27B">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②塔基施工场地：塔基区仅限于塔基基础施工以及杆塔架设的临时堆放场地等施工场地占地范围内，塔基基础施工临时场地以单个塔基为单位零星布置在塔基区附近。</w:t>
                  </w:r>
                </w:p>
                <w:p w14:paraId="4FB9508A">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3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③</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牵张场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跨越场</w:t>
                  </w:r>
                  <w:r>
                    <w:rPr>
                      <w:rFonts w:hint="default" w:ascii="Times New Roman" w:hAnsi="Times New Roman" w:cs="Times New Roman"/>
                      <w:color w:val="auto"/>
                      <w:highlight w:val="none"/>
                    </w:rPr>
                    <w:t>：为满足施工放线需要，输电线路沿线需利用牵张场地，牵张场应避开植被密集区域设置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输电</w:t>
                  </w:r>
                  <w:r>
                    <w:rPr>
                      <w:rFonts w:hint="default" w:ascii="Times New Roman" w:hAnsi="Times New Roman" w:cs="Times New Roman"/>
                      <w:color w:val="auto"/>
                      <w:highlight w:val="none"/>
                    </w:rPr>
                    <w:t>线路在跨越电力线</w:t>
                  </w:r>
                  <w:r>
                    <w:rPr>
                      <w:rFonts w:hint="default" w:ascii="Times New Roman" w:hAnsi="Times New Roman" w:cs="Times New Roman"/>
                      <w:color w:val="auto"/>
                      <w:kern w:val="0"/>
                      <w:szCs w:val="21"/>
                      <w:highlight w:val="none"/>
                      <w:lang w:bidi="ar"/>
                    </w:rPr>
                    <w:t>路、道路等需要设置跨越场。</w:t>
                  </w:r>
                  <w:r>
                    <w:rPr>
                      <w:rFonts w:hint="default" w:ascii="Times New Roman" w:hAnsi="Times New Roman" w:cs="Times New Roman"/>
                      <w:color w:val="auto"/>
                      <w:kern w:val="0"/>
                      <w:szCs w:val="21"/>
                      <w:highlight w:val="none"/>
                      <w:lang w:val="en-US" w:eastAsia="zh-CN" w:bidi="ar"/>
                    </w:rPr>
                    <w:t>本项目牵张场</w:t>
                  </w:r>
                  <w:r>
                    <w:rPr>
                      <w:rFonts w:hint="default" w:ascii="Times New Roman" w:hAnsi="Times New Roman" w:cs="Times New Roman"/>
                      <w:color w:val="auto"/>
                      <w:highlight w:val="none"/>
                    </w:rPr>
                    <w:t>布设</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处</w:t>
                  </w:r>
                  <w:r>
                    <w:rPr>
                      <w:rFonts w:hint="default" w:ascii="Times New Roman" w:hAnsi="Times New Roman" w:cs="Times New Roman"/>
                      <w:color w:val="auto"/>
                      <w:highlight w:val="none"/>
                      <w:lang w:eastAsia="zh-CN"/>
                    </w:rPr>
                    <w:t>，</w:t>
                  </w:r>
                  <w:r>
                    <w:rPr>
                      <w:rFonts w:hint="default" w:ascii="Times New Roman" w:hAnsi="Times New Roman" w:cs="Times New Roman"/>
                      <w:color w:val="auto"/>
                      <w:kern w:val="0"/>
                      <w:szCs w:val="21"/>
                      <w:highlight w:val="none"/>
                      <w:lang w:val="en-US" w:eastAsia="zh-CN" w:bidi="ar"/>
                    </w:rPr>
                    <w:t>跨越场</w:t>
                  </w:r>
                  <w:r>
                    <w:rPr>
                      <w:rFonts w:hint="default" w:ascii="Times New Roman" w:hAnsi="Times New Roman" w:cs="Times New Roman"/>
                      <w:color w:val="auto"/>
                      <w:kern w:val="0"/>
                      <w:szCs w:val="21"/>
                      <w:highlight w:val="none"/>
                      <w:lang w:bidi="ar"/>
                    </w:rPr>
                    <w:t>设置</w:t>
                  </w:r>
                  <w:r>
                    <w:rPr>
                      <w:rFonts w:hint="default" w:ascii="Times New Roman" w:hAnsi="Times New Roman" w:cs="Times New Roman"/>
                      <w:color w:val="auto"/>
                      <w:kern w:val="0"/>
                      <w:szCs w:val="21"/>
                      <w:highlight w:val="none"/>
                      <w:lang w:val="en-US" w:eastAsia="zh-CN" w:bidi="ar"/>
                    </w:rPr>
                    <w:t>1</w:t>
                  </w:r>
                  <w:r>
                    <w:rPr>
                      <w:rFonts w:hint="default" w:ascii="Times New Roman" w:hAnsi="Times New Roman" w:cs="Times New Roman"/>
                      <w:color w:val="auto"/>
                      <w:kern w:val="0"/>
                      <w:szCs w:val="21"/>
                      <w:highlight w:val="none"/>
                      <w:lang w:bidi="ar"/>
                    </w:rPr>
                    <w:t>处，</w:t>
                  </w:r>
                  <w:r>
                    <w:rPr>
                      <w:rFonts w:hint="default" w:ascii="Times New Roman" w:hAnsi="Times New Roman" w:cs="Times New Roman"/>
                      <w:color w:val="auto"/>
                      <w:kern w:val="0"/>
                      <w:szCs w:val="21"/>
                      <w:highlight w:val="none"/>
                      <w:lang w:val="en-US" w:eastAsia="zh-CN" w:bidi="ar"/>
                    </w:rPr>
                    <w:t>总</w:t>
                  </w:r>
                  <w:r>
                    <w:rPr>
                      <w:rFonts w:hint="default" w:ascii="Times New Roman" w:hAnsi="Times New Roman" w:cs="Times New Roman"/>
                      <w:color w:val="auto"/>
                      <w:kern w:val="0"/>
                      <w:szCs w:val="21"/>
                      <w:highlight w:val="none"/>
                      <w:lang w:bidi="ar"/>
                    </w:rPr>
                    <w:t>占地面积</w:t>
                  </w:r>
                  <w:r>
                    <w:rPr>
                      <w:rFonts w:hint="default" w:ascii="Times New Roman" w:hAnsi="Times New Roman" w:cs="Times New Roman"/>
                      <w:color w:val="auto"/>
                      <w:kern w:val="0"/>
                      <w:szCs w:val="21"/>
                      <w:highlight w:val="none"/>
                      <w:lang w:val="en-US" w:eastAsia="zh-CN" w:bidi="ar"/>
                    </w:rPr>
                    <w:t>0.1</w:t>
                  </w:r>
                  <w:r>
                    <w:rPr>
                      <w:rFonts w:hint="default" w:ascii="Times New Roman" w:hAnsi="Times New Roman" w:cs="Times New Roman"/>
                      <w:color w:val="auto"/>
                      <w:kern w:val="0"/>
                      <w:szCs w:val="21"/>
                      <w:highlight w:val="none"/>
                      <w:lang w:bidi="ar"/>
                    </w:rPr>
                    <w:t>hm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lang w:bidi="ar"/>
                    </w:rPr>
                    <w:t>。</w:t>
                  </w:r>
                </w:p>
                <w:p w14:paraId="1EABA78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④</w:t>
                  </w:r>
                  <w:r>
                    <w:rPr>
                      <w:rFonts w:hint="default" w:ascii="Times New Roman" w:hAnsi="Times New Roman" w:cs="Times New Roman"/>
                      <w:color w:val="auto"/>
                      <w:kern w:val="0"/>
                      <w:szCs w:val="21"/>
                      <w:highlight w:val="none"/>
                      <w:lang w:bidi="ar"/>
                    </w:rPr>
                    <w:t>施工便道</w:t>
                  </w:r>
                  <w:r>
                    <w:rPr>
                      <w:rFonts w:hint="default" w:ascii="Times New Roman" w:hAnsi="Times New Roman" w:cs="Times New Roman"/>
                      <w:color w:val="auto"/>
                      <w:highlight w:val="none"/>
                    </w:rPr>
                    <w:t>：根据施工现场道路现状，尽量利用现有道路，在不具备施工运输条件的区域，设置施工便道</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本项目施工便道</w:t>
                  </w:r>
                  <w:r>
                    <w:rPr>
                      <w:rFonts w:hint="default" w:ascii="Times New Roman" w:hAnsi="Times New Roman" w:cs="Times New Roman"/>
                      <w:color w:val="auto"/>
                      <w:highlight w:val="none"/>
                    </w:rPr>
                    <w:t>宽</w:t>
                  </w:r>
                  <w:r>
                    <w:rPr>
                      <w:rFonts w:hint="default" w:ascii="Times New Roman" w:hAnsi="Times New Roman" w:cs="Times New Roman"/>
                      <w:color w:val="auto"/>
                      <w:highlight w:val="none"/>
                      <w:lang w:val="en-US" w:eastAsia="zh-CN"/>
                    </w:rPr>
                    <w:t>4.0</w:t>
                  </w:r>
                  <w:r>
                    <w:rPr>
                      <w:rFonts w:hint="default" w:ascii="Times New Roman" w:hAnsi="Times New Roman" w:cs="Times New Roman"/>
                      <w:color w:val="auto"/>
                      <w:highlight w:val="none"/>
                    </w:rPr>
                    <w:t>m，占地面积</w:t>
                  </w:r>
                  <w:r>
                    <w:rPr>
                      <w:rFonts w:hint="default" w:ascii="Times New Roman" w:hAnsi="Times New Roman" w:cs="Times New Roman"/>
                      <w:color w:val="auto"/>
                      <w:highlight w:val="none"/>
                      <w:lang w:val="en-US" w:eastAsia="zh-CN"/>
                    </w:rPr>
                    <w:t>0.3840</w:t>
                  </w:r>
                  <w:r>
                    <w:rPr>
                      <w:rFonts w:hint="default" w:ascii="Times New Roman" w:hAnsi="Times New Roman" w:cs="Times New Roman"/>
                      <w:color w:val="auto"/>
                      <w:highlight w:val="none"/>
                    </w:rPr>
                    <w:t>hm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w:t>
                  </w:r>
                </w:p>
                <w:p w14:paraId="5632786F">
                  <w:pP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⑤</w:t>
                  </w:r>
                  <w:r>
                    <w:rPr>
                      <w:rFonts w:hint="default" w:ascii="Times New Roman" w:hAnsi="Times New Roman" w:cs="Times New Roman"/>
                      <w:color w:val="auto"/>
                      <w:highlight w:val="none"/>
                    </w:rPr>
                    <w:t>拆除塔基：本项目拆除</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基铁塔，占地面积约</w:t>
                  </w:r>
                  <w:r>
                    <w:rPr>
                      <w:rFonts w:hint="default" w:ascii="Times New Roman" w:hAnsi="Times New Roman" w:cs="Times New Roman"/>
                      <w:color w:val="auto"/>
                      <w:highlight w:val="none"/>
                      <w:lang w:val="en-US" w:eastAsia="zh-CN"/>
                    </w:rPr>
                    <w:t>0.12</w:t>
                  </w:r>
                  <w:r>
                    <w:rPr>
                      <w:rFonts w:hint="default" w:ascii="Times New Roman" w:hAnsi="Times New Roman" w:cs="Times New Roman"/>
                      <w:color w:val="auto"/>
                      <w:highlight w:val="none"/>
                    </w:rPr>
                    <w:t>hm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w:t>
                  </w:r>
                </w:p>
                <w:p w14:paraId="619A8365">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val="en-US" w:eastAsia="zh-CN"/>
                    </w:rPr>
                    <w:t>⑥地下电缆</w:t>
                  </w:r>
                  <w:r>
                    <w:rPr>
                      <w:rFonts w:hint="eastAsia" w:cs="Times New Roman"/>
                      <w:color w:val="auto"/>
                      <w:highlight w:val="none"/>
                      <w:lang w:val="en-US" w:eastAsia="zh-CN"/>
                    </w:rPr>
                    <w:t>（含施工电源地下电缆）</w:t>
                  </w:r>
                  <w:r>
                    <w:rPr>
                      <w:rFonts w:hint="default" w:ascii="Times New Roman" w:hAnsi="Times New Roman" w:eastAsia="宋体" w:cs="Times New Roman"/>
                      <w:color w:val="auto"/>
                      <w:highlight w:val="none"/>
                      <w:lang w:val="en-US" w:eastAsia="zh-CN"/>
                    </w:rPr>
                    <w:t>施工场地：施工临时场地布置在地下电缆附近，用于临时堆土及临时物料堆放。</w:t>
                  </w:r>
                </w:p>
              </w:tc>
            </w:tr>
          </w:tbl>
          <w:p w14:paraId="76EFE088">
            <w:pPr>
              <w:numPr>
                <w:ilvl w:val="0"/>
                <w:numId w:val="0"/>
              </w:numPr>
              <w:spacing w:line="360" w:lineRule="auto"/>
              <w:ind w:firstLine="482" w:firstLineChars="200"/>
              <w:jc w:val="left"/>
              <w:rPr>
                <w:rFonts w:hint="default" w:ascii="Times New Roman" w:hAnsi="Times New Roman" w:cs="Times New Roman"/>
                <w:b/>
                <w:color w:val="auto"/>
                <w:sz w:val="24"/>
                <w:highlight w:val="none"/>
                <w:lang w:val="en-US" w:eastAsia="zh-CN"/>
              </w:rPr>
            </w:pPr>
            <w:r>
              <w:rPr>
                <w:rFonts w:hint="default" w:ascii="Times New Roman" w:hAnsi="Times New Roman" w:eastAsia="宋体" w:cs="Times New Roman"/>
                <w:b/>
                <w:color w:val="auto"/>
                <w:kern w:val="2"/>
                <w:sz w:val="24"/>
                <w:szCs w:val="24"/>
                <w:highlight w:val="none"/>
                <w:lang w:val="en-US" w:eastAsia="zh-CN" w:bidi="ar-SA"/>
              </w:rPr>
              <w:t>3、</w:t>
            </w:r>
            <w:r>
              <w:rPr>
                <w:rFonts w:hint="default" w:ascii="Times New Roman" w:hAnsi="Times New Roman" w:cs="Times New Roman"/>
                <w:b/>
                <w:color w:val="auto"/>
                <w:sz w:val="24"/>
                <w:highlight w:val="none"/>
                <w:lang w:val="en-US" w:eastAsia="zh-CN"/>
              </w:rPr>
              <w:t>导线安全距离</w:t>
            </w:r>
          </w:p>
          <w:p w14:paraId="0E013F1D">
            <w:pPr>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本项目线路对地距离和交叉跨越距离以满足《110kV~750kV架空输电线路设计规范》（GB50545-2010）的要求</w:t>
            </w:r>
            <w:r>
              <w:rPr>
                <w:rFonts w:hint="default" w:ascii="Times New Roman" w:hAnsi="Times New Roman" w:cs="Times New Roman"/>
                <w:color w:val="auto"/>
                <w:sz w:val="24"/>
                <w:highlight w:val="none"/>
                <w:lang w:val="en-US" w:eastAsia="zh-CN"/>
              </w:rPr>
              <w:t>进行设计</w:t>
            </w:r>
            <w:r>
              <w:rPr>
                <w:rFonts w:hint="default" w:ascii="Times New Roman" w:hAnsi="Times New Roman" w:cs="Times New Roman"/>
                <w:color w:val="auto"/>
                <w:sz w:val="24"/>
                <w:highlight w:val="none"/>
              </w:rPr>
              <w:t>，并结合现场实际情况，导线对地和交叉跨越安全距离见表2-</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p>
          <w:p w14:paraId="55B0A39A">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eastAsia="黑体" w:cs="Times New Roman"/>
                <w:b/>
                <w:color w:val="auto"/>
                <w:sz w:val="24"/>
                <w:highlight w:val="none"/>
              </w:rPr>
            </w:pPr>
            <w:r>
              <w:rPr>
                <w:rFonts w:hint="default" w:ascii="Times New Roman" w:hAnsi="Times New Roman" w:eastAsia="黑体" w:cs="Times New Roman"/>
                <w:b/>
                <w:bCs/>
                <w:color w:val="auto"/>
                <w:spacing w:val="-11"/>
                <w:sz w:val="24"/>
                <w:highlight w:val="none"/>
                <w:lang w:val="en-US" w:eastAsia="zh-CN"/>
              </w:rPr>
              <w:t xml:space="preserve">   </w:t>
            </w:r>
            <w:r>
              <w:rPr>
                <w:rFonts w:hint="default" w:ascii="Times New Roman" w:hAnsi="Times New Roman" w:eastAsia="黑体" w:cs="Times New Roman"/>
                <w:b/>
                <w:bCs/>
                <w:color w:val="auto"/>
                <w:spacing w:val="-11"/>
                <w:sz w:val="24"/>
                <w:highlight w:val="none"/>
              </w:rPr>
              <w:t>表2-</w:t>
            </w:r>
            <w:r>
              <w:rPr>
                <w:rFonts w:hint="default" w:ascii="Times New Roman" w:hAnsi="Times New Roman" w:eastAsia="黑体" w:cs="Times New Roman"/>
                <w:b/>
                <w:bCs/>
                <w:color w:val="auto"/>
                <w:spacing w:val="-11"/>
                <w:sz w:val="24"/>
                <w:highlight w:val="none"/>
                <w:lang w:val="en-US" w:eastAsia="zh-CN"/>
              </w:rPr>
              <w:t>2</w:t>
            </w:r>
            <w:r>
              <w:rPr>
                <w:rFonts w:hint="default" w:ascii="Times New Roman" w:hAnsi="Times New Roman" w:eastAsia="黑体" w:cs="Times New Roman"/>
                <w:b/>
                <w:bCs/>
                <w:color w:val="auto"/>
                <w:spacing w:val="-11"/>
                <w:sz w:val="24"/>
                <w:highlight w:val="none"/>
              </w:rPr>
              <w:t xml:space="preserve">  导线对地和交叉跨越安全距离</w:t>
            </w:r>
            <w:r>
              <w:rPr>
                <w:rFonts w:hint="default" w:ascii="Times New Roman" w:hAnsi="Times New Roman" w:eastAsia="黑体" w:cs="Times New Roman"/>
                <w:b/>
                <w:bCs/>
                <w:color w:val="auto"/>
                <w:spacing w:val="-11"/>
                <w:sz w:val="24"/>
                <w:highlight w:val="none"/>
                <w:lang w:val="en-US" w:eastAsia="zh-CN"/>
              </w:rPr>
              <w:t xml:space="preserve">    </w:t>
            </w:r>
            <w:r>
              <w:rPr>
                <w:rFonts w:hint="default" w:ascii="Times New Roman" w:hAnsi="Times New Roman" w:eastAsia="黑体" w:cs="Times New Roman"/>
                <w:b/>
                <w:color w:val="auto"/>
                <w:sz w:val="24"/>
                <w:highlight w:val="none"/>
              </w:rPr>
              <w:t xml:space="preserve">          </w:t>
            </w:r>
            <w:r>
              <w:rPr>
                <w:rFonts w:hint="default" w:ascii="Times New Roman" w:hAnsi="Times New Roman" w:eastAsia="黑体" w:cs="Times New Roman"/>
                <w:bCs/>
                <w:color w:val="auto"/>
                <w:sz w:val="24"/>
                <w:highlight w:val="none"/>
              </w:rPr>
              <w:t>单位：m</w:t>
            </w:r>
          </w:p>
          <w:tbl>
            <w:tblPr>
              <w:tblStyle w:val="27"/>
              <w:tblW w:w="839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629"/>
              <w:gridCol w:w="2565"/>
              <w:gridCol w:w="2543"/>
            </w:tblGrid>
            <w:tr w14:paraId="417451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53" w:type="dxa"/>
                  <w:noWrap w:val="0"/>
                  <w:vAlign w:val="center"/>
                </w:tcPr>
                <w:p w14:paraId="51734F67">
                  <w:pPr>
                    <w:pStyle w:val="43"/>
                    <w:spacing w:line="240" w:lineRule="auto"/>
                    <w:ind w:firstLine="0" w:firstLineChars="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序号</w:t>
                  </w:r>
                </w:p>
              </w:tc>
              <w:tc>
                <w:tcPr>
                  <w:tcW w:w="2629" w:type="dxa"/>
                  <w:noWrap w:val="0"/>
                  <w:vAlign w:val="center"/>
                </w:tcPr>
                <w:p w14:paraId="4280E944">
                  <w:pPr>
                    <w:pStyle w:val="43"/>
                    <w:spacing w:line="240" w:lineRule="auto"/>
                    <w:ind w:firstLine="0" w:firstLineChars="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被跨越物名称</w:t>
                  </w:r>
                </w:p>
              </w:tc>
              <w:tc>
                <w:tcPr>
                  <w:tcW w:w="2565" w:type="dxa"/>
                  <w:noWrap w:val="0"/>
                  <w:vAlign w:val="center"/>
                </w:tcPr>
                <w:p w14:paraId="435B8A4A">
                  <w:pPr>
                    <w:pStyle w:val="43"/>
                    <w:spacing w:line="240" w:lineRule="auto"/>
                    <w:ind w:firstLine="0" w:firstLineChars="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设计</w:t>
                  </w:r>
                  <w:r>
                    <w:rPr>
                      <w:rFonts w:hint="default" w:ascii="Times New Roman" w:hAnsi="Times New Roman" w:eastAsia="宋体" w:cs="Times New Roman"/>
                      <w:b/>
                      <w:bCs w:val="0"/>
                      <w:color w:val="auto"/>
                      <w:sz w:val="21"/>
                      <w:szCs w:val="21"/>
                      <w:highlight w:val="none"/>
                      <w:lang w:eastAsia="zh-CN"/>
                    </w:rPr>
                    <w:t>要求</w:t>
                  </w:r>
                  <w:r>
                    <w:rPr>
                      <w:rFonts w:hint="default" w:ascii="Times New Roman" w:hAnsi="Times New Roman" w:eastAsia="宋体" w:cs="Times New Roman"/>
                      <w:b/>
                      <w:bCs w:val="0"/>
                      <w:color w:val="auto"/>
                      <w:sz w:val="21"/>
                      <w:szCs w:val="21"/>
                      <w:highlight w:val="none"/>
                    </w:rPr>
                    <w:t>最小对地距离</w:t>
                  </w:r>
                </w:p>
              </w:tc>
              <w:tc>
                <w:tcPr>
                  <w:tcW w:w="2543" w:type="dxa"/>
                  <w:noWrap w:val="0"/>
                  <w:vAlign w:val="center"/>
                </w:tcPr>
                <w:p w14:paraId="60B0E5E8">
                  <w:pPr>
                    <w:pStyle w:val="43"/>
                    <w:spacing w:line="240" w:lineRule="auto"/>
                    <w:ind w:firstLine="0" w:firstLineChars="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备注</w:t>
                  </w:r>
                </w:p>
              </w:tc>
            </w:tr>
            <w:tr w14:paraId="003EF5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653" w:type="dxa"/>
                  <w:noWrap w:val="0"/>
                  <w:vAlign w:val="center"/>
                </w:tcPr>
                <w:p w14:paraId="0E57576B">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629" w:type="dxa"/>
                  <w:noWrap w:val="0"/>
                  <w:vAlign w:val="center"/>
                </w:tcPr>
                <w:p w14:paraId="19570DCC">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居民区</w:t>
                  </w:r>
                </w:p>
              </w:tc>
              <w:tc>
                <w:tcPr>
                  <w:tcW w:w="2565" w:type="dxa"/>
                  <w:noWrap w:val="0"/>
                  <w:vAlign w:val="center"/>
                </w:tcPr>
                <w:p w14:paraId="60D6E54E">
                  <w:pPr>
                    <w:pStyle w:val="43"/>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7.</w:t>
                  </w:r>
                  <w:r>
                    <w:rPr>
                      <w:rFonts w:hint="default" w:ascii="Times New Roman" w:hAnsi="Times New Roman" w:eastAsia="宋体" w:cs="Times New Roman"/>
                      <w:color w:val="auto"/>
                      <w:sz w:val="21"/>
                      <w:szCs w:val="21"/>
                      <w:highlight w:val="none"/>
                      <w:lang w:val="en-US" w:eastAsia="zh-CN"/>
                    </w:rPr>
                    <w:t>0</w:t>
                  </w:r>
                </w:p>
              </w:tc>
              <w:tc>
                <w:tcPr>
                  <w:tcW w:w="2543" w:type="dxa"/>
                  <w:noWrap w:val="0"/>
                  <w:vAlign w:val="center"/>
                </w:tcPr>
                <w:p w14:paraId="63C85421">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仿宋_GB2312" w:cs="Times New Roman"/>
                      <w:i w:val="0"/>
                      <w:iCs w:val="0"/>
                      <w:color w:val="auto"/>
                      <w:kern w:val="2"/>
                      <w:sz w:val="21"/>
                      <w:szCs w:val="21"/>
                      <w:highlight w:val="none"/>
                      <w:u w:val="none"/>
                      <w:lang w:val="en-US" w:eastAsia="zh-CN" w:bidi="ar"/>
                    </w:rPr>
                    <w:t>/</w:t>
                  </w:r>
                </w:p>
              </w:tc>
            </w:tr>
            <w:tr w14:paraId="40669B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noWrap w:val="0"/>
                  <w:vAlign w:val="center"/>
                </w:tcPr>
                <w:p w14:paraId="3EDC106B">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2629" w:type="dxa"/>
                  <w:noWrap w:val="0"/>
                  <w:vAlign w:val="center"/>
                </w:tcPr>
                <w:p w14:paraId="32A28479">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非居民区</w:t>
                  </w:r>
                </w:p>
              </w:tc>
              <w:tc>
                <w:tcPr>
                  <w:tcW w:w="2565" w:type="dxa"/>
                  <w:noWrap w:val="0"/>
                  <w:vAlign w:val="center"/>
                </w:tcPr>
                <w:p w14:paraId="6FCFBE89">
                  <w:pPr>
                    <w:pStyle w:val="43"/>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6.</w:t>
                  </w:r>
                  <w:r>
                    <w:rPr>
                      <w:rFonts w:hint="default" w:ascii="Times New Roman" w:hAnsi="Times New Roman" w:eastAsia="宋体" w:cs="Times New Roman"/>
                      <w:color w:val="auto"/>
                      <w:sz w:val="21"/>
                      <w:szCs w:val="21"/>
                      <w:highlight w:val="none"/>
                      <w:lang w:val="en-US" w:eastAsia="zh-CN"/>
                    </w:rPr>
                    <w:t>0</w:t>
                  </w:r>
                </w:p>
              </w:tc>
              <w:tc>
                <w:tcPr>
                  <w:tcW w:w="2543" w:type="dxa"/>
                  <w:noWrap w:val="0"/>
                  <w:vAlign w:val="center"/>
                </w:tcPr>
                <w:p w14:paraId="74ADFF4B">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仿宋_GB2312" w:cs="Times New Roman"/>
                      <w:i w:val="0"/>
                      <w:iCs w:val="0"/>
                      <w:color w:val="auto"/>
                      <w:kern w:val="2"/>
                      <w:sz w:val="21"/>
                      <w:szCs w:val="21"/>
                      <w:highlight w:val="none"/>
                      <w:u w:val="none"/>
                      <w:lang w:val="en-US" w:eastAsia="zh-CN" w:bidi="ar"/>
                    </w:rPr>
                    <w:t>/</w:t>
                  </w:r>
                </w:p>
              </w:tc>
            </w:tr>
            <w:tr w14:paraId="4D24EF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653" w:type="dxa"/>
                  <w:noWrap w:val="0"/>
                  <w:vAlign w:val="center"/>
                </w:tcPr>
                <w:p w14:paraId="1DCCF9CD">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2629" w:type="dxa"/>
                  <w:noWrap w:val="0"/>
                  <w:vAlign w:val="center"/>
                </w:tcPr>
                <w:p w14:paraId="34494BC2">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建筑物</w:t>
                  </w:r>
                </w:p>
              </w:tc>
              <w:tc>
                <w:tcPr>
                  <w:tcW w:w="2565" w:type="dxa"/>
                  <w:noWrap w:val="0"/>
                  <w:vAlign w:val="center"/>
                </w:tcPr>
                <w:p w14:paraId="24DBAB48">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.0</w:t>
                  </w:r>
                </w:p>
              </w:tc>
              <w:tc>
                <w:tcPr>
                  <w:tcW w:w="2543" w:type="dxa"/>
                  <w:noWrap w:val="0"/>
                  <w:vAlign w:val="center"/>
                </w:tcPr>
                <w:p w14:paraId="1E02A82F">
                  <w:pPr>
                    <w:pStyle w:val="43"/>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14:paraId="2105D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noWrap w:val="0"/>
                  <w:vAlign w:val="center"/>
                </w:tcPr>
                <w:p w14:paraId="4FF0E993">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2629" w:type="dxa"/>
                  <w:noWrap w:val="0"/>
                  <w:vAlign w:val="center"/>
                </w:tcPr>
                <w:p w14:paraId="206095DF">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交通困难地区</w:t>
                  </w:r>
                </w:p>
              </w:tc>
              <w:tc>
                <w:tcPr>
                  <w:tcW w:w="2565" w:type="dxa"/>
                  <w:noWrap w:val="0"/>
                  <w:vAlign w:val="center"/>
                </w:tcPr>
                <w:p w14:paraId="05DA76E0">
                  <w:pPr>
                    <w:pStyle w:val="43"/>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5.</w:t>
                  </w:r>
                  <w:r>
                    <w:rPr>
                      <w:rFonts w:hint="default" w:ascii="Times New Roman" w:hAnsi="Times New Roman" w:eastAsia="宋体" w:cs="Times New Roman"/>
                      <w:color w:val="auto"/>
                      <w:sz w:val="21"/>
                      <w:szCs w:val="21"/>
                      <w:highlight w:val="none"/>
                      <w:lang w:val="en-US" w:eastAsia="zh-CN"/>
                    </w:rPr>
                    <w:t>0</w:t>
                  </w:r>
                </w:p>
              </w:tc>
              <w:tc>
                <w:tcPr>
                  <w:tcW w:w="2543" w:type="dxa"/>
                  <w:noWrap w:val="0"/>
                  <w:vAlign w:val="center"/>
                </w:tcPr>
                <w:p w14:paraId="5C80F797">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仿宋_GB2312" w:cs="Times New Roman"/>
                      <w:i w:val="0"/>
                      <w:iCs w:val="0"/>
                      <w:color w:val="auto"/>
                      <w:kern w:val="2"/>
                      <w:sz w:val="21"/>
                      <w:szCs w:val="21"/>
                      <w:highlight w:val="none"/>
                      <w:u w:val="none"/>
                      <w:lang w:val="en-US" w:eastAsia="zh-CN" w:bidi="ar"/>
                    </w:rPr>
                    <w:t>/</w:t>
                  </w:r>
                </w:p>
              </w:tc>
            </w:tr>
            <w:tr w14:paraId="493D18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653" w:type="dxa"/>
                  <w:noWrap w:val="0"/>
                  <w:vAlign w:val="center"/>
                </w:tcPr>
                <w:p w14:paraId="6CAF7AF0">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2629" w:type="dxa"/>
                  <w:shd w:val="clear" w:color="auto" w:fill="auto"/>
                  <w:noWrap w:val="0"/>
                  <w:vAlign w:val="center"/>
                </w:tcPr>
                <w:p w14:paraId="08B6B2A0">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公路</w:t>
                  </w:r>
                </w:p>
              </w:tc>
              <w:tc>
                <w:tcPr>
                  <w:tcW w:w="2565" w:type="dxa"/>
                  <w:shd w:val="clear" w:color="auto" w:fill="auto"/>
                  <w:noWrap w:val="0"/>
                  <w:vAlign w:val="center"/>
                </w:tcPr>
                <w:p w14:paraId="3B11EFC0">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.0</w:t>
                  </w:r>
                </w:p>
              </w:tc>
              <w:tc>
                <w:tcPr>
                  <w:tcW w:w="2543" w:type="dxa"/>
                  <w:noWrap w:val="0"/>
                  <w:vAlign w:val="center"/>
                </w:tcPr>
                <w:p w14:paraId="0D2B5EDD">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仿宋_GB2312" w:cs="Times New Roman"/>
                      <w:i w:val="0"/>
                      <w:iCs w:val="0"/>
                      <w:color w:val="auto"/>
                      <w:kern w:val="2"/>
                      <w:sz w:val="21"/>
                      <w:szCs w:val="21"/>
                      <w:highlight w:val="none"/>
                      <w:u w:val="none"/>
                      <w:lang w:val="en-US" w:eastAsia="zh-CN" w:bidi="ar"/>
                    </w:rPr>
                    <w:t>/</w:t>
                  </w:r>
                </w:p>
              </w:tc>
            </w:tr>
            <w:tr w14:paraId="77F5A5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noWrap w:val="0"/>
                  <w:vAlign w:val="center"/>
                </w:tcPr>
                <w:p w14:paraId="0EE8790B">
                  <w:pPr>
                    <w:pStyle w:val="43"/>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2629" w:type="dxa"/>
                  <w:shd w:val="clear" w:color="auto" w:fill="auto"/>
                  <w:noWrap w:val="0"/>
                  <w:vAlign w:val="center"/>
                </w:tcPr>
                <w:p w14:paraId="1C6132CB">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电力线</w:t>
                  </w:r>
                </w:p>
              </w:tc>
              <w:tc>
                <w:tcPr>
                  <w:tcW w:w="2565" w:type="dxa"/>
                  <w:shd w:val="clear" w:color="auto" w:fill="auto"/>
                  <w:noWrap w:val="0"/>
                  <w:vAlign w:val="center"/>
                </w:tcPr>
                <w:p w14:paraId="55D80DD8">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.0</w:t>
                  </w:r>
                </w:p>
              </w:tc>
              <w:tc>
                <w:tcPr>
                  <w:tcW w:w="2543" w:type="dxa"/>
                  <w:shd w:val="clear" w:color="auto" w:fill="auto"/>
                  <w:noWrap w:val="0"/>
                  <w:vAlign w:val="center"/>
                </w:tcPr>
                <w:p w14:paraId="08FE25F1">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110千伏及以下线路</w:t>
                  </w:r>
                </w:p>
              </w:tc>
            </w:tr>
            <w:tr w14:paraId="1B4A69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653" w:type="dxa"/>
                  <w:noWrap w:val="0"/>
                  <w:vAlign w:val="center"/>
                </w:tcPr>
                <w:p w14:paraId="465CF9E8">
                  <w:pPr>
                    <w:pStyle w:val="43"/>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7</w:t>
                  </w:r>
                </w:p>
              </w:tc>
              <w:tc>
                <w:tcPr>
                  <w:tcW w:w="2629" w:type="dxa"/>
                  <w:shd w:val="clear" w:color="auto" w:fill="auto"/>
                  <w:noWrap w:val="0"/>
                  <w:vAlign w:val="center"/>
                </w:tcPr>
                <w:p w14:paraId="6869CA3A">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通信线</w:t>
                  </w:r>
                </w:p>
              </w:tc>
              <w:tc>
                <w:tcPr>
                  <w:tcW w:w="2565" w:type="dxa"/>
                  <w:shd w:val="clear" w:color="auto" w:fill="auto"/>
                  <w:noWrap w:val="0"/>
                  <w:vAlign w:val="center"/>
                </w:tcPr>
                <w:p w14:paraId="334C68B9">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w:t>
                  </w:r>
                </w:p>
              </w:tc>
              <w:tc>
                <w:tcPr>
                  <w:tcW w:w="2543" w:type="dxa"/>
                  <w:noWrap w:val="0"/>
                  <w:vAlign w:val="center"/>
                </w:tcPr>
                <w:p w14:paraId="7059A382">
                  <w:pPr>
                    <w:pStyle w:val="43"/>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318FD6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3" w:type="dxa"/>
                  <w:noWrap w:val="0"/>
                  <w:vAlign w:val="center"/>
                </w:tcPr>
                <w:p w14:paraId="70111240">
                  <w:pPr>
                    <w:pStyle w:val="43"/>
                    <w:spacing w:line="240"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8</w:t>
                  </w:r>
                </w:p>
              </w:tc>
              <w:tc>
                <w:tcPr>
                  <w:tcW w:w="2629" w:type="dxa"/>
                  <w:shd w:val="clear" w:color="auto" w:fill="auto"/>
                  <w:noWrap w:val="0"/>
                  <w:vAlign w:val="center"/>
                </w:tcPr>
                <w:p w14:paraId="23EA16B2">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树木</w:t>
                  </w:r>
                </w:p>
              </w:tc>
              <w:tc>
                <w:tcPr>
                  <w:tcW w:w="2565" w:type="dxa"/>
                  <w:shd w:val="clear" w:color="auto" w:fill="auto"/>
                  <w:noWrap w:val="0"/>
                  <w:vAlign w:val="center"/>
                </w:tcPr>
                <w:p w14:paraId="1116DF92">
                  <w:pPr>
                    <w:pStyle w:val="43"/>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lang w:val="en-US" w:eastAsia="zh-CN"/>
                    </w:rPr>
                    <w:t>0</w:t>
                  </w:r>
                </w:p>
              </w:tc>
              <w:tc>
                <w:tcPr>
                  <w:tcW w:w="2543" w:type="dxa"/>
                  <w:noWrap w:val="0"/>
                  <w:vAlign w:val="center"/>
                </w:tcPr>
                <w:p w14:paraId="32D9E5E5">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仿宋_GB2312" w:cs="Times New Roman"/>
                      <w:i w:val="0"/>
                      <w:iCs w:val="0"/>
                      <w:color w:val="auto"/>
                      <w:kern w:val="2"/>
                      <w:sz w:val="21"/>
                      <w:szCs w:val="21"/>
                      <w:highlight w:val="none"/>
                      <w:u w:val="none"/>
                      <w:lang w:val="en-US" w:eastAsia="zh-CN" w:bidi="ar"/>
                    </w:rPr>
                    <w:t>/</w:t>
                  </w:r>
                </w:p>
              </w:tc>
            </w:tr>
            <w:tr w14:paraId="2E91D2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653" w:type="dxa"/>
                  <w:noWrap w:val="0"/>
                  <w:vAlign w:val="center"/>
                </w:tcPr>
                <w:p w14:paraId="076099AC">
                  <w:pPr>
                    <w:pStyle w:val="43"/>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2629" w:type="dxa"/>
                  <w:noWrap w:val="0"/>
                  <w:vAlign w:val="center"/>
                </w:tcPr>
                <w:p w14:paraId="1629EE0C">
                  <w:pPr>
                    <w:pStyle w:val="43"/>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经济作物</w:t>
                  </w:r>
                </w:p>
              </w:tc>
              <w:tc>
                <w:tcPr>
                  <w:tcW w:w="2565" w:type="dxa"/>
                  <w:noWrap w:val="0"/>
                  <w:vAlign w:val="center"/>
                </w:tcPr>
                <w:p w14:paraId="483B3CBC">
                  <w:pPr>
                    <w:pStyle w:val="43"/>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2543" w:type="dxa"/>
                  <w:noWrap w:val="0"/>
                  <w:vAlign w:val="center"/>
                </w:tcPr>
                <w:p w14:paraId="1A3BBB18">
                  <w:pPr>
                    <w:spacing w:line="240" w:lineRule="auto"/>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仿宋_GB2312" w:cs="Times New Roman"/>
                      <w:i w:val="0"/>
                      <w:iCs w:val="0"/>
                      <w:color w:val="auto"/>
                      <w:kern w:val="2"/>
                      <w:sz w:val="21"/>
                      <w:szCs w:val="21"/>
                      <w:highlight w:val="none"/>
                      <w:u w:val="none"/>
                      <w:lang w:val="en-US" w:eastAsia="zh-CN" w:bidi="ar"/>
                    </w:rPr>
                    <w:t>/</w:t>
                  </w:r>
                </w:p>
              </w:tc>
            </w:tr>
          </w:tbl>
          <w:p w14:paraId="10CFA9E4">
            <w:pPr>
              <w:numPr>
                <w:ilvl w:val="0"/>
                <w:numId w:val="0"/>
              </w:num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eastAsia="宋体" w:cs="Times New Roman"/>
                <w:b/>
                <w:color w:val="auto"/>
                <w:kern w:val="2"/>
                <w:sz w:val="24"/>
                <w:szCs w:val="24"/>
                <w:highlight w:val="none"/>
                <w:lang w:val="en-US" w:eastAsia="zh-CN" w:bidi="ar-SA"/>
              </w:rPr>
              <w:t>4、</w:t>
            </w:r>
            <w:r>
              <w:rPr>
                <w:rFonts w:hint="default" w:ascii="Times New Roman" w:hAnsi="Times New Roman" w:cs="Times New Roman"/>
                <w:b/>
                <w:color w:val="auto"/>
                <w:sz w:val="24"/>
                <w:highlight w:val="none"/>
              </w:rPr>
              <w:t>主要交叉跨越</w:t>
            </w:r>
          </w:p>
          <w:p w14:paraId="29246243">
            <w:pPr>
              <w:numPr>
                <w:ilvl w:val="0"/>
                <w:numId w:val="0"/>
              </w:numPr>
              <w:spacing w:line="360" w:lineRule="auto"/>
              <w:ind w:firstLine="480" w:firstLineChars="200"/>
              <w:jc w:val="left"/>
              <w:rPr>
                <w:rFonts w:hint="default" w:ascii="Times New Roman" w:hAnsi="Times New Roman" w:cs="Times New Roman"/>
                <w:b/>
                <w:color w:val="auto"/>
                <w:sz w:val="24"/>
                <w:highlight w:val="none"/>
              </w:rPr>
            </w:pPr>
            <w:r>
              <w:rPr>
                <w:rFonts w:hint="default" w:ascii="Times New Roman" w:hAnsi="Times New Roman" w:cs="Times New Roman" w:eastAsiaTheme="minorEastAsia"/>
                <w:color w:val="auto"/>
                <w:sz w:val="24"/>
                <w:highlight w:val="none"/>
              </w:rPr>
              <w:t>本项目线路主要交叉跨越情况见表2-3。</w:t>
            </w:r>
          </w:p>
          <w:p w14:paraId="73DA7EED">
            <w:pPr>
              <w:pStyle w:val="17"/>
              <w:spacing w:line="360" w:lineRule="auto"/>
              <w:jc w:val="center"/>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b/>
                <w:color w:val="auto"/>
                <w:sz w:val="24"/>
                <w:szCs w:val="24"/>
                <w:highlight w:val="none"/>
              </w:rPr>
              <w:t>表2-</w:t>
            </w:r>
            <w:r>
              <w:rPr>
                <w:rFonts w:hint="default" w:ascii="Times New Roman" w:hAnsi="Times New Roman" w:eastAsia="黑体" w:cs="Times New Roman"/>
                <w:b/>
                <w:color w:val="auto"/>
                <w:sz w:val="24"/>
                <w:szCs w:val="24"/>
                <w:highlight w:val="none"/>
                <w:lang w:val="en-US" w:eastAsia="zh-CN"/>
              </w:rPr>
              <w:t>3</w:t>
            </w:r>
            <w:r>
              <w:rPr>
                <w:rFonts w:hint="default" w:ascii="Times New Roman" w:hAnsi="Times New Roman" w:eastAsia="黑体" w:cs="Times New Roman"/>
                <w:b/>
                <w:color w:val="auto"/>
                <w:sz w:val="24"/>
                <w:szCs w:val="24"/>
                <w:highlight w:val="none"/>
              </w:rPr>
              <w:t xml:space="preserve"> </w:t>
            </w:r>
            <w:r>
              <w:rPr>
                <w:rFonts w:hint="default" w:ascii="Times New Roman" w:hAnsi="Times New Roman" w:eastAsia="黑体" w:cs="Times New Roman"/>
                <w:b/>
                <w:color w:val="auto"/>
                <w:sz w:val="24"/>
                <w:szCs w:val="24"/>
                <w:highlight w:val="none"/>
                <w:lang w:val="en-US" w:eastAsia="zh-CN"/>
              </w:rPr>
              <w:t xml:space="preserve"> </w:t>
            </w:r>
            <w:r>
              <w:rPr>
                <w:rFonts w:hint="default" w:ascii="Times New Roman" w:hAnsi="Times New Roman" w:eastAsia="黑体" w:cs="Times New Roman"/>
                <w:b/>
                <w:color w:val="auto"/>
                <w:sz w:val="24"/>
                <w:szCs w:val="24"/>
                <w:highlight w:val="none"/>
              </w:rPr>
              <w:t>项目主要交叉跨越</w:t>
            </w:r>
            <w:r>
              <w:rPr>
                <w:rFonts w:hint="default" w:ascii="Times New Roman" w:hAnsi="Times New Roman" w:eastAsia="黑体" w:cs="Times New Roman"/>
                <w:b/>
                <w:color w:val="auto"/>
                <w:sz w:val="24"/>
                <w:szCs w:val="24"/>
                <w:highlight w:val="none"/>
                <w:lang w:val="en-US" w:eastAsia="zh-CN"/>
              </w:rPr>
              <w:t>情况</w:t>
            </w:r>
          </w:p>
          <w:tbl>
            <w:tblPr>
              <w:tblStyle w:val="28"/>
              <w:tblW w:w="49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2790"/>
              <w:gridCol w:w="2790"/>
            </w:tblGrid>
            <w:tr w14:paraId="0D823E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89" w:type="dxa"/>
                  <w:tcBorders>
                    <w:tl2br w:val="nil"/>
                    <w:tr2bl w:val="nil"/>
                  </w:tcBorders>
                  <w:vAlign w:val="center"/>
                </w:tcPr>
                <w:p w14:paraId="20443B1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交叉跨越</w:t>
                  </w:r>
                  <w:r>
                    <w:rPr>
                      <w:rFonts w:hint="default" w:ascii="Times New Roman" w:hAnsi="Times New Roman" w:cs="Times New Roman"/>
                      <w:b/>
                      <w:bCs/>
                      <w:color w:val="auto"/>
                      <w:highlight w:val="none"/>
                      <w:lang w:val="en-US" w:eastAsia="zh-CN"/>
                    </w:rPr>
                    <w:t>物</w:t>
                  </w:r>
                  <w:r>
                    <w:rPr>
                      <w:rFonts w:hint="default" w:ascii="Times New Roman" w:hAnsi="Times New Roman" w:cs="Times New Roman"/>
                      <w:b/>
                      <w:bCs/>
                      <w:color w:val="auto"/>
                      <w:highlight w:val="none"/>
                    </w:rPr>
                    <w:t>名称</w:t>
                  </w:r>
                </w:p>
              </w:tc>
              <w:tc>
                <w:tcPr>
                  <w:tcW w:w="2790" w:type="dxa"/>
                  <w:tcBorders>
                    <w:tl2br w:val="nil"/>
                    <w:tr2bl w:val="nil"/>
                  </w:tcBorders>
                  <w:vAlign w:val="center"/>
                </w:tcPr>
                <w:p w14:paraId="749BB7E5">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次数</w:t>
                  </w:r>
                </w:p>
              </w:tc>
              <w:tc>
                <w:tcPr>
                  <w:tcW w:w="2790" w:type="dxa"/>
                  <w:tcBorders>
                    <w:tl2br w:val="nil"/>
                    <w:tr2bl w:val="nil"/>
                  </w:tcBorders>
                  <w:vAlign w:val="center"/>
                </w:tcPr>
                <w:p w14:paraId="14EAC487">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备注</w:t>
                  </w:r>
                </w:p>
              </w:tc>
            </w:tr>
            <w:tr w14:paraId="15CB98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89" w:type="dxa"/>
                  <w:tcBorders>
                    <w:tl2br w:val="nil"/>
                    <w:tr2bl w:val="nil"/>
                  </w:tcBorders>
                  <w:shd w:val="clear" w:color="auto" w:fill="auto"/>
                  <w:vAlign w:val="center"/>
                </w:tcPr>
                <w:p w14:paraId="5894EA65">
                  <w:pPr>
                    <w:adjustRightInd w:val="0"/>
                    <w:snapToGrid w:val="0"/>
                    <w:jc w:val="center"/>
                    <w:textAlignment w:val="baseline"/>
                    <w:rPr>
                      <w:rFonts w:hint="default" w:ascii="Times New Roman" w:hAnsi="Times New Roman" w:eastAsia="宋体" w:cs="Times New Roman"/>
                      <w:b w:val="0"/>
                      <w:color w:val="auto"/>
                      <w:kern w:val="0"/>
                      <w:sz w:val="21"/>
                      <w:szCs w:val="24"/>
                      <w:highlight w:val="none"/>
                      <w:lang w:val="en-US" w:eastAsia="zh-CN" w:bidi="ar-SA"/>
                    </w:rPr>
                  </w:pPr>
                  <w:r>
                    <w:rPr>
                      <w:rFonts w:hint="default" w:ascii="Times New Roman" w:hAnsi="Times New Roman" w:eastAsia="宋体" w:cs="Times New Roman"/>
                      <w:b w:val="0"/>
                      <w:color w:val="auto"/>
                      <w:kern w:val="0"/>
                      <w:sz w:val="21"/>
                      <w:highlight w:val="none"/>
                      <w:lang w:val="en-US" w:eastAsia="zh-CN"/>
                    </w:rPr>
                    <w:t>通信线</w:t>
                  </w:r>
                </w:p>
              </w:tc>
              <w:tc>
                <w:tcPr>
                  <w:tcW w:w="2790" w:type="dxa"/>
                  <w:tcBorders>
                    <w:tl2br w:val="nil"/>
                    <w:tr2bl w:val="nil"/>
                  </w:tcBorders>
                  <w:shd w:val="clear" w:color="auto" w:fill="auto"/>
                  <w:vAlign w:val="center"/>
                </w:tcPr>
                <w:p w14:paraId="63F11010">
                  <w:pPr>
                    <w:adjustRightInd w:val="0"/>
                    <w:snapToGrid w:val="0"/>
                    <w:jc w:val="center"/>
                    <w:textAlignment w:val="baseline"/>
                    <w:rPr>
                      <w:rFonts w:hint="default" w:ascii="Times New Roman" w:hAnsi="Times New Roman" w:eastAsia="宋体" w:cs="Times New Roman"/>
                      <w:b w:val="0"/>
                      <w:color w:val="auto"/>
                      <w:kern w:val="0"/>
                      <w:sz w:val="21"/>
                      <w:szCs w:val="24"/>
                      <w:highlight w:val="none"/>
                      <w:lang w:val="en-US" w:eastAsia="zh-CN" w:bidi="ar-SA"/>
                    </w:rPr>
                  </w:pPr>
                  <w:r>
                    <w:rPr>
                      <w:rFonts w:hint="default" w:ascii="Times New Roman" w:hAnsi="Times New Roman" w:eastAsia="宋体" w:cs="Times New Roman"/>
                      <w:b w:val="0"/>
                      <w:color w:val="auto"/>
                      <w:kern w:val="0"/>
                      <w:sz w:val="21"/>
                      <w:highlight w:val="none"/>
                      <w:lang w:val="en-US" w:eastAsia="zh-CN"/>
                    </w:rPr>
                    <w:t>2</w:t>
                  </w:r>
                </w:p>
              </w:tc>
              <w:tc>
                <w:tcPr>
                  <w:tcW w:w="2790" w:type="dxa"/>
                  <w:tcBorders>
                    <w:tl2br w:val="nil"/>
                    <w:tr2bl w:val="nil"/>
                  </w:tcBorders>
                  <w:vAlign w:val="center"/>
                </w:tcPr>
                <w:p w14:paraId="32021AD1">
                  <w:pPr>
                    <w:adjustRightInd w:val="0"/>
                    <w:snapToGrid w:val="0"/>
                    <w:jc w:val="center"/>
                    <w:textAlignment w:val="baseline"/>
                    <w:rPr>
                      <w:rFonts w:hint="default" w:ascii="Times New Roman" w:hAnsi="Times New Roman" w:cs="Times New Roman"/>
                      <w:color w:val="auto"/>
                      <w:highlight w:val="none"/>
                    </w:rPr>
                  </w:pPr>
                  <w:r>
                    <w:rPr>
                      <w:rFonts w:hint="default" w:ascii="Times New Roman" w:hAnsi="Times New Roman" w:eastAsia="宋体" w:cs="Times New Roman"/>
                      <w:b w:val="0"/>
                      <w:color w:val="auto"/>
                      <w:kern w:val="0"/>
                      <w:sz w:val="21"/>
                      <w:highlight w:val="none"/>
                      <w:lang w:val="en-US" w:eastAsia="zh-CN"/>
                    </w:rPr>
                    <w:t>跨</w:t>
                  </w:r>
                </w:p>
              </w:tc>
            </w:tr>
            <w:tr w14:paraId="5ACA07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789" w:type="dxa"/>
                  <w:tcBorders>
                    <w:tl2br w:val="nil"/>
                    <w:tr2bl w:val="nil"/>
                  </w:tcBorders>
                  <w:shd w:val="clear" w:color="auto" w:fill="auto"/>
                  <w:vAlign w:val="center"/>
                </w:tcPr>
                <w:p w14:paraId="3E95C3B4">
                  <w:pPr>
                    <w:adjustRightInd w:val="0"/>
                    <w:snapToGrid w:val="0"/>
                    <w:jc w:val="center"/>
                    <w:textAlignment w:val="baseline"/>
                    <w:rPr>
                      <w:rFonts w:hint="default" w:ascii="Times New Roman" w:hAnsi="Times New Roman" w:eastAsia="宋体" w:cs="Times New Roman"/>
                      <w:b w:val="0"/>
                      <w:color w:val="auto"/>
                      <w:kern w:val="0"/>
                      <w:sz w:val="21"/>
                      <w:szCs w:val="24"/>
                      <w:highlight w:val="none"/>
                      <w:lang w:val="en-US" w:eastAsia="zh-CN" w:bidi="ar-SA"/>
                    </w:rPr>
                  </w:pPr>
                  <w:r>
                    <w:rPr>
                      <w:rFonts w:hint="default" w:ascii="Times New Roman" w:hAnsi="Times New Roman" w:eastAsia="宋体" w:cs="Times New Roman"/>
                      <w:b w:val="0"/>
                      <w:color w:val="auto"/>
                      <w:kern w:val="0"/>
                      <w:sz w:val="21"/>
                      <w:highlight w:val="none"/>
                      <w:lang w:val="en-US" w:eastAsia="zh-CN"/>
                    </w:rPr>
                    <w:t>220/280V</w:t>
                  </w:r>
                </w:p>
              </w:tc>
              <w:tc>
                <w:tcPr>
                  <w:tcW w:w="2790" w:type="dxa"/>
                  <w:tcBorders>
                    <w:tl2br w:val="nil"/>
                    <w:tr2bl w:val="nil"/>
                  </w:tcBorders>
                  <w:shd w:val="clear" w:color="auto" w:fill="auto"/>
                  <w:vAlign w:val="center"/>
                </w:tcPr>
                <w:p w14:paraId="1281B014">
                  <w:pPr>
                    <w:adjustRightInd w:val="0"/>
                    <w:snapToGrid w:val="0"/>
                    <w:jc w:val="center"/>
                    <w:textAlignment w:val="baseline"/>
                    <w:rPr>
                      <w:rFonts w:hint="default" w:ascii="Times New Roman" w:hAnsi="Times New Roman" w:eastAsia="宋体" w:cs="Times New Roman"/>
                      <w:b w:val="0"/>
                      <w:color w:val="auto"/>
                      <w:kern w:val="0"/>
                      <w:sz w:val="21"/>
                      <w:szCs w:val="24"/>
                      <w:highlight w:val="none"/>
                      <w:lang w:val="en-US" w:eastAsia="zh-CN" w:bidi="ar-SA"/>
                    </w:rPr>
                  </w:pPr>
                  <w:r>
                    <w:rPr>
                      <w:rFonts w:hint="default" w:ascii="Times New Roman" w:hAnsi="Times New Roman" w:eastAsia="宋体" w:cs="Times New Roman"/>
                      <w:b w:val="0"/>
                      <w:color w:val="auto"/>
                      <w:kern w:val="0"/>
                      <w:sz w:val="21"/>
                      <w:highlight w:val="none"/>
                      <w:lang w:val="en-US" w:eastAsia="zh-CN"/>
                    </w:rPr>
                    <w:t>3</w:t>
                  </w:r>
                </w:p>
              </w:tc>
              <w:tc>
                <w:tcPr>
                  <w:tcW w:w="2790" w:type="dxa"/>
                  <w:tcBorders>
                    <w:tl2br w:val="nil"/>
                    <w:tr2bl w:val="nil"/>
                  </w:tcBorders>
                  <w:vAlign w:val="center"/>
                </w:tcPr>
                <w:p w14:paraId="144CA105">
                  <w:pPr>
                    <w:adjustRightInd w:val="0"/>
                    <w:snapToGrid w:val="0"/>
                    <w:jc w:val="center"/>
                    <w:textAlignment w:val="baseline"/>
                    <w:rPr>
                      <w:rFonts w:hint="default" w:ascii="Times New Roman" w:hAnsi="Times New Roman" w:cs="Times New Roman"/>
                      <w:color w:val="auto"/>
                      <w:highlight w:val="none"/>
                    </w:rPr>
                  </w:pPr>
                  <w:r>
                    <w:rPr>
                      <w:rFonts w:hint="default" w:ascii="Times New Roman" w:hAnsi="Times New Roman" w:eastAsia="宋体" w:cs="Times New Roman"/>
                      <w:b w:val="0"/>
                      <w:color w:val="auto"/>
                      <w:kern w:val="0"/>
                      <w:sz w:val="21"/>
                      <w:highlight w:val="none"/>
                      <w:lang w:val="en-US" w:eastAsia="zh-CN"/>
                    </w:rPr>
                    <w:t>跨</w:t>
                  </w:r>
                </w:p>
              </w:tc>
            </w:tr>
            <w:tr w14:paraId="49C624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789" w:type="dxa"/>
                  <w:tcBorders>
                    <w:tl2br w:val="nil"/>
                    <w:tr2bl w:val="nil"/>
                  </w:tcBorders>
                  <w:shd w:val="clear" w:color="auto" w:fill="auto"/>
                  <w:vAlign w:val="center"/>
                </w:tcPr>
                <w:p w14:paraId="13951692">
                  <w:pPr>
                    <w:adjustRightInd w:val="0"/>
                    <w:snapToGrid w:val="0"/>
                    <w:jc w:val="center"/>
                    <w:textAlignment w:val="baseline"/>
                    <w:rPr>
                      <w:rFonts w:hint="default" w:ascii="Times New Roman" w:hAnsi="Times New Roman" w:eastAsia="宋体" w:cs="Times New Roman"/>
                      <w:b w:val="0"/>
                      <w:color w:val="auto"/>
                      <w:kern w:val="0"/>
                      <w:sz w:val="21"/>
                      <w:szCs w:val="24"/>
                      <w:highlight w:val="none"/>
                      <w:lang w:val="en-US" w:eastAsia="zh-CN" w:bidi="ar-SA"/>
                    </w:rPr>
                  </w:pPr>
                  <w:r>
                    <w:rPr>
                      <w:rFonts w:hint="default" w:ascii="Times New Roman" w:hAnsi="Times New Roman" w:eastAsia="宋体" w:cs="Times New Roman"/>
                      <w:b w:val="0"/>
                      <w:color w:val="auto"/>
                      <w:kern w:val="0"/>
                      <w:sz w:val="21"/>
                      <w:highlight w:val="none"/>
                      <w:lang w:val="en-US" w:eastAsia="zh-CN"/>
                    </w:rPr>
                    <w:t>10kV</w:t>
                  </w:r>
                </w:p>
              </w:tc>
              <w:tc>
                <w:tcPr>
                  <w:tcW w:w="2790" w:type="dxa"/>
                  <w:tcBorders>
                    <w:tl2br w:val="nil"/>
                    <w:tr2bl w:val="nil"/>
                  </w:tcBorders>
                  <w:shd w:val="clear" w:color="auto" w:fill="auto"/>
                  <w:vAlign w:val="center"/>
                </w:tcPr>
                <w:p w14:paraId="598FA4A5">
                  <w:pPr>
                    <w:adjustRightInd w:val="0"/>
                    <w:snapToGrid w:val="0"/>
                    <w:jc w:val="center"/>
                    <w:textAlignment w:val="baseline"/>
                    <w:rPr>
                      <w:rFonts w:hint="default" w:ascii="Times New Roman" w:hAnsi="Times New Roman" w:eastAsia="宋体" w:cs="Times New Roman"/>
                      <w:b w:val="0"/>
                      <w:color w:val="auto"/>
                      <w:kern w:val="0"/>
                      <w:sz w:val="21"/>
                      <w:szCs w:val="24"/>
                      <w:highlight w:val="none"/>
                      <w:lang w:val="en-US" w:eastAsia="zh-CN" w:bidi="ar-SA"/>
                    </w:rPr>
                  </w:pPr>
                  <w:r>
                    <w:rPr>
                      <w:rFonts w:hint="default" w:ascii="Times New Roman" w:hAnsi="Times New Roman" w:eastAsia="宋体" w:cs="Times New Roman"/>
                      <w:b w:val="0"/>
                      <w:color w:val="auto"/>
                      <w:kern w:val="0"/>
                      <w:sz w:val="21"/>
                      <w:highlight w:val="none"/>
                      <w:lang w:val="en-US" w:eastAsia="zh-CN"/>
                    </w:rPr>
                    <w:t>3</w:t>
                  </w:r>
                </w:p>
              </w:tc>
              <w:tc>
                <w:tcPr>
                  <w:tcW w:w="2790" w:type="dxa"/>
                  <w:tcBorders>
                    <w:tl2br w:val="nil"/>
                    <w:tr2bl w:val="nil"/>
                  </w:tcBorders>
                  <w:vAlign w:val="center"/>
                </w:tcPr>
                <w:p w14:paraId="76AC4453">
                  <w:pPr>
                    <w:adjustRightInd w:val="0"/>
                    <w:snapToGrid w:val="0"/>
                    <w:jc w:val="center"/>
                    <w:textAlignment w:val="baseline"/>
                    <w:rPr>
                      <w:rFonts w:hint="default" w:ascii="Times New Roman" w:hAnsi="Times New Roman" w:cs="Times New Roman"/>
                      <w:color w:val="auto"/>
                      <w:highlight w:val="none"/>
                    </w:rPr>
                  </w:pPr>
                  <w:r>
                    <w:rPr>
                      <w:rFonts w:hint="default" w:ascii="Times New Roman" w:hAnsi="Times New Roman" w:eastAsia="宋体" w:cs="Times New Roman"/>
                      <w:b w:val="0"/>
                      <w:color w:val="auto"/>
                      <w:kern w:val="0"/>
                      <w:sz w:val="21"/>
                      <w:highlight w:val="none"/>
                      <w:lang w:val="en-US" w:eastAsia="zh-CN"/>
                    </w:rPr>
                    <w:t>跨</w:t>
                  </w:r>
                </w:p>
              </w:tc>
            </w:tr>
            <w:tr w14:paraId="59AB25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89" w:type="dxa"/>
                  <w:tcBorders>
                    <w:tl2br w:val="nil"/>
                    <w:tr2bl w:val="nil"/>
                  </w:tcBorders>
                  <w:shd w:val="clear" w:color="auto" w:fill="auto"/>
                  <w:vAlign w:val="center"/>
                </w:tcPr>
                <w:p w14:paraId="104864BF">
                  <w:pPr>
                    <w:adjustRightInd w:val="0"/>
                    <w:snapToGrid w:val="0"/>
                    <w:jc w:val="center"/>
                    <w:textAlignment w:val="baseline"/>
                    <w:rPr>
                      <w:rFonts w:hint="default" w:ascii="Times New Roman" w:hAnsi="Times New Roman" w:eastAsia="宋体" w:cs="Times New Roman"/>
                      <w:b w:val="0"/>
                      <w:color w:val="auto"/>
                      <w:kern w:val="0"/>
                      <w:sz w:val="21"/>
                      <w:szCs w:val="24"/>
                      <w:highlight w:val="none"/>
                      <w:lang w:val="en-US" w:eastAsia="zh-CN" w:bidi="ar-SA"/>
                    </w:rPr>
                  </w:pPr>
                  <w:r>
                    <w:rPr>
                      <w:rFonts w:hint="default" w:ascii="Times New Roman" w:hAnsi="Times New Roman" w:eastAsia="宋体" w:cs="Times New Roman"/>
                      <w:b w:val="0"/>
                      <w:color w:val="auto"/>
                      <w:kern w:val="0"/>
                      <w:sz w:val="21"/>
                      <w:highlight w:val="none"/>
                      <w:lang w:val="en-US" w:eastAsia="zh-CN"/>
                    </w:rPr>
                    <w:t>城市道路</w:t>
                  </w:r>
                </w:p>
              </w:tc>
              <w:tc>
                <w:tcPr>
                  <w:tcW w:w="2790" w:type="dxa"/>
                  <w:tcBorders>
                    <w:tl2br w:val="nil"/>
                    <w:tr2bl w:val="nil"/>
                  </w:tcBorders>
                  <w:shd w:val="clear" w:color="auto" w:fill="auto"/>
                  <w:vAlign w:val="center"/>
                </w:tcPr>
                <w:p w14:paraId="7EACCD8A">
                  <w:pPr>
                    <w:adjustRightInd w:val="0"/>
                    <w:snapToGrid w:val="0"/>
                    <w:jc w:val="center"/>
                    <w:textAlignment w:val="baseline"/>
                    <w:rPr>
                      <w:rFonts w:hint="default" w:ascii="Times New Roman" w:hAnsi="Times New Roman" w:eastAsia="宋体" w:cs="Times New Roman"/>
                      <w:b w:val="0"/>
                      <w:color w:val="auto"/>
                      <w:kern w:val="0"/>
                      <w:sz w:val="21"/>
                      <w:szCs w:val="24"/>
                      <w:highlight w:val="none"/>
                      <w:lang w:val="en-US" w:eastAsia="zh-CN" w:bidi="ar-SA"/>
                    </w:rPr>
                  </w:pPr>
                  <w:r>
                    <w:rPr>
                      <w:rFonts w:hint="default" w:ascii="Times New Roman" w:hAnsi="Times New Roman" w:eastAsia="宋体" w:cs="Times New Roman"/>
                      <w:b w:val="0"/>
                      <w:color w:val="auto"/>
                      <w:kern w:val="0"/>
                      <w:sz w:val="21"/>
                      <w:highlight w:val="none"/>
                      <w:lang w:val="en-US" w:eastAsia="zh-CN"/>
                    </w:rPr>
                    <w:t>2</w:t>
                  </w:r>
                </w:p>
              </w:tc>
              <w:tc>
                <w:tcPr>
                  <w:tcW w:w="2790" w:type="dxa"/>
                  <w:tcBorders>
                    <w:tl2br w:val="nil"/>
                    <w:tr2bl w:val="nil"/>
                  </w:tcBorders>
                  <w:vAlign w:val="center"/>
                </w:tcPr>
                <w:p w14:paraId="3CAB629A">
                  <w:pPr>
                    <w:adjustRightInd w:val="0"/>
                    <w:snapToGrid w:val="0"/>
                    <w:jc w:val="center"/>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color w:val="auto"/>
                      <w:kern w:val="0"/>
                      <w:sz w:val="21"/>
                      <w:highlight w:val="none"/>
                      <w:lang w:val="en-US" w:eastAsia="zh-CN"/>
                    </w:rPr>
                    <w:t>跨</w:t>
                  </w:r>
                </w:p>
              </w:tc>
            </w:tr>
          </w:tbl>
          <w:p w14:paraId="28B6C05E">
            <w:pPr>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、导线</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rPr>
              <w:t>地线</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lang w:val="en-US" w:eastAsia="zh-CN"/>
              </w:rPr>
              <w:t>电缆</w:t>
            </w:r>
          </w:p>
          <w:p w14:paraId="6C9D79CF">
            <w:pPr>
              <w:spacing w:line="360" w:lineRule="auto"/>
              <w:ind w:firstLine="480" w:firstLineChars="200"/>
              <w:rPr>
                <w:rFonts w:hint="default" w:ascii="Times New Roman" w:hAnsi="Times New Roman" w:cs="Times New Roman"/>
                <w:bCs/>
                <w:color w:val="auto"/>
                <w:sz w:val="24"/>
                <w:highlight w:val="none"/>
                <w:lang w:val="en-US" w:eastAsia="zh-CN"/>
              </w:rPr>
            </w:pPr>
            <w:r>
              <w:rPr>
                <w:rFonts w:hint="default" w:ascii="Times New Roman" w:hAnsi="Times New Roman" w:cs="Times New Roman"/>
                <w:bCs/>
                <w:color w:val="auto"/>
                <w:sz w:val="24"/>
                <w:highlight w:val="none"/>
                <w:lang w:val="en-US" w:eastAsia="zh-CN"/>
              </w:rPr>
              <w:t>本项目</w:t>
            </w:r>
            <w:r>
              <w:rPr>
                <w:rFonts w:hint="eastAsia" w:cs="Times New Roman"/>
                <w:bCs/>
                <w:color w:val="auto"/>
                <w:sz w:val="24"/>
                <w:highlight w:val="none"/>
                <w:lang w:val="en-US" w:eastAsia="zh-CN"/>
              </w:rPr>
              <w:t>110千伏</w:t>
            </w:r>
            <w:r>
              <w:rPr>
                <w:rFonts w:hint="default" w:ascii="Times New Roman" w:hAnsi="Times New Roman" w:cs="Times New Roman"/>
                <w:bCs/>
                <w:color w:val="auto"/>
                <w:sz w:val="24"/>
                <w:highlight w:val="none"/>
                <w:lang w:val="en-US" w:eastAsia="zh-CN"/>
              </w:rPr>
              <w:t>导线采用JL/G1A-240/30钢芯铝绞线，本次线路设计1根采用48芯OPGW光纤复合架空地线,1根采用JL3B20A-100铝包钢绞线。本工程电缆推荐选用的ZC-YJLW03-64/110-1×630交联聚乙烯绝缘聚氯乙烯护套电力电缆单芯铜导体交联聚乙烯绝缘电力电缆。</w:t>
            </w:r>
          </w:p>
          <w:p w14:paraId="15B559F7">
            <w:pPr>
              <w:spacing w:line="360" w:lineRule="auto"/>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6</w:t>
            </w:r>
            <w:r>
              <w:rPr>
                <w:rFonts w:hint="default" w:ascii="Times New Roman" w:hAnsi="Times New Roman" w:cs="Times New Roman"/>
                <w:b/>
                <w:color w:val="auto"/>
                <w:sz w:val="24"/>
                <w:highlight w:val="none"/>
              </w:rPr>
              <w:t>、杆塔型式和基础型式</w:t>
            </w:r>
          </w:p>
          <w:p w14:paraId="34EFC1B3">
            <w:pPr>
              <w:spacing w:line="360" w:lineRule="auto"/>
              <w:ind w:firstLine="480" w:firstLineChars="200"/>
              <w:rPr>
                <w:rFonts w:hint="default" w:ascii="Times New Roman" w:hAnsi="Times New Roman" w:eastAsia="黑体" w:cs="Times New Roman"/>
                <w:bCs/>
                <w:color w:val="auto"/>
                <w:sz w:val="24"/>
                <w:highlight w:val="none"/>
              </w:rPr>
            </w:pPr>
            <w:r>
              <w:rPr>
                <w:rFonts w:hint="default" w:ascii="Times New Roman" w:hAnsi="Times New Roman" w:cs="Times New Roman"/>
                <w:bCs/>
                <w:color w:val="auto"/>
                <w:sz w:val="24"/>
                <w:highlight w:val="none"/>
              </w:rPr>
              <w:t>本项目</w:t>
            </w:r>
            <w:r>
              <w:rPr>
                <w:rFonts w:hint="default" w:ascii="Times New Roman" w:hAnsi="Times New Roman" w:cs="Times New Roman"/>
                <w:bCs/>
                <w:color w:val="auto"/>
                <w:sz w:val="24"/>
                <w:highlight w:val="none"/>
                <w:lang w:val="en-US" w:eastAsia="zh-CN"/>
              </w:rPr>
              <w:t>拟</w:t>
            </w:r>
            <w:r>
              <w:rPr>
                <w:rFonts w:hint="default" w:ascii="Times New Roman" w:hAnsi="Times New Roman" w:cs="Times New Roman"/>
                <w:bCs/>
                <w:color w:val="auto"/>
                <w:sz w:val="24"/>
                <w:highlight w:val="none"/>
              </w:rPr>
              <w:t>建</w:t>
            </w:r>
            <w:r>
              <w:rPr>
                <w:rFonts w:hint="default" w:ascii="Times New Roman" w:hAnsi="Times New Roman" w:cs="Times New Roman"/>
                <w:bCs/>
                <w:color w:val="auto"/>
                <w:sz w:val="24"/>
                <w:highlight w:val="none"/>
                <w:lang w:val="en-US" w:eastAsia="zh-CN"/>
              </w:rPr>
              <w:t>双回路耐张塔3基</w:t>
            </w:r>
            <w:r>
              <w:rPr>
                <w:rFonts w:hint="default" w:ascii="Times New Roman" w:hAnsi="Times New Roman" w:cs="Times New Roman"/>
                <w:bCs/>
                <w:color w:val="auto"/>
                <w:sz w:val="24"/>
                <w:highlight w:val="none"/>
              </w:rPr>
              <w:t>。根据沿线地形地貌特征、地质条件，结合环境保护、水土保持等要求，本项目采用灌注桩基础。本项目杆塔型式详见表2-</w:t>
            </w:r>
            <w:r>
              <w:rPr>
                <w:rFonts w:hint="default"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，杆塔、基础</w:t>
            </w:r>
            <w:r>
              <w:rPr>
                <w:rFonts w:hint="default" w:ascii="Times New Roman" w:hAnsi="Times New Roman" w:cs="Times New Roman"/>
                <w:bCs/>
                <w:color w:val="auto"/>
                <w:sz w:val="24"/>
                <w:highlight w:val="none"/>
                <w:lang w:val="en-US" w:eastAsia="zh-CN"/>
              </w:rPr>
              <w:t>分别</w:t>
            </w:r>
            <w:r>
              <w:rPr>
                <w:rFonts w:hint="default" w:ascii="Times New Roman" w:hAnsi="Times New Roman" w:cs="Times New Roman"/>
                <w:bCs/>
                <w:color w:val="auto"/>
                <w:sz w:val="24"/>
                <w:highlight w:val="none"/>
              </w:rPr>
              <w:t>见</w:t>
            </w:r>
            <w:r>
              <w:rPr>
                <w:rFonts w:hint="default" w:ascii="Times New Roman" w:hAnsi="Times New Roman" w:cs="Times New Roman"/>
                <w:b/>
                <w:bCs w:val="0"/>
                <w:color w:val="auto"/>
                <w:sz w:val="24"/>
                <w:highlight w:val="none"/>
              </w:rPr>
              <w:t>附图</w:t>
            </w:r>
            <w:r>
              <w:rPr>
                <w:rFonts w:hint="default" w:ascii="Times New Roman" w:hAnsi="Times New Roman" w:cs="Times New Roman"/>
                <w:b/>
                <w:bCs w:val="0"/>
                <w:color w:val="auto"/>
                <w:sz w:val="24"/>
                <w:highlight w:val="none"/>
                <w:lang w:val="en-US" w:eastAsia="zh-CN"/>
              </w:rPr>
              <w:t>9</w:t>
            </w:r>
            <w:r>
              <w:rPr>
                <w:rFonts w:hint="default" w:ascii="Times New Roman" w:hAnsi="Times New Roman" w:cs="Times New Roman"/>
                <w:bCs/>
                <w:color w:val="auto"/>
                <w:sz w:val="24"/>
                <w:highlight w:val="none"/>
              </w:rPr>
              <w:t>、</w:t>
            </w:r>
            <w:r>
              <w:rPr>
                <w:rFonts w:hint="default" w:ascii="Times New Roman" w:hAnsi="Times New Roman" w:cs="Times New Roman"/>
                <w:b/>
                <w:bCs w:val="0"/>
                <w:color w:val="auto"/>
                <w:sz w:val="24"/>
                <w:highlight w:val="none"/>
              </w:rPr>
              <w:t>附图</w:t>
            </w:r>
            <w:r>
              <w:rPr>
                <w:rFonts w:hint="default" w:ascii="Times New Roman" w:hAnsi="Times New Roman" w:cs="Times New Roman"/>
                <w:b/>
                <w:bCs w:val="0"/>
                <w:color w:val="auto"/>
                <w:sz w:val="24"/>
                <w:highlight w:val="none"/>
                <w:lang w:val="en-US" w:eastAsia="zh-CN"/>
              </w:rPr>
              <w:t>10</w:t>
            </w:r>
            <w:r>
              <w:rPr>
                <w:rFonts w:hint="default" w:ascii="Times New Roman" w:hAnsi="Times New Roman" w:cs="Times New Roman"/>
                <w:bCs/>
                <w:color w:val="auto"/>
                <w:sz w:val="24"/>
                <w:highlight w:val="none"/>
              </w:rPr>
              <w:t>。</w:t>
            </w:r>
          </w:p>
          <w:p w14:paraId="2645FEBF">
            <w:pPr>
              <w:spacing w:line="360" w:lineRule="auto"/>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表2-</w:t>
            </w:r>
            <w:r>
              <w:rPr>
                <w:rFonts w:hint="default" w:ascii="Times New Roman" w:hAnsi="Times New Roman" w:eastAsia="黑体" w:cs="Times New Roman"/>
                <w:b/>
                <w:color w:val="auto"/>
                <w:sz w:val="24"/>
                <w:highlight w:val="none"/>
                <w:lang w:val="en-US" w:eastAsia="zh-CN"/>
              </w:rPr>
              <w:t>4</w:t>
            </w:r>
            <w:r>
              <w:rPr>
                <w:rFonts w:hint="default" w:ascii="Times New Roman" w:hAnsi="Times New Roman" w:eastAsia="黑体" w:cs="Times New Roman"/>
                <w:b/>
                <w:color w:val="auto"/>
                <w:sz w:val="24"/>
                <w:highlight w:val="none"/>
              </w:rPr>
              <w:t xml:space="preserve">  </w:t>
            </w:r>
            <w:r>
              <w:rPr>
                <w:rFonts w:hint="default" w:ascii="Times New Roman" w:hAnsi="Times New Roman" w:eastAsia="黑体" w:cs="Times New Roman"/>
                <w:b/>
                <w:color w:val="auto"/>
                <w:sz w:val="24"/>
                <w:highlight w:val="none"/>
                <w:lang w:val="en-US" w:eastAsia="zh-CN"/>
              </w:rPr>
              <w:t>项目</w:t>
            </w:r>
            <w:r>
              <w:rPr>
                <w:rFonts w:hint="default" w:ascii="Times New Roman" w:hAnsi="Times New Roman" w:eastAsia="黑体" w:cs="Times New Roman"/>
                <w:b/>
                <w:color w:val="auto"/>
                <w:sz w:val="24"/>
                <w:highlight w:val="none"/>
              </w:rPr>
              <w:t>杆塔型式及使用条件一览表</w:t>
            </w:r>
          </w:p>
          <w:tbl>
            <w:tblPr>
              <w:tblStyle w:val="2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2429"/>
              <w:gridCol w:w="871"/>
              <w:gridCol w:w="961"/>
              <w:gridCol w:w="1140"/>
              <w:gridCol w:w="1095"/>
              <w:gridCol w:w="1127"/>
            </w:tblGrid>
            <w:tr w14:paraId="4D6F36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764" w:type="dxa"/>
                  <w:vMerge w:val="restart"/>
                  <w:shd w:val="clear" w:color="000000" w:fill="auto"/>
                  <w:vAlign w:val="center"/>
                </w:tcPr>
                <w:p w14:paraId="664AA00E">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2429" w:type="dxa"/>
                  <w:vMerge w:val="restart"/>
                  <w:shd w:val="clear" w:color="000000" w:fill="auto"/>
                  <w:vAlign w:val="center"/>
                </w:tcPr>
                <w:p w14:paraId="57EB1B8A">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杆塔型式</w:t>
                  </w:r>
                </w:p>
              </w:tc>
              <w:tc>
                <w:tcPr>
                  <w:tcW w:w="871" w:type="dxa"/>
                  <w:vMerge w:val="restart"/>
                  <w:shd w:val="clear" w:color="000000" w:fill="auto"/>
                  <w:vAlign w:val="center"/>
                </w:tcPr>
                <w:p w14:paraId="718C70E5">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数量</w:t>
                  </w:r>
                </w:p>
                <w:p w14:paraId="33D3F362">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（基）</w:t>
                  </w:r>
                </w:p>
              </w:tc>
              <w:tc>
                <w:tcPr>
                  <w:tcW w:w="961" w:type="dxa"/>
                  <w:vMerge w:val="restart"/>
                  <w:shd w:val="clear" w:color="000000" w:fill="auto"/>
                  <w:vAlign w:val="center"/>
                </w:tcPr>
                <w:p w14:paraId="652CC98C">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呼称高</w:t>
                  </w:r>
                </w:p>
                <w:p w14:paraId="023CDCA0">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（m）</w:t>
                  </w:r>
                </w:p>
              </w:tc>
              <w:tc>
                <w:tcPr>
                  <w:tcW w:w="1140" w:type="dxa"/>
                  <w:vMerge w:val="restart"/>
                  <w:shd w:val="clear" w:color="000000" w:fill="auto"/>
                  <w:vAlign w:val="center"/>
                </w:tcPr>
                <w:p w14:paraId="73E894A7">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转角度数</w:t>
                  </w:r>
                </w:p>
                <w:p w14:paraId="3C9BC328">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w:t>
                  </w:r>
                </w:p>
              </w:tc>
              <w:tc>
                <w:tcPr>
                  <w:tcW w:w="2222" w:type="dxa"/>
                  <w:gridSpan w:val="2"/>
                  <w:shd w:val="clear" w:color="000000" w:fill="auto"/>
                  <w:vAlign w:val="center"/>
                </w:tcPr>
                <w:p w14:paraId="3E9AA315">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设计条件（m）</w:t>
                  </w:r>
                </w:p>
              </w:tc>
            </w:tr>
            <w:tr w14:paraId="564C601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4" w:type="dxa"/>
                  <w:vMerge w:val="continue"/>
                  <w:shd w:val="clear" w:color="000000" w:fill="auto"/>
                  <w:vAlign w:val="center"/>
                </w:tcPr>
                <w:p w14:paraId="3E868B65">
                  <w:pPr>
                    <w:snapToGrid w:val="0"/>
                    <w:jc w:val="center"/>
                    <w:rPr>
                      <w:rFonts w:hint="default" w:ascii="Times New Roman" w:hAnsi="Times New Roman" w:cs="Times New Roman"/>
                      <w:b/>
                      <w:color w:val="auto"/>
                      <w:szCs w:val="21"/>
                      <w:highlight w:val="none"/>
                    </w:rPr>
                  </w:pPr>
                </w:p>
              </w:tc>
              <w:tc>
                <w:tcPr>
                  <w:tcW w:w="2429" w:type="dxa"/>
                  <w:vMerge w:val="continue"/>
                  <w:shd w:val="clear" w:color="000000" w:fill="auto"/>
                  <w:vAlign w:val="center"/>
                </w:tcPr>
                <w:p w14:paraId="4A9E7F34">
                  <w:pPr>
                    <w:snapToGrid w:val="0"/>
                    <w:jc w:val="center"/>
                    <w:rPr>
                      <w:rFonts w:hint="default" w:ascii="Times New Roman" w:hAnsi="Times New Roman" w:cs="Times New Roman"/>
                      <w:b/>
                      <w:color w:val="auto"/>
                      <w:szCs w:val="21"/>
                      <w:highlight w:val="none"/>
                    </w:rPr>
                  </w:pPr>
                </w:p>
              </w:tc>
              <w:tc>
                <w:tcPr>
                  <w:tcW w:w="871" w:type="dxa"/>
                  <w:vMerge w:val="continue"/>
                  <w:shd w:val="clear" w:color="000000" w:fill="auto"/>
                  <w:vAlign w:val="center"/>
                </w:tcPr>
                <w:p w14:paraId="3D82BBBE">
                  <w:pPr>
                    <w:snapToGrid w:val="0"/>
                    <w:jc w:val="center"/>
                    <w:rPr>
                      <w:rFonts w:hint="default" w:ascii="Times New Roman" w:hAnsi="Times New Roman" w:cs="Times New Roman"/>
                      <w:b/>
                      <w:color w:val="auto"/>
                      <w:szCs w:val="21"/>
                      <w:highlight w:val="none"/>
                    </w:rPr>
                  </w:pPr>
                </w:p>
              </w:tc>
              <w:tc>
                <w:tcPr>
                  <w:tcW w:w="961" w:type="dxa"/>
                  <w:vMerge w:val="continue"/>
                  <w:shd w:val="clear" w:color="000000" w:fill="auto"/>
                  <w:vAlign w:val="center"/>
                </w:tcPr>
                <w:p w14:paraId="5B69374C">
                  <w:pPr>
                    <w:snapToGrid w:val="0"/>
                    <w:jc w:val="center"/>
                    <w:rPr>
                      <w:rFonts w:hint="default" w:ascii="Times New Roman" w:hAnsi="Times New Roman" w:cs="Times New Roman"/>
                      <w:b/>
                      <w:color w:val="auto"/>
                      <w:szCs w:val="21"/>
                      <w:highlight w:val="none"/>
                    </w:rPr>
                  </w:pPr>
                </w:p>
              </w:tc>
              <w:tc>
                <w:tcPr>
                  <w:tcW w:w="1140" w:type="dxa"/>
                  <w:vMerge w:val="continue"/>
                  <w:shd w:val="clear" w:color="000000" w:fill="auto"/>
                  <w:vAlign w:val="center"/>
                </w:tcPr>
                <w:p w14:paraId="6E7B3F30">
                  <w:pPr>
                    <w:snapToGrid w:val="0"/>
                    <w:jc w:val="center"/>
                    <w:rPr>
                      <w:rFonts w:hint="default" w:ascii="Times New Roman" w:hAnsi="Times New Roman" w:cs="Times New Roman"/>
                      <w:b/>
                      <w:color w:val="auto"/>
                      <w:szCs w:val="21"/>
                      <w:highlight w:val="none"/>
                    </w:rPr>
                  </w:pPr>
                </w:p>
              </w:tc>
              <w:tc>
                <w:tcPr>
                  <w:tcW w:w="1095" w:type="dxa"/>
                  <w:shd w:val="clear" w:color="000000" w:fill="auto"/>
                  <w:vAlign w:val="center"/>
                </w:tcPr>
                <w:p w14:paraId="093419D0">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水平档距</w:t>
                  </w:r>
                </w:p>
              </w:tc>
              <w:tc>
                <w:tcPr>
                  <w:tcW w:w="1127" w:type="dxa"/>
                  <w:shd w:val="clear" w:color="000000" w:fill="auto"/>
                  <w:vAlign w:val="center"/>
                </w:tcPr>
                <w:p w14:paraId="2ECF0054">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垂直档距</w:t>
                  </w:r>
                </w:p>
              </w:tc>
            </w:tr>
            <w:tr w14:paraId="38D7D8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4" w:type="dxa"/>
                  <w:shd w:val="clear" w:color="auto" w:fill="auto"/>
                  <w:vAlign w:val="center"/>
                </w:tcPr>
                <w:p w14:paraId="3E3025EC">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w:t>
                  </w:r>
                </w:p>
              </w:tc>
              <w:tc>
                <w:tcPr>
                  <w:tcW w:w="2429" w:type="dxa"/>
                  <w:shd w:val="clear" w:color="auto" w:fill="auto"/>
                  <w:vAlign w:val="center"/>
                </w:tcPr>
                <w:p w14:paraId="218D5D12">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110-DC32S-J1</w:t>
                  </w:r>
                </w:p>
              </w:tc>
              <w:tc>
                <w:tcPr>
                  <w:tcW w:w="871" w:type="dxa"/>
                  <w:shd w:val="clear" w:color="auto" w:fill="auto"/>
                  <w:vAlign w:val="center"/>
                </w:tcPr>
                <w:p w14:paraId="6DC0EE6E">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c>
                <w:tcPr>
                  <w:tcW w:w="961" w:type="dxa"/>
                  <w:shd w:val="clear" w:color="auto" w:fill="auto"/>
                  <w:vAlign w:val="center"/>
                </w:tcPr>
                <w:p w14:paraId="560998AA">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24</w:t>
                  </w:r>
                </w:p>
              </w:tc>
              <w:tc>
                <w:tcPr>
                  <w:tcW w:w="1140" w:type="dxa"/>
                  <w:shd w:val="clear" w:color="auto" w:fill="auto"/>
                  <w:vAlign w:val="center"/>
                </w:tcPr>
                <w:p w14:paraId="59E542AE">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0-90</w:t>
                  </w:r>
                </w:p>
              </w:tc>
              <w:tc>
                <w:tcPr>
                  <w:tcW w:w="1095" w:type="dxa"/>
                  <w:shd w:val="clear" w:color="auto" w:fill="auto"/>
                  <w:vAlign w:val="center"/>
                </w:tcPr>
                <w:p w14:paraId="2FB25A24">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450</w:t>
                  </w:r>
                </w:p>
              </w:tc>
              <w:tc>
                <w:tcPr>
                  <w:tcW w:w="1127" w:type="dxa"/>
                  <w:shd w:val="clear" w:color="auto" w:fill="auto"/>
                  <w:vAlign w:val="center"/>
                </w:tcPr>
                <w:p w14:paraId="6FA24AD1">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700</w:t>
                  </w:r>
                </w:p>
              </w:tc>
            </w:tr>
            <w:tr w14:paraId="4EBA3E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jc w:val="center"/>
              </w:trPr>
              <w:tc>
                <w:tcPr>
                  <w:tcW w:w="764" w:type="dxa"/>
                  <w:shd w:val="clear" w:color="auto" w:fill="auto"/>
                  <w:vAlign w:val="center"/>
                </w:tcPr>
                <w:p w14:paraId="66502C5C">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w:t>
                  </w:r>
                </w:p>
              </w:tc>
              <w:tc>
                <w:tcPr>
                  <w:tcW w:w="2429" w:type="dxa"/>
                  <w:shd w:val="clear" w:color="auto" w:fill="auto"/>
                  <w:vAlign w:val="center"/>
                </w:tcPr>
                <w:p w14:paraId="6797A6F0">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110-DC32S-DJ</w:t>
                  </w:r>
                </w:p>
              </w:tc>
              <w:tc>
                <w:tcPr>
                  <w:tcW w:w="871" w:type="dxa"/>
                  <w:shd w:val="clear" w:color="auto" w:fill="auto"/>
                  <w:vAlign w:val="center"/>
                </w:tcPr>
                <w:p w14:paraId="52A963FA">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p>
              </w:tc>
              <w:tc>
                <w:tcPr>
                  <w:tcW w:w="961" w:type="dxa"/>
                  <w:shd w:val="clear" w:color="auto" w:fill="auto"/>
                  <w:vAlign w:val="center"/>
                </w:tcPr>
                <w:p w14:paraId="671B2CD9">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18</w:t>
                  </w:r>
                </w:p>
              </w:tc>
              <w:tc>
                <w:tcPr>
                  <w:tcW w:w="1140" w:type="dxa"/>
                  <w:shd w:val="clear" w:color="auto" w:fill="auto"/>
                  <w:vAlign w:val="center"/>
                </w:tcPr>
                <w:p w14:paraId="5173A297">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0-20</w:t>
                  </w:r>
                </w:p>
              </w:tc>
              <w:tc>
                <w:tcPr>
                  <w:tcW w:w="1095" w:type="dxa"/>
                  <w:shd w:val="clear" w:color="auto" w:fill="auto"/>
                  <w:vAlign w:val="center"/>
                </w:tcPr>
                <w:p w14:paraId="6520BF28">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450</w:t>
                  </w:r>
                </w:p>
              </w:tc>
              <w:tc>
                <w:tcPr>
                  <w:tcW w:w="1127" w:type="dxa"/>
                  <w:shd w:val="clear" w:color="auto" w:fill="auto"/>
                  <w:vAlign w:val="center"/>
                </w:tcPr>
                <w:p w14:paraId="4255D136">
                  <w:pPr>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700</w:t>
                  </w:r>
                </w:p>
              </w:tc>
            </w:tr>
            <w:tr w14:paraId="2BBAD3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93" w:type="dxa"/>
                  <w:gridSpan w:val="2"/>
                  <w:vAlign w:val="center"/>
                </w:tcPr>
                <w:p w14:paraId="058BB47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w:t>
                  </w:r>
                </w:p>
              </w:tc>
              <w:tc>
                <w:tcPr>
                  <w:tcW w:w="5194" w:type="dxa"/>
                  <w:gridSpan w:val="5"/>
                  <w:vAlign w:val="center"/>
                </w:tcPr>
                <w:p w14:paraId="5B962FF6">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基</w:t>
                  </w:r>
                </w:p>
              </w:tc>
            </w:tr>
          </w:tbl>
          <w:p w14:paraId="39451568">
            <w:pPr>
              <w:spacing w:line="360" w:lineRule="auto"/>
              <w:ind w:firstLine="482" w:firstLineChars="200"/>
              <w:rPr>
                <w:rFonts w:hint="default" w:ascii="Times New Roman" w:hAnsi="Times New Roman" w:cs="Times New Roman"/>
                <w:bCs/>
                <w:color w:val="auto"/>
                <w:sz w:val="24"/>
                <w:highlight w:val="none"/>
              </w:rPr>
            </w:pPr>
            <w:r>
              <w:rPr>
                <w:rFonts w:hint="default" w:ascii="Times New Roman" w:hAnsi="Times New Roman" w:cs="Times New Roman"/>
                <w:b/>
                <w:color w:val="auto"/>
                <w:sz w:val="24"/>
                <w:highlight w:val="none"/>
                <w:lang w:val="en-US" w:eastAsia="zh-CN"/>
              </w:rPr>
              <w:t>7</w:t>
            </w:r>
            <w:r>
              <w:rPr>
                <w:rFonts w:hint="default" w:ascii="Times New Roman" w:hAnsi="Times New Roman" w:cs="Times New Roman"/>
                <w:b/>
                <w:color w:val="auto"/>
                <w:sz w:val="24"/>
                <w:highlight w:val="none"/>
              </w:rPr>
              <w:t>、项目占地</w:t>
            </w:r>
          </w:p>
          <w:p w14:paraId="2A53145E">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w:t>
            </w:r>
            <w:bookmarkStart w:id="16" w:name="_Toc32402"/>
            <w:r>
              <w:rPr>
                <w:rFonts w:hint="default" w:ascii="Times New Roman" w:hAnsi="Times New Roman" w:cs="Times New Roman" w:eastAsiaTheme="minorEastAsia"/>
                <w:color w:val="auto"/>
                <w:sz w:val="24"/>
                <w:highlight w:val="none"/>
              </w:rPr>
              <w:t>项目建设区占地包括永久占地和临时占地，永久占地包括新建变电站站区</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含</w:t>
            </w:r>
            <w:r>
              <w:rPr>
                <w:rFonts w:hint="default" w:ascii="Times New Roman" w:hAnsi="Times New Roman" w:cs="Times New Roman" w:eastAsiaTheme="minorEastAsia"/>
                <w:color w:val="auto"/>
                <w:sz w:val="24"/>
                <w:highlight w:val="none"/>
              </w:rPr>
              <w:t>进站道路</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en-US" w:eastAsia="zh-CN"/>
              </w:rPr>
              <w:t>110千伏</w:t>
            </w:r>
            <w:r>
              <w:rPr>
                <w:rFonts w:hint="default" w:ascii="Times New Roman" w:hAnsi="Times New Roman" w:cs="Times New Roman" w:eastAsiaTheme="minorEastAsia"/>
                <w:color w:val="auto"/>
                <w:sz w:val="24"/>
                <w:highlight w:val="none"/>
              </w:rPr>
              <w:t>输电线路塔基区等；临时占地包括施工</w:t>
            </w:r>
            <w:r>
              <w:rPr>
                <w:rFonts w:hint="default" w:ascii="Times New Roman" w:hAnsi="Times New Roman" w:cs="Times New Roman" w:eastAsiaTheme="minorEastAsia"/>
                <w:color w:val="auto"/>
                <w:sz w:val="24"/>
                <w:highlight w:val="none"/>
                <w:lang w:val="en-US" w:eastAsia="zh-CN"/>
              </w:rPr>
              <w:t>营地</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站外供水、排水管线，10千伏站外电源线路</w:t>
            </w:r>
            <w:r>
              <w:rPr>
                <w:rFonts w:hint="default" w:ascii="Times New Roman" w:hAnsi="Times New Roman" w:cs="Times New Roman" w:eastAsiaTheme="minorEastAsia"/>
                <w:color w:val="auto"/>
                <w:sz w:val="24"/>
                <w:highlight w:val="none"/>
              </w:rPr>
              <w:t>施工临时扰动区域</w:t>
            </w:r>
            <w:r>
              <w:rPr>
                <w:rFonts w:hint="default" w:ascii="Times New Roman" w:hAnsi="Times New Roman" w:cs="Times New Roman" w:eastAsiaTheme="minorEastAsia"/>
                <w:color w:val="auto"/>
                <w:sz w:val="24"/>
                <w:highlight w:val="none"/>
                <w:lang w:val="en-US" w:eastAsia="zh-CN"/>
              </w:rPr>
              <w:t>以及110千伏</w:t>
            </w:r>
            <w:r>
              <w:rPr>
                <w:rFonts w:hint="default" w:ascii="Times New Roman" w:hAnsi="Times New Roman" w:cs="Times New Roman" w:eastAsiaTheme="minorEastAsia"/>
                <w:color w:val="auto"/>
                <w:sz w:val="24"/>
                <w:highlight w:val="none"/>
              </w:rPr>
              <w:t>输电线路塔基</w:t>
            </w:r>
            <w:r>
              <w:rPr>
                <w:rFonts w:hint="default" w:ascii="Times New Roman" w:hAnsi="Times New Roman" w:cs="Times New Roman" w:eastAsiaTheme="minorEastAsia"/>
                <w:color w:val="auto"/>
                <w:sz w:val="24"/>
                <w:highlight w:val="none"/>
                <w:lang w:val="en-US" w:eastAsia="zh-CN"/>
              </w:rPr>
              <w:t>临时</w:t>
            </w:r>
            <w:r>
              <w:rPr>
                <w:rFonts w:hint="default" w:ascii="Times New Roman" w:hAnsi="Times New Roman" w:cs="Times New Roman" w:eastAsiaTheme="minorEastAsia"/>
                <w:color w:val="auto"/>
                <w:sz w:val="24"/>
                <w:highlight w:val="none"/>
              </w:rPr>
              <w:t>施工</w:t>
            </w:r>
            <w:r>
              <w:rPr>
                <w:rFonts w:hint="default" w:ascii="Times New Roman" w:hAnsi="Times New Roman" w:cs="Times New Roman" w:eastAsiaTheme="minorEastAsia"/>
                <w:color w:val="auto"/>
                <w:sz w:val="24"/>
                <w:highlight w:val="none"/>
                <w:lang w:val="en-US" w:eastAsia="zh-CN"/>
              </w:rPr>
              <w:t>区域</w:t>
            </w:r>
            <w:r>
              <w:rPr>
                <w:rFonts w:hint="default" w:ascii="Times New Roman" w:hAnsi="Times New Roman" w:cs="Times New Roman" w:eastAsiaTheme="minorEastAsia"/>
                <w:color w:val="auto"/>
                <w:sz w:val="24"/>
                <w:highlight w:val="none"/>
              </w:rPr>
              <w:t>、牵张场、跨越场</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施工</w:t>
            </w:r>
            <w:r>
              <w:rPr>
                <w:rFonts w:hint="default" w:ascii="Times New Roman" w:hAnsi="Times New Roman" w:cs="Times New Roman" w:eastAsiaTheme="minorEastAsia"/>
                <w:color w:val="auto"/>
                <w:sz w:val="24"/>
                <w:highlight w:val="none"/>
                <w:lang w:val="en-US" w:eastAsia="zh-CN"/>
              </w:rPr>
              <w:t>便道</w:t>
            </w:r>
            <w:r>
              <w:rPr>
                <w:rFonts w:hint="eastAsia" w:cs="Times New Roman" w:eastAsiaTheme="minorEastAsia"/>
                <w:color w:val="auto"/>
                <w:sz w:val="24"/>
                <w:highlight w:val="none"/>
                <w:lang w:val="en-US" w:eastAsia="zh-CN"/>
              </w:rPr>
              <w:t>、地下电缆</w:t>
            </w:r>
            <w:r>
              <w:rPr>
                <w:rFonts w:hint="default" w:ascii="Times New Roman" w:hAnsi="Times New Roman" w:cs="Times New Roman" w:eastAsiaTheme="minorEastAsia"/>
                <w:color w:val="auto"/>
                <w:sz w:val="24"/>
                <w:highlight w:val="none"/>
              </w:rPr>
              <w:t>等。本</w:t>
            </w:r>
            <w:r>
              <w:rPr>
                <w:rFonts w:hint="default" w:ascii="Times New Roman" w:hAnsi="Times New Roman" w:cs="Times New Roman" w:eastAsiaTheme="minorEastAsia"/>
                <w:color w:val="auto"/>
                <w:sz w:val="24"/>
                <w:highlight w:val="none"/>
                <w:lang w:val="en-US" w:eastAsia="zh-CN"/>
              </w:rPr>
              <w:t>项目</w:t>
            </w:r>
            <w:r>
              <w:rPr>
                <w:rFonts w:hint="default" w:ascii="Times New Roman" w:hAnsi="Times New Roman" w:cs="Times New Roman" w:eastAsiaTheme="minorEastAsia"/>
                <w:color w:val="auto"/>
                <w:sz w:val="24"/>
                <w:highlight w:val="none"/>
              </w:rPr>
              <w:t>占地面积为</w:t>
            </w:r>
            <w:r>
              <w:rPr>
                <w:rFonts w:hint="default" w:ascii="Times New Roman" w:hAnsi="Times New Roman" w:cs="Times New Roman" w:eastAsiaTheme="minorEastAsia"/>
                <w:color w:val="auto"/>
                <w:sz w:val="24"/>
                <w:highlight w:val="none"/>
                <w:lang w:val="en-US" w:eastAsia="zh-CN"/>
              </w:rPr>
              <w:t>2.22</w:t>
            </w:r>
            <w:r>
              <w:rPr>
                <w:rFonts w:hint="default" w:ascii="Times New Roman" w:hAnsi="Times New Roman" w:cs="Times New Roman" w:eastAsiaTheme="minorEastAsia"/>
                <w:color w:val="auto"/>
                <w:sz w:val="24"/>
                <w:highlight w:val="none"/>
              </w:rPr>
              <w:t>hm</w:t>
            </w:r>
            <w:r>
              <w:rPr>
                <w:rFonts w:hint="default" w:ascii="Times New Roman" w:hAnsi="Times New Roman" w:cs="Times New Roman" w:eastAsiaTheme="minorEastAsia"/>
                <w:color w:val="auto"/>
                <w:sz w:val="24"/>
                <w:highlight w:val="none"/>
                <w:vertAlign w:val="superscript"/>
              </w:rPr>
              <w:t>2</w:t>
            </w:r>
            <w:r>
              <w:rPr>
                <w:rFonts w:hint="default" w:ascii="Times New Roman" w:hAnsi="Times New Roman" w:cs="Times New Roman" w:eastAsiaTheme="minorEastAsia"/>
                <w:color w:val="auto"/>
                <w:sz w:val="24"/>
                <w:highlight w:val="none"/>
              </w:rPr>
              <w:t>，其中永久占地</w:t>
            </w:r>
            <w:r>
              <w:rPr>
                <w:rFonts w:hint="default" w:ascii="Times New Roman" w:hAnsi="Times New Roman" w:cs="Times New Roman"/>
                <w:color w:val="auto"/>
                <w:spacing w:val="0"/>
                <w:w w:val="100"/>
                <w:position w:val="0"/>
                <w:sz w:val="24"/>
                <w:szCs w:val="24"/>
                <w:highlight w:val="none"/>
                <w:lang w:val="en-US" w:eastAsia="zh-CN"/>
              </w:rPr>
              <w:t>0.776</w:t>
            </w:r>
            <w:r>
              <w:rPr>
                <w:rFonts w:hint="default" w:ascii="Times New Roman" w:hAnsi="Times New Roman" w:eastAsia="宋体" w:cs="Times New Roman"/>
                <w:color w:val="auto"/>
                <w:spacing w:val="0"/>
                <w:w w:val="100"/>
                <w:position w:val="0"/>
                <w:sz w:val="24"/>
                <w:szCs w:val="24"/>
                <w:highlight w:val="none"/>
              </w:rPr>
              <w:t>hm</w:t>
            </w:r>
            <w:r>
              <w:rPr>
                <w:rFonts w:hint="default" w:ascii="Times New Roman" w:hAnsi="Times New Roman" w:eastAsia="宋体" w:cs="Times New Roman"/>
                <w:color w:val="auto"/>
                <w:spacing w:val="0"/>
                <w:w w:val="100"/>
                <w:position w:val="0"/>
                <w:sz w:val="24"/>
                <w:szCs w:val="24"/>
                <w:highlight w:val="none"/>
                <w:vertAlign w:val="superscript"/>
              </w:rPr>
              <w:t>2</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临时占地</w:t>
            </w:r>
            <w:r>
              <w:rPr>
                <w:rFonts w:hint="default" w:ascii="Times New Roman" w:hAnsi="Times New Roman" w:cs="Times New Roman" w:eastAsiaTheme="minorEastAsia"/>
                <w:color w:val="auto"/>
                <w:sz w:val="24"/>
                <w:highlight w:val="none"/>
                <w:lang w:val="en-US" w:eastAsia="zh-CN"/>
              </w:rPr>
              <w:t>1.444</w:t>
            </w:r>
            <w:r>
              <w:rPr>
                <w:rFonts w:hint="default" w:ascii="Times New Roman" w:hAnsi="Times New Roman" w:cs="Times New Roman" w:eastAsiaTheme="minorEastAsia"/>
                <w:color w:val="auto"/>
                <w:sz w:val="24"/>
                <w:highlight w:val="none"/>
              </w:rPr>
              <w:t>hm</w:t>
            </w:r>
            <w:r>
              <w:rPr>
                <w:rFonts w:hint="default" w:ascii="Times New Roman" w:hAnsi="Times New Roman" w:cs="Times New Roman" w:eastAsiaTheme="minorEastAsia"/>
                <w:color w:val="auto"/>
                <w:sz w:val="24"/>
                <w:highlight w:val="none"/>
                <w:vertAlign w:val="superscript"/>
              </w:rPr>
              <w:t>2</w:t>
            </w:r>
            <w:bookmarkEnd w:id="16"/>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bCs/>
                <w:color w:val="auto"/>
                <w:sz w:val="24"/>
                <w:highlight w:val="none"/>
              </w:rPr>
              <w:t>占地类型为</w:t>
            </w:r>
            <w:r>
              <w:rPr>
                <w:rFonts w:hint="default" w:ascii="Times New Roman" w:hAnsi="Times New Roman" w:cs="Times New Roman"/>
                <w:bCs/>
                <w:color w:val="auto"/>
                <w:sz w:val="24"/>
                <w:highlight w:val="none"/>
                <w:lang w:val="en-US" w:eastAsia="zh-CN"/>
              </w:rPr>
              <w:t>旱地</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val="en-US" w:eastAsia="zh-CN"/>
              </w:rPr>
              <w:t>其他林地、</w:t>
            </w:r>
            <w:r>
              <w:rPr>
                <w:rFonts w:hint="default" w:ascii="Times New Roman" w:hAnsi="Times New Roman" w:cs="Times New Roman"/>
                <w:bCs/>
                <w:color w:val="auto"/>
                <w:sz w:val="24"/>
                <w:highlight w:val="none"/>
              </w:rPr>
              <w:t>乔木林地等。本项目占地情况见表2-</w:t>
            </w: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w:t>
            </w:r>
          </w:p>
          <w:p w14:paraId="50412EF7">
            <w:pPr>
              <w:spacing w:line="360" w:lineRule="auto"/>
              <w:jc w:val="right"/>
              <w:rPr>
                <w:rFonts w:hint="default" w:ascii="Times New Roman" w:hAnsi="Times New Roman" w:eastAsia="黑体" w:cs="Times New Roman"/>
                <w:b/>
                <w:color w:val="auto"/>
                <w:sz w:val="24"/>
                <w:highlight w:val="none"/>
                <w:vertAlign w:val="superscript"/>
              </w:rPr>
            </w:pPr>
            <w:r>
              <w:rPr>
                <w:rFonts w:hint="default" w:ascii="Times New Roman" w:hAnsi="Times New Roman" w:eastAsia="黑体" w:cs="Times New Roman"/>
                <w:b/>
                <w:color w:val="auto"/>
                <w:sz w:val="24"/>
                <w:highlight w:val="none"/>
              </w:rPr>
              <w:t xml:space="preserve">   表2-</w:t>
            </w:r>
            <w:r>
              <w:rPr>
                <w:rFonts w:hint="default" w:ascii="Times New Roman" w:hAnsi="Times New Roman" w:eastAsia="黑体" w:cs="Times New Roman"/>
                <w:b/>
                <w:color w:val="auto"/>
                <w:sz w:val="24"/>
                <w:highlight w:val="none"/>
                <w:lang w:val="en-US" w:eastAsia="zh-CN"/>
              </w:rPr>
              <w:t>5</w:t>
            </w:r>
            <w:r>
              <w:rPr>
                <w:rFonts w:hint="default" w:ascii="Times New Roman" w:hAnsi="Times New Roman" w:eastAsia="黑体" w:cs="Times New Roman"/>
                <w:b/>
                <w:color w:val="auto"/>
                <w:sz w:val="24"/>
                <w:highlight w:val="none"/>
              </w:rPr>
              <w:t xml:space="preserve">  本项目占地情况一览表 </w:t>
            </w:r>
            <w:r>
              <w:rPr>
                <w:rFonts w:hint="default" w:ascii="Times New Roman" w:hAnsi="Times New Roman" w:eastAsia="黑体" w:cs="Times New Roman"/>
                <w:b/>
                <w:color w:val="auto"/>
                <w:sz w:val="24"/>
                <w:highlight w:val="none"/>
                <w:lang w:val="en-US" w:eastAsia="zh-CN"/>
              </w:rPr>
              <w:t xml:space="preserve"> </w:t>
            </w:r>
            <w:r>
              <w:rPr>
                <w:rFonts w:hint="default" w:ascii="Times New Roman" w:hAnsi="Times New Roman" w:eastAsia="黑体" w:cs="Times New Roman"/>
                <w:b/>
                <w:color w:val="auto"/>
                <w:sz w:val="24"/>
                <w:highlight w:val="none"/>
              </w:rPr>
              <w:t xml:space="preserve">         </w:t>
            </w:r>
            <w:r>
              <w:rPr>
                <w:rFonts w:hint="default" w:ascii="Times New Roman" w:hAnsi="Times New Roman" w:eastAsia="黑体" w:cs="Times New Roman"/>
                <w:b w:val="0"/>
                <w:bCs/>
                <w:color w:val="auto"/>
                <w:sz w:val="24"/>
                <w:highlight w:val="none"/>
              </w:rPr>
              <w:t>单位：hm</w:t>
            </w:r>
            <w:r>
              <w:rPr>
                <w:rFonts w:hint="default" w:ascii="Times New Roman" w:hAnsi="Times New Roman" w:eastAsia="黑体" w:cs="Times New Roman"/>
                <w:b w:val="0"/>
                <w:bCs/>
                <w:color w:val="auto"/>
                <w:sz w:val="24"/>
                <w:highlight w:val="none"/>
                <w:vertAlign w:val="superscript"/>
              </w:rPr>
              <w:t>2</w:t>
            </w:r>
          </w:p>
          <w:tbl>
            <w:tblPr>
              <w:tblStyle w:val="27"/>
              <w:tblW w:w="840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2524"/>
              <w:gridCol w:w="1267"/>
              <w:gridCol w:w="1245"/>
              <w:gridCol w:w="1173"/>
              <w:gridCol w:w="1355"/>
            </w:tblGrid>
            <w:tr w14:paraId="6B0A02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841" w:type="dxa"/>
                  <w:vMerge w:val="restart"/>
                  <w:shd w:val="clear" w:color="000000" w:fill="auto"/>
                  <w:vAlign w:val="center"/>
                </w:tcPr>
                <w:p w14:paraId="6FB3AB3F">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类型</w:t>
                  </w:r>
                </w:p>
              </w:tc>
              <w:tc>
                <w:tcPr>
                  <w:tcW w:w="2524" w:type="dxa"/>
                  <w:vMerge w:val="restart"/>
                  <w:shd w:val="clear" w:color="000000" w:fill="auto"/>
                  <w:vAlign w:val="center"/>
                </w:tcPr>
                <w:p w14:paraId="5ABD70D8">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工程类型</w:t>
                  </w:r>
                </w:p>
              </w:tc>
              <w:tc>
                <w:tcPr>
                  <w:tcW w:w="1267" w:type="dxa"/>
                  <w:tcBorders>
                    <w:right w:val="single" w:color="auto" w:sz="4" w:space="0"/>
                  </w:tcBorders>
                  <w:shd w:val="clear" w:color="000000" w:fill="auto"/>
                  <w:vAlign w:val="center"/>
                </w:tcPr>
                <w:p w14:paraId="309EEA1B">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耕地</w:t>
                  </w:r>
                </w:p>
              </w:tc>
              <w:tc>
                <w:tcPr>
                  <w:tcW w:w="2418" w:type="dxa"/>
                  <w:gridSpan w:val="2"/>
                  <w:tcBorders>
                    <w:left w:val="single" w:color="auto" w:sz="4" w:space="0"/>
                  </w:tcBorders>
                  <w:shd w:val="clear" w:color="000000" w:fill="auto"/>
                  <w:vAlign w:val="center"/>
                </w:tcPr>
                <w:p w14:paraId="5B87ED44">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林地</w:t>
                  </w:r>
                </w:p>
              </w:tc>
              <w:tc>
                <w:tcPr>
                  <w:tcW w:w="1355" w:type="dxa"/>
                  <w:vMerge w:val="restart"/>
                  <w:shd w:val="clear" w:color="000000" w:fill="auto"/>
                  <w:vAlign w:val="center"/>
                </w:tcPr>
                <w:p w14:paraId="08A63348">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总计</w:t>
                  </w:r>
                </w:p>
              </w:tc>
            </w:tr>
            <w:tr w14:paraId="79D1FE3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841" w:type="dxa"/>
                  <w:vMerge w:val="continue"/>
                  <w:shd w:val="clear" w:color="000000" w:fill="auto"/>
                  <w:vAlign w:val="center"/>
                </w:tcPr>
                <w:p w14:paraId="79FBF10C">
                  <w:pPr>
                    <w:snapToGrid w:val="0"/>
                    <w:jc w:val="center"/>
                    <w:rPr>
                      <w:rFonts w:hint="default" w:ascii="Times New Roman" w:hAnsi="Times New Roman" w:cs="Times New Roman"/>
                      <w:b/>
                      <w:color w:val="auto"/>
                      <w:szCs w:val="21"/>
                      <w:highlight w:val="none"/>
                    </w:rPr>
                  </w:pPr>
                </w:p>
              </w:tc>
              <w:tc>
                <w:tcPr>
                  <w:tcW w:w="2524" w:type="dxa"/>
                  <w:vMerge w:val="continue"/>
                  <w:shd w:val="clear" w:color="000000" w:fill="auto"/>
                  <w:vAlign w:val="center"/>
                </w:tcPr>
                <w:p w14:paraId="515B4FF8">
                  <w:pPr>
                    <w:snapToGrid w:val="0"/>
                    <w:jc w:val="center"/>
                    <w:rPr>
                      <w:rFonts w:hint="default" w:ascii="Times New Roman" w:hAnsi="Times New Roman" w:cs="Times New Roman"/>
                      <w:b/>
                      <w:color w:val="auto"/>
                      <w:szCs w:val="21"/>
                      <w:highlight w:val="none"/>
                    </w:rPr>
                  </w:pPr>
                </w:p>
              </w:tc>
              <w:tc>
                <w:tcPr>
                  <w:tcW w:w="1267" w:type="dxa"/>
                  <w:tcBorders>
                    <w:right w:val="single" w:color="auto" w:sz="4" w:space="0"/>
                  </w:tcBorders>
                  <w:shd w:val="clear" w:color="000000" w:fill="auto"/>
                  <w:vAlign w:val="center"/>
                </w:tcPr>
                <w:p w14:paraId="3717CB9D">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lang w:val="en-US" w:eastAsia="zh-CN"/>
                    </w:rPr>
                    <w:t>旱</w:t>
                  </w:r>
                  <w:r>
                    <w:rPr>
                      <w:rFonts w:hint="default" w:ascii="Times New Roman" w:hAnsi="Times New Roman" w:cs="Times New Roman"/>
                      <w:b/>
                      <w:color w:val="auto"/>
                      <w:szCs w:val="21"/>
                      <w:highlight w:val="none"/>
                    </w:rPr>
                    <w:t>地</w:t>
                  </w:r>
                </w:p>
              </w:tc>
              <w:tc>
                <w:tcPr>
                  <w:tcW w:w="1245" w:type="dxa"/>
                  <w:tcBorders>
                    <w:left w:val="single" w:color="auto" w:sz="4" w:space="0"/>
                  </w:tcBorders>
                  <w:shd w:val="clear" w:color="000000" w:fill="auto"/>
                  <w:vAlign w:val="center"/>
                </w:tcPr>
                <w:p w14:paraId="0F7CCBBC">
                  <w:pPr>
                    <w:snapToGrid w:val="0"/>
                    <w:jc w:val="center"/>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其他林地</w:t>
                  </w:r>
                </w:p>
              </w:tc>
              <w:tc>
                <w:tcPr>
                  <w:tcW w:w="1173" w:type="dxa"/>
                  <w:shd w:val="clear" w:color="000000" w:fill="auto"/>
                  <w:vAlign w:val="center"/>
                </w:tcPr>
                <w:p w14:paraId="26EB1CCE">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乔木林地</w:t>
                  </w:r>
                </w:p>
              </w:tc>
              <w:tc>
                <w:tcPr>
                  <w:tcW w:w="1355" w:type="dxa"/>
                  <w:vMerge w:val="continue"/>
                  <w:shd w:val="clear" w:color="000000" w:fill="auto"/>
                  <w:vAlign w:val="center"/>
                </w:tcPr>
                <w:p w14:paraId="24BCCB5A">
                  <w:pPr>
                    <w:snapToGrid w:val="0"/>
                    <w:jc w:val="center"/>
                    <w:rPr>
                      <w:rFonts w:hint="default" w:ascii="Times New Roman" w:hAnsi="Times New Roman" w:cs="Times New Roman"/>
                      <w:b/>
                      <w:color w:val="auto"/>
                      <w:szCs w:val="21"/>
                      <w:highlight w:val="none"/>
                    </w:rPr>
                  </w:pPr>
                </w:p>
              </w:tc>
            </w:tr>
            <w:tr w14:paraId="1F6EF0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1" w:type="dxa"/>
                  <w:vMerge w:val="restart"/>
                  <w:vAlign w:val="center"/>
                </w:tcPr>
                <w:p w14:paraId="081302A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永久占地</w:t>
                  </w:r>
                </w:p>
              </w:tc>
              <w:tc>
                <w:tcPr>
                  <w:tcW w:w="2524" w:type="dxa"/>
                  <w:vAlign w:val="center"/>
                </w:tcPr>
                <w:p w14:paraId="5C59F68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变电站区（</w:t>
                  </w:r>
                  <w:r>
                    <w:rPr>
                      <w:rFonts w:hint="default" w:ascii="Times New Roman" w:hAnsi="Times New Roman" w:cs="Times New Roman"/>
                      <w:color w:val="auto"/>
                      <w:szCs w:val="21"/>
                      <w:highlight w:val="none"/>
                      <w:lang w:val="en-US" w:eastAsia="zh-CN"/>
                    </w:rPr>
                    <w:t>含</w:t>
                  </w:r>
                  <w:r>
                    <w:rPr>
                      <w:rFonts w:hint="default" w:ascii="Times New Roman" w:hAnsi="Times New Roman" w:cs="Times New Roman"/>
                      <w:color w:val="auto"/>
                      <w:szCs w:val="21"/>
                      <w:highlight w:val="none"/>
                    </w:rPr>
                    <w:t>进站道路）</w:t>
                  </w:r>
                </w:p>
              </w:tc>
              <w:tc>
                <w:tcPr>
                  <w:tcW w:w="1267" w:type="dxa"/>
                  <w:tcBorders>
                    <w:right w:val="single" w:color="auto" w:sz="4" w:space="0"/>
                  </w:tcBorders>
                  <w:vAlign w:val="center"/>
                </w:tcPr>
                <w:p w14:paraId="02532017">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0.1800</w:t>
                  </w:r>
                </w:p>
              </w:tc>
              <w:tc>
                <w:tcPr>
                  <w:tcW w:w="1245" w:type="dxa"/>
                  <w:tcBorders>
                    <w:left w:val="single" w:color="auto" w:sz="4" w:space="0"/>
                  </w:tcBorders>
                  <w:vAlign w:val="center"/>
                </w:tcPr>
                <w:p w14:paraId="4EFE97A6">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173" w:type="dxa"/>
                  <w:vAlign w:val="center"/>
                </w:tcPr>
                <w:p w14:paraId="4A02C8AE">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0.5840</w:t>
                  </w:r>
                </w:p>
              </w:tc>
              <w:tc>
                <w:tcPr>
                  <w:tcW w:w="1355" w:type="dxa"/>
                  <w:vAlign w:val="center"/>
                </w:tcPr>
                <w:p w14:paraId="67D98923">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0.7640</w:t>
                  </w:r>
                </w:p>
              </w:tc>
            </w:tr>
            <w:tr w14:paraId="1C27AF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jc w:val="center"/>
              </w:trPr>
              <w:tc>
                <w:tcPr>
                  <w:tcW w:w="841" w:type="dxa"/>
                  <w:vMerge w:val="continue"/>
                  <w:vAlign w:val="center"/>
                </w:tcPr>
                <w:p w14:paraId="7E1EE0C2">
                  <w:pPr>
                    <w:jc w:val="center"/>
                    <w:rPr>
                      <w:rFonts w:hint="default" w:ascii="Times New Roman" w:hAnsi="Times New Roman" w:cs="Times New Roman"/>
                      <w:color w:val="auto"/>
                      <w:highlight w:val="none"/>
                    </w:rPr>
                  </w:pPr>
                </w:p>
              </w:tc>
              <w:tc>
                <w:tcPr>
                  <w:tcW w:w="2524" w:type="dxa"/>
                  <w:shd w:val="clear" w:color="auto" w:fill="auto"/>
                  <w:vAlign w:val="center"/>
                </w:tcPr>
                <w:p w14:paraId="01A1790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塔基</w:t>
                  </w:r>
                </w:p>
              </w:tc>
              <w:tc>
                <w:tcPr>
                  <w:tcW w:w="1267" w:type="dxa"/>
                  <w:tcBorders>
                    <w:right w:val="single" w:color="auto" w:sz="4" w:space="0"/>
                  </w:tcBorders>
                  <w:shd w:val="clear" w:color="auto" w:fill="auto"/>
                  <w:vAlign w:val="center"/>
                </w:tcPr>
                <w:p w14:paraId="2AADA3E4">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245" w:type="dxa"/>
                  <w:tcBorders>
                    <w:left w:val="single" w:color="auto" w:sz="4" w:space="0"/>
                  </w:tcBorders>
                  <w:shd w:val="clear" w:color="auto" w:fill="auto"/>
                  <w:vAlign w:val="center"/>
                </w:tcPr>
                <w:p w14:paraId="7F74EA5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0.0043</w:t>
                  </w:r>
                </w:p>
              </w:tc>
              <w:tc>
                <w:tcPr>
                  <w:tcW w:w="1173" w:type="dxa"/>
                  <w:shd w:val="clear" w:color="auto" w:fill="auto"/>
                  <w:vAlign w:val="center"/>
                </w:tcPr>
                <w:p w14:paraId="62753632">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0.0074</w:t>
                  </w:r>
                </w:p>
              </w:tc>
              <w:tc>
                <w:tcPr>
                  <w:tcW w:w="1355" w:type="dxa"/>
                  <w:vAlign w:val="center"/>
                </w:tcPr>
                <w:p w14:paraId="45AD15B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0.0117</w:t>
                  </w:r>
                </w:p>
              </w:tc>
            </w:tr>
            <w:tr w14:paraId="446580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1" w:type="dxa"/>
                  <w:vMerge w:val="continue"/>
                  <w:vAlign w:val="center"/>
                </w:tcPr>
                <w:p w14:paraId="69513DC3">
                  <w:pPr>
                    <w:jc w:val="center"/>
                    <w:rPr>
                      <w:rFonts w:hint="default" w:ascii="Times New Roman" w:hAnsi="Times New Roman" w:cs="Times New Roman"/>
                      <w:color w:val="auto"/>
                      <w:highlight w:val="none"/>
                    </w:rPr>
                  </w:pPr>
                </w:p>
              </w:tc>
              <w:tc>
                <w:tcPr>
                  <w:tcW w:w="2524" w:type="dxa"/>
                  <w:shd w:val="clear" w:color="auto" w:fill="auto"/>
                  <w:vAlign w:val="center"/>
                </w:tcPr>
                <w:p w14:paraId="75D760AF">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电缆井</w:t>
                  </w:r>
                </w:p>
              </w:tc>
              <w:tc>
                <w:tcPr>
                  <w:tcW w:w="1267" w:type="dxa"/>
                  <w:tcBorders>
                    <w:right w:val="single" w:color="auto" w:sz="4" w:space="0"/>
                  </w:tcBorders>
                  <w:shd w:val="clear" w:color="auto" w:fill="auto"/>
                  <w:vAlign w:val="center"/>
                </w:tcPr>
                <w:p w14:paraId="5F2E46C0">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245" w:type="dxa"/>
                  <w:tcBorders>
                    <w:left w:val="single" w:color="auto" w:sz="4" w:space="0"/>
                  </w:tcBorders>
                  <w:shd w:val="clear" w:color="auto" w:fill="auto"/>
                  <w:vAlign w:val="center"/>
                </w:tcPr>
                <w:p w14:paraId="76AFD659">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173" w:type="dxa"/>
                  <w:shd w:val="clear" w:color="auto" w:fill="auto"/>
                  <w:vAlign w:val="center"/>
                </w:tcPr>
                <w:p w14:paraId="0CD541C2">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0.0003</w:t>
                  </w:r>
                </w:p>
              </w:tc>
              <w:tc>
                <w:tcPr>
                  <w:tcW w:w="1355" w:type="dxa"/>
                  <w:vAlign w:val="center"/>
                </w:tcPr>
                <w:p w14:paraId="0C818781">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0.0003</w:t>
                  </w:r>
                </w:p>
              </w:tc>
            </w:tr>
            <w:tr w14:paraId="44839B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1" w:type="dxa"/>
                  <w:vMerge w:val="continue"/>
                  <w:vAlign w:val="center"/>
                </w:tcPr>
                <w:p w14:paraId="3A58B2C2">
                  <w:pPr>
                    <w:jc w:val="center"/>
                    <w:rPr>
                      <w:rFonts w:hint="default" w:ascii="Times New Roman" w:hAnsi="Times New Roman" w:cs="Times New Roman"/>
                      <w:color w:val="auto"/>
                      <w:highlight w:val="none"/>
                    </w:rPr>
                  </w:pPr>
                </w:p>
              </w:tc>
              <w:tc>
                <w:tcPr>
                  <w:tcW w:w="2524" w:type="dxa"/>
                  <w:shd w:val="clear" w:color="auto" w:fill="auto"/>
                  <w:vAlign w:val="center"/>
                </w:tcPr>
                <w:p w14:paraId="0D73B47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1267" w:type="dxa"/>
                  <w:tcBorders>
                    <w:right w:val="single" w:color="auto" w:sz="4" w:space="0"/>
                  </w:tcBorders>
                  <w:shd w:val="clear" w:color="auto" w:fill="auto"/>
                  <w:vAlign w:val="center"/>
                </w:tcPr>
                <w:p w14:paraId="2ADDFD63">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0.1800</w:t>
                  </w:r>
                </w:p>
              </w:tc>
              <w:tc>
                <w:tcPr>
                  <w:tcW w:w="1245" w:type="dxa"/>
                  <w:tcBorders>
                    <w:left w:val="single" w:color="auto" w:sz="4" w:space="0"/>
                  </w:tcBorders>
                  <w:shd w:val="clear" w:color="auto" w:fill="auto"/>
                  <w:vAlign w:val="center"/>
                </w:tcPr>
                <w:p w14:paraId="5F0505FA">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0.0043</w:t>
                  </w:r>
                </w:p>
              </w:tc>
              <w:tc>
                <w:tcPr>
                  <w:tcW w:w="1173" w:type="dxa"/>
                  <w:shd w:val="clear" w:color="auto" w:fill="auto"/>
                  <w:vAlign w:val="center"/>
                </w:tcPr>
                <w:p w14:paraId="214E8A7F">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0.5917</w:t>
                  </w:r>
                </w:p>
              </w:tc>
              <w:tc>
                <w:tcPr>
                  <w:tcW w:w="1355" w:type="dxa"/>
                  <w:vAlign w:val="center"/>
                </w:tcPr>
                <w:p w14:paraId="5D23E135">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0.7760</w:t>
                  </w:r>
                </w:p>
              </w:tc>
            </w:tr>
            <w:tr w14:paraId="15B53AA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1" w:type="dxa"/>
                  <w:vMerge w:val="restart"/>
                  <w:vAlign w:val="center"/>
                </w:tcPr>
                <w:p w14:paraId="07F150E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临时占地</w:t>
                  </w:r>
                </w:p>
              </w:tc>
              <w:tc>
                <w:tcPr>
                  <w:tcW w:w="2524" w:type="dxa"/>
                  <w:vAlign w:val="center"/>
                </w:tcPr>
                <w:p w14:paraId="4FB9416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施工营地</w:t>
                  </w:r>
                </w:p>
              </w:tc>
              <w:tc>
                <w:tcPr>
                  <w:tcW w:w="1267" w:type="dxa"/>
                  <w:tcBorders>
                    <w:right w:val="single" w:color="auto" w:sz="4" w:space="0"/>
                  </w:tcBorders>
                  <w:vAlign w:val="center"/>
                </w:tcPr>
                <w:p w14:paraId="110EC897">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0.2300</w:t>
                  </w:r>
                </w:p>
              </w:tc>
              <w:tc>
                <w:tcPr>
                  <w:tcW w:w="1245" w:type="dxa"/>
                  <w:tcBorders>
                    <w:left w:val="single" w:color="auto" w:sz="4" w:space="0"/>
                  </w:tcBorders>
                  <w:vAlign w:val="center"/>
                </w:tcPr>
                <w:p w14:paraId="19EC2374">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173" w:type="dxa"/>
                  <w:vAlign w:val="center"/>
                </w:tcPr>
                <w:p w14:paraId="7F31F6D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355" w:type="dxa"/>
                  <w:vAlign w:val="center"/>
                </w:tcPr>
                <w:p w14:paraId="3AD843FE">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0.2300</w:t>
                  </w:r>
                </w:p>
              </w:tc>
            </w:tr>
            <w:tr w14:paraId="308F23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jc w:val="center"/>
              </w:trPr>
              <w:tc>
                <w:tcPr>
                  <w:tcW w:w="841" w:type="dxa"/>
                  <w:vMerge w:val="continue"/>
                  <w:vAlign w:val="center"/>
                </w:tcPr>
                <w:p w14:paraId="088A27A9">
                  <w:pPr>
                    <w:jc w:val="center"/>
                    <w:rPr>
                      <w:rFonts w:hint="default" w:ascii="Times New Roman" w:hAnsi="Times New Roman" w:cs="Times New Roman"/>
                      <w:color w:val="auto"/>
                      <w:szCs w:val="21"/>
                      <w:highlight w:val="none"/>
                    </w:rPr>
                  </w:pPr>
                </w:p>
              </w:tc>
              <w:tc>
                <w:tcPr>
                  <w:tcW w:w="2524" w:type="dxa"/>
                  <w:vAlign w:val="center"/>
                </w:tcPr>
                <w:p w14:paraId="15EC27F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站外供水、排水管线</w:t>
                  </w:r>
                </w:p>
              </w:tc>
              <w:tc>
                <w:tcPr>
                  <w:tcW w:w="1267" w:type="dxa"/>
                  <w:tcBorders>
                    <w:right w:val="single" w:color="auto" w:sz="4" w:space="0"/>
                  </w:tcBorders>
                  <w:vAlign w:val="center"/>
                </w:tcPr>
                <w:p w14:paraId="664A4D65">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245" w:type="dxa"/>
                  <w:tcBorders>
                    <w:left w:val="single" w:color="auto" w:sz="4" w:space="0"/>
                  </w:tcBorders>
                  <w:vAlign w:val="center"/>
                </w:tcPr>
                <w:p w14:paraId="5DA4A91E">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173" w:type="dxa"/>
                  <w:vAlign w:val="center"/>
                </w:tcPr>
                <w:p w14:paraId="7E79C90D">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0.1000</w:t>
                  </w:r>
                </w:p>
              </w:tc>
              <w:tc>
                <w:tcPr>
                  <w:tcW w:w="1355" w:type="dxa"/>
                  <w:shd w:val="clear" w:color="auto" w:fill="auto"/>
                  <w:vAlign w:val="center"/>
                </w:tcPr>
                <w:p w14:paraId="239F2AE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0.1000</w:t>
                  </w:r>
                </w:p>
              </w:tc>
            </w:tr>
            <w:tr w14:paraId="7EDE40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1" w:type="dxa"/>
                  <w:vMerge w:val="continue"/>
                  <w:vAlign w:val="center"/>
                </w:tcPr>
                <w:p w14:paraId="1F2980DB">
                  <w:pPr>
                    <w:jc w:val="center"/>
                    <w:rPr>
                      <w:rFonts w:hint="default" w:ascii="Times New Roman" w:hAnsi="Times New Roman" w:cs="Times New Roman"/>
                      <w:color w:val="auto"/>
                      <w:szCs w:val="21"/>
                      <w:highlight w:val="none"/>
                    </w:rPr>
                  </w:pPr>
                </w:p>
              </w:tc>
              <w:tc>
                <w:tcPr>
                  <w:tcW w:w="2524" w:type="dxa"/>
                  <w:vAlign w:val="center"/>
                </w:tcPr>
                <w:p w14:paraId="3F303802">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10千伏站外电源线路施工临时扰动区域</w:t>
                  </w:r>
                </w:p>
              </w:tc>
              <w:tc>
                <w:tcPr>
                  <w:tcW w:w="1267" w:type="dxa"/>
                  <w:tcBorders>
                    <w:right w:val="single" w:color="auto" w:sz="4" w:space="0"/>
                  </w:tcBorders>
                  <w:vAlign w:val="center"/>
                </w:tcPr>
                <w:p w14:paraId="43B48DE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245" w:type="dxa"/>
                  <w:tcBorders>
                    <w:left w:val="single" w:color="auto" w:sz="4" w:space="0"/>
                  </w:tcBorders>
                  <w:vAlign w:val="center"/>
                </w:tcPr>
                <w:p w14:paraId="058E807B">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173" w:type="dxa"/>
                  <w:vAlign w:val="center"/>
                </w:tcPr>
                <w:p w14:paraId="4C3351BB">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0.1500</w:t>
                  </w:r>
                </w:p>
              </w:tc>
              <w:tc>
                <w:tcPr>
                  <w:tcW w:w="1355" w:type="dxa"/>
                  <w:shd w:val="clear" w:color="auto" w:fill="auto"/>
                  <w:vAlign w:val="center"/>
                </w:tcPr>
                <w:p w14:paraId="19EA6EE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0.1500</w:t>
                  </w:r>
                </w:p>
              </w:tc>
            </w:tr>
            <w:tr w14:paraId="268666C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1" w:type="dxa"/>
                  <w:vMerge w:val="continue"/>
                  <w:vAlign w:val="center"/>
                </w:tcPr>
                <w:p w14:paraId="169CC953">
                  <w:pPr>
                    <w:jc w:val="center"/>
                    <w:rPr>
                      <w:rFonts w:hint="default" w:ascii="Times New Roman" w:hAnsi="Times New Roman" w:cs="Times New Roman"/>
                      <w:color w:val="auto"/>
                      <w:szCs w:val="21"/>
                      <w:highlight w:val="none"/>
                    </w:rPr>
                  </w:pPr>
                </w:p>
              </w:tc>
              <w:tc>
                <w:tcPr>
                  <w:tcW w:w="2524" w:type="dxa"/>
                  <w:vAlign w:val="center"/>
                </w:tcPr>
                <w:p w14:paraId="0BB96398">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110千伏输电线路</w:t>
                  </w:r>
                  <w:r>
                    <w:rPr>
                      <w:rFonts w:hint="eastAsia" w:cs="Times New Roman"/>
                      <w:color w:val="auto"/>
                      <w:szCs w:val="21"/>
                      <w:highlight w:val="none"/>
                      <w:lang w:val="en-US" w:eastAsia="zh-CN"/>
                    </w:rPr>
                    <w:t>（架空+地下电缆）</w:t>
                  </w:r>
                  <w:r>
                    <w:rPr>
                      <w:rFonts w:hint="default" w:ascii="Times New Roman" w:hAnsi="Times New Roman" w:cs="Times New Roman"/>
                      <w:color w:val="auto"/>
                      <w:szCs w:val="21"/>
                      <w:highlight w:val="none"/>
                      <w:lang w:val="en-US" w:eastAsia="zh-CN"/>
                    </w:rPr>
                    <w:t>临时</w:t>
                  </w:r>
                  <w:r>
                    <w:rPr>
                      <w:rFonts w:hint="default" w:ascii="Times New Roman" w:hAnsi="Times New Roman" w:cs="Times New Roman"/>
                      <w:color w:val="auto"/>
                      <w:szCs w:val="21"/>
                      <w:highlight w:val="none"/>
                    </w:rPr>
                    <w:t>施工</w:t>
                  </w:r>
                  <w:r>
                    <w:rPr>
                      <w:rFonts w:hint="default" w:ascii="Times New Roman" w:hAnsi="Times New Roman" w:cs="Times New Roman"/>
                      <w:color w:val="auto"/>
                      <w:szCs w:val="21"/>
                      <w:highlight w:val="none"/>
                      <w:lang w:val="en-US" w:eastAsia="zh-CN"/>
                    </w:rPr>
                    <w:t>区域</w:t>
                  </w:r>
                </w:p>
              </w:tc>
              <w:tc>
                <w:tcPr>
                  <w:tcW w:w="1267" w:type="dxa"/>
                  <w:tcBorders>
                    <w:right w:val="single" w:color="auto" w:sz="4" w:space="0"/>
                  </w:tcBorders>
                  <w:vAlign w:val="center"/>
                </w:tcPr>
                <w:p w14:paraId="48DA37BA">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245" w:type="dxa"/>
                  <w:tcBorders>
                    <w:left w:val="single" w:color="auto" w:sz="4" w:space="0"/>
                  </w:tcBorders>
                  <w:vAlign w:val="center"/>
                </w:tcPr>
                <w:p w14:paraId="0D21DEC2">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0.2400</w:t>
                  </w:r>
                </w:p>
              </w:tc>
              <w:tc>
                <w:tcPr>
                  <w:tcW w:w="1173" w:type="dxa"/>
                  <w:vAlign w:val="center"/>
                </w:tcPr>
                <w:p w14:paraId="7698C8A3">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0.2400</w:t>
                  </w:r>
                </w:p>
              </w:tc>
              <w:tc>
                <w:tcPr>
                  <w:tcW w:w="1355" w:type="dxa"/>
                  <w:vAlign w:val="center"/>
                </w:tcPr>
                <w:p w14:paraId="5E560EE6">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0.4800</w:t>
                  </w:r>
                </w:p>
              </w:tc>
            </w:tr>
            <w:tr w14:paraId="7C6A76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1" w:type="dxa"/>
                  <w:vMerge w:val="continue"/>
                  <w:vAlign w:val="center"/>
                </w:tcPr>
                <w:p w14:paraId="20AC2BB7">
                  <w:pPr>
                    <w:jc w:val="center"/>
                    <w:rPr>
                      <w:rFonts w:hint="default" w:ascii="Times New Roman" w:hAnsi="Times New Roman" w:cs="Times New Roman"/>
                      <w:color w:val="auto"/>
                      <w:szCs w:val="21"/>
                      <w:highlight w:val="none"/>
                    </w:rPr>
                  </w:pPr>
                </w:p>
              </w:tc>
              <w:tc>
                <w:tcPr>
                  <w:tcW w:w="2524" w:type="dxa"/>
                  <w:vAlign w:val="center"/>
                </w:tcPr>
                <w:p w14:paraId="33C194D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牵张场、跨越场</w:t>
                  </w:r>
                </w:p>
              </w:tc>
              <w:tc>
                <w:tcPr>
                  <w:tcW w:w="1267" w:type="dxa"/>
                  <w:tcBorders>
                    <w:right w:val="single" w:color="auto" w:sz="4" w:space="0"/>
                  </w:tcBorders>
                  <w:vAlign w:val="center"/>
                </w:tcPr>
                <w:p w14:paraId="0851579A">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245" w:type="dxa"/>
                  <w:tcBorders>
                    <w:left w:val="single" w:color="auto" w:sz="4" w:space="0"/>
                  </w:tcBorders>
                  <w:vAlign w:val="center"/>
                </w:tcPr>
                <w:p w14:paraId="3695ABC1">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0.0400</w:t>
                  </w:r>
                </w:p>
              </w:tc>
              <w:tc>
                <w:tcPr>
                  <w:tcW w:w="1173" w:type="dxa"/>
                  <w:vAlign w:val="center"/>
                </w:tcPr>
                <w:p w14:paraId="2EDAF322">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0.0600</w:t>
                  </w:r>
                </w:p>
              </w:tc>
              <w:tc>
                <w:tcPr>
                  <w:tcW w:w="1355" w:type="dxa"/>
                  <w:vAlign w:val="center"/>
                </w:tcPr>
                <w:p w14:paraId="227261E7">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0.1000</w:t>
                  </w:r>
                </w:p>
              </w:tc>
            </w:tr>
            <w:tr w14:paraId="79FAF9A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jc w:val="center"/>
              </w:trPr>
              <w:tc>
                <w:tcPr>
                  <w:tcW w:w="841" w:type="dxa"/>
                  <w:vMerge w:val="continue"/>
                  <w:vAlign w:val="center"/>
                </w:tcPr>
                <w:p w14:paraId="3F1BC830">
                  <w:pPr>
                    <w:jc w:val="center"/>
                    <w:rPr>
                      <w:rFonts w:hint="default" w:ascii="Times New Roman" w:hAnsi="Times New Roman" w:cs="Times New Roman"/>
                      <w:color w:val="auto"/>
                      <w:szCs w:val="21"/>
                      <w:highlight w:val="none"/>
                    </w:rPr>
                  </w:pPr>
                </w:p>
              </w:tc>
              <w:tc>
                <w:tcPr>
                  <w:tcW w:w="2524" w:type="dxa"/>
                  <w:vAlign w:val="center"/>
                </w:tcPr>
                <w:p w14:paraId="7D5124D6">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施工便道</w:t>
                  </w:r>
                </w:p>
              </w:tc>
              <w:tc>
                <w:tcPr>
                  <w:tcW w:w="1267" w:type="dxa"/>
                  <w:tcBorders>
                    <w:right w:val="single" w:color="auto" w:sz="4" w:space="0"/>
                  </w:tcBorders>
                  <w:vAlign w:val="center"/>
                </w:tcPr>
                <w:p w14:paraId="2CFF1C81">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1245" w:type="dxa"/>
                  <w:tcBorders>
                    <w:left w:val="single" w:color="auto" w:sz="4" w:space="0"/>
                  </w:tcBorders>
                  <w:vAlign w:val="center"/>
                </w:tcPr>
                <w:p w14:paraId="4845703F">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0.0240</w:t>
                  </w:r>
                </w:p>
              </w:tc>
              <w:tc>
                <w:tcPr>
                  <w:tcW w:w="1173" w:type="dxa"/>
                  <w:vAlign w:val="center"/>
                </w:tcPr>
                <w:p w14:paraId="51F556F5">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0.3600</w:t>
                  </w:r>
                </w:p>
              </w:tc>
              <w:tc>
                <w:tcPr>
                  <w:tcW w:w="1355" w:type="dxa"/>
                  <w:vAlign w:val="center"/>
                </w:tcPr>
                <w:p w14:paraId="4C15C387">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0.3840</w:t>
                  </w:r>
                </w:p>
              </w:tc>
            </w:tr>
            <w:tr w14:paraId="1D917C7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41" w:type="dxa"/>
                  <w:vMerge w:val="continue"/>
                  <w:vAlign w:val="center"/>
                </w:tcPr>
                <w:p w14:paraId="2C48F6FB">
                  <w:pPr>
                    <w:jc w:val="center"/>
                    <w:rPr>
                      <w:rFonts w:hint="default" w:ascii="Times New Roman" w:hAnsi="Times New Roman" w:cs="Times New Roman"/>
                      <w:color w:val="auto"/>
                      <w:szCs w:val="21"/>
                      <w:highlight w:val="none"/>
                    </w:rPr>
                  </w:pPr>
                </w:p>
              </w:tc>
              <w:tc>
                <w:tcPr>
                  <w:tcW w:w="2524" w:type="dxa"/>
                  <w:vAlign w:val="center"/>
                </w:tcPr>
                <w:p w14:paraId="0637B75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1267" w:type="dxa"/>
                  <w:tcBorders>
                    <w:right w:val="single" w:color="auto" w:sz="4" w:space="0"/>
                  </w:tcBorders>
                  <w:vAlign w:val="center"/>
                </w:tcPr>
                <w:p w14:paraId="2281CC11">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0.2300</w:t>
                  </w:r>
                </w:p>
              </w:tc>
              <w:tc>
                <w:tcPr>
                  <w:tcW w:w="1245" w:type="dxa"/>
                  <w:tcBorders>
                    <w:left w:val="single" w:color="auto" w:sz="4" w:space="0"/>
                  </w:tcBorders>
                  <w:vAlign w:val="center"/>
                </w:tcPr>
                <w:p w14:paraId="51D4A5FA">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0.3040</w:t>
                  </w:r>
                </w:p>
              </w:tc>
              <w:tc>
                <w:tcPr>
                  <w:tcW w:w="1173" w:type="dxa"/>
                  <w:vAlign w:val="center"/>
                </w:tcPr>
                <w:p w14:paraId="687E6FE1">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0.9100</w:t>
                  </w:r>
                </w:p>
              </w:tc>
              <w:tc>
                <w:tcPr>
                  <w:tcW w:w="1355" w:type="dxa"/>
                  <w:vAlign w:val="center"/>
                </w:tcPr>
                <w:p w14:paraId="5597046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1.4440</w:t>
                  </w:r>
                </w:p>
              </w:tc>
            </w:tr>
            <w:tr w14:paraId="15E5063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365" w:type="dxa"/>
                  <w:gridSpan w:val="2"/>
                  <w:vAlign w:val="center"/>
                </w:tcPr>
                <w:p w14:paraId="7161149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总计</w:t>
                  </w:r>
                </w:p>
              </w:tc>
              <w:tc>
                <w:tcPr>
                  <w:tcW w:w="1267" w:type="dxa"/>
                  <w:tcBorders>
                    <w:right w:val="single" w:color="auto" w:sz="4" w:space="0"/>
                  </w:tcBorders>
                  <w:vAlign w:val="center"/>
                </w:tcPr>
                <w:p w14:paraId="346078AB">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0.4100</w:t>
                  </w:r>
                </w:p>
              </w:tc>
              <w:tc>
                <w:tcPr>
                  <w:tcW w:w="1245" w:type="dxa"/>
                  <w:tcBorders>
                    <w:left w:val="single" w:color="auto" w:sz="4" w:space="0"/>
                  </w:tcBorders>
                  <w:vAlign w:val="center"/>
                </w:tcPr>
                <w:p w14:paraId="06287FA9">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0.3083</w:t>
                  </w:r>
                </w:p>
              </w:tc>
              <w:tc>
                <w:tcPr>
                  <w:tcW w:w="1173" w:type="dxa"/>
                  <w:vAlign w:val="center"/>
                </w:tcPr>
                <w:p w14:paraId="7402036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1.5017</w:t>
                  </w:r>
                </w:p>
              </w:tc>
              <w:tc>
                <w:tcPr>
                  <w:tcW w:w="1355" w:type="dxa"/>
                  <w:vAlign w:val="center"/>
                </w:tcPr>
                <w:p w14:paraId="0C4A3522">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2.2200</w:t>
                  </w:r>
                </w:p>
              </w:tc>
            </w:tr>
          </w:tbl>
          <w:p w14:paraId="6F1BBCF2">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8</w:t>
            </w:r>
            <w:r>
              <w:rPr>
                <w:rFonts w:hint="default" w:ascii="Times New Roman" w:hAnsi="Times New Roman" w:cs="Times New Roman"/>
                <w:b/>
                <w:color w:val="auto"/>
                <w:sz w:val="24"/>
                <w:highlight w:val="none"/>
              </w:rPr>
              <w:t>、项目土石方</w:t>
            </w:r>
          </w:p>
          <w:p w14:paraId="162C89E6">
            <w:pPr>
              <w:spacing w:line="360" w:lineRule="auto"/>
              <w:ind w:firstLine="480" w:firstLineChars="200"/>
              <w:rPr>
                <w:rFonts w:hint="default" w:ascii="Times New Roman" w:hAnsi="Times New Roman" w:eastAsia="黑体" w:cs="Times New Roman"/>
                <w:b/>
                <w:color w:val="auto"/>
                <w:sz w:val="24"/>
                <w:highlight w:val="none"/>
              </w:rPr>
            </w:pPr>
            <w:r>
              <w:rPr>
                <w:rFonts w:hint="default" w:ascii="Times New Roman" w:hAnsi="Times New Roman" w:cs="Times New Roman"/>
                <w:bCs/>
                <w:color w:val="auto"/>
                <w:sz w:val="24"/>
                <w:highlight w:val="none"/>
              </w:rPr>
              <w:t>本</w:t>
            </w:r>
            <w:r>
              <w:rPr>
                <w:rFonts w:hint="default" w:ascii="Times New Roman" w:hAnsi="Times New Roman" w:cs="Times New Roman"/>
                <w:bCs/>
                <w:color w:val="auto"/>
                <w:sz w:val="24"/>
                <w:highlight w:val="none"/>
                <w:lang w:val="en-US" w:eastAsia="zh-CN"/>
              </w:rPr>
              <w:t>项目</w:t>
            </w:r>
            <w:r>
              <w:rPr>
                <w:rFonts w:hint="eastAsia" w:cs="Times New Roman"/>
                <w:bCs/>
                <w:color w:val="auto"/>
                <w:sz w:val="24"/>
                <w:highlight w:val="none"/>
                <w:lang w:val="en-US" w:eastAsia="zh-CN"/>
              </w:rPr>
              <w:t>不设置取弃土场，</w:t>
            </w:r>
            <w:r>
              <w:rPr>
                <w:rFonts w:hint="default" w:ascii="Times New Roman" w:hAnsi="Times New Roman" w:cs="Times New Roman"/>
                <w:bCs/>
                <w:color w:val="auto"/>
                <w:sz w:val="24"/>
                <w:highlight w:val="none"/>
              </w:rPr>
              <w:t>建设期土石方挖方总量</w:t>
            </w:r>
            <w:r>
              <w:rPr>
                <w:rFonts w:hint="default" w:ascii="Times New Roman" w:hAnsi="Times New Roman" w:cs="Times New Roman"/>
                <w:bCs/>
                <w:color w:val="auto"/>
                <w:sz w:val="24"/>
                <w:highlight w:val="none"/>
                <w:lang w:val="en-US" w:eastAsia="zh-CN"/>
              </w:rPr>
              <w:t>5557</w:t>
            </w:r>
            <w:r>
              <w:rPr>
                <w:rFonts w:hint="default" w:ascii="Times New Roman" w:hAnsi="Times New Roman" w:cs="Times New Roman"/>
                <w:bCs/>
                <w:color w:val="auto"/>
                <w:sz w:val="24"/>
                <w:highlight w:val="none"/>
              </w:rPr>
              <w:t>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rPr>
              <w:t>，填方总量</w:t>
            </w:r>
            <w:r>
              <w:rPr>
                <w:rFonts w:hint="default" w:ascii="Times New Roman" w:hAnsi="Times New Roman" w:cs="Times New Roman"/>
                <w:bCs/>
                <w:color w:val="auto"/>
                <w:sz w:val="24"/>
                <w:highlight w:val="none"/>
                <w:lang w:val="en-US" w:eastAsia="zh-CN"/>
              </w:rPr>
              <w:t>9087</w:t>
            </w:r>
            <w:r>
              <w:rPr>
                <w:rFonts w:hint="default" w:ascii="Times New Roman" w:hAnsi="Times New Roman" w:cs="Times New Roman"/>
                <w:bCs/>
                <w:color w:val="auto"/>
                <w:sz w:val="24"/>
                <w:highlight w:val="none"/>
              </w:rPr>
              <w:t>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vertAlign w:val="baseline"/>
                <w:lang w:eastAsia="zh-CN"/>
              </w:rPr>
              <w:t>，</w:t>
            </w:r>
            <w:r>
              <w:rPr>
                <w:rFonts w:hint="default" w:ascii="Times New Roman" w:hAnsi="Times New Roman" w:cs="Times New Roman"/>
                <w:bCs/>
                <w:color w:val="auto"/>
                <w:sz w:val="24"/>
                <w:highlight w:val="none"/>
                <w:vertAlign w:val="baseline"/>
                <w:lang w:val="en-US" w:eastAsia="zh-CN"/>
              </w:rPr>
              <w:t>外购3530m</w:t>
            </w:r>
            <w:r>
              <w:rPr>
                <w:rFonts w:hint="default" w:ascii="Times New Roman" w:hAnsi="Times New Roman" w:cs="Times New Roman"/>
                <w:bCs/>
                <w:color w:val="auto"/>
                <w:sz w:val="24"/>
                <w:highlight w:val="none"/>
                <w:vertAlign w:val="superscript"/>
                <w:lang w:val="en-US" w:eastAsia="zh-CN"/>
              </w:rPr>
              <w:t>3</w:t>
            </w:r>
            <w:r>
              <w:rPr>
                <w:rFonts w:hint="default" w:ascii="Times New Roman" w:hAnsi="Times New Roman" w:cs="Times New Roman"/>
                <w:bCs/>
                <w:color w:val="auto"/>
                <w:sz w:val="24"/>
                <w:highlight w:val="none"/>
                <w:lang w:val="en-US" w:eastAsia="zh-CN"/>
              </w:rPr>
              <w:t>，无弃土产生。</w:t>
            </w:r>
            <w:r>
              <w:rPr>
                <w:rFonts w:hint="default" w:ascii="Times New Roman" w:hAnsi="Times New Roman" w:cs="Times New Roman"/>
                <w:bCs/>
                <w:color w:val="auto"/>
                <w:sz w:val="24"/>
                <w:highlight w:val="none"/>
              </w:rPr>
              <w:t>本项目土石方平衡情况见表2-</w:t>
            </w: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w:t>
            </w:r>
          </w:p>
          <w:p w14:paraId="45B30B4E">
            <w:pPr>
              <w:spacing w:line="360" w:lineRule="auto"/>
              <w:jc w:val="right"/>
              <w:outlineLvl w:val="0"/>
              <w:rPr>
                <w:rFonts w:hint="default" w:ascii="Times New Roman" w:hAnsi="Times New Roman" w:eastAsia="黑体" w:cs="Times New Roman"/>
                <w:bCs/>
                <w:color w:val="auto"/>
                <w:sz w:val="24"/>
                <w:highlight w:val="none"/>
                <w:vertAlign w:val="superscript"/>
              </w:rPr>
            </w:pPr>
            <w:r>
              <w:rPr>
                <w:rFonts w:hint="default" w:ascii="Times New Roman" w:hAnsi="Times New Roman" w:eastAsia="黑体" w:cs="Times New Roman"/>
                <w:b/>
                <w:color w:val="auto"/>
                <w:sz w:val="24"/>
                <w:highlight w:val="none"/>
                <w:lang w:val="en-US" w:eastAsia="zh-CN"/>
              </w:rPr>
              <w:t xml:space="preserve">      </w:t>
            </w:r>
            <w:bookmarkStart w:id="17" w:name="_Toc4069"/>
            <w:r>
              <w:rPr>
                <w:rFonts w:hint="default" w:ascii="Times New Roman" w:hAnsi="Times New Roman" w:eastAsia="黑体" w:cs="Times New Roman"/>
                <w:b/>
                <w:color w:val="auto"/>
                <w:sz w:val="24"/>
                <w:highlight w:val="none"/>
              </w:rPr>
              <w:t>表2-</w:t>
            </w:r>
            <w:r>
              <w:rPr>
                <w:rFonts w:hint="default" w:ascii="Times New Roman" w:hAnsi="Times New Roman" w:eastAsia="黑体" w:cs="Times New Roman"/>
                <w:b/>
                <w:color w:val="auto"/>
                <w:sz w:val="24"/>
                <w:highlight w:val="none"/>
                <w:lang w:val="en-US" w:eastAsia="zh-CN"/>
              </w:rPr>
              <w:t>6</w:t>
            </w:r>
            <w:r>
              <w:rPr>
                <w:rFonts w:hint="default" w:ascii="Times New Roman" w:hAnsi="Times New Roman" w:eastAsia="黑体" w:cs="Times New Roman"/>
                <w:b/>
                <w:color w:val="auto"/>
                <w:sz w:val="24"/>
                <w:highlight w:val="none"/>
              </w:rPr>
              <w:t xml:space="preserve">  本项目土石方平衡情况一览表          </w:t>
            </w:r>
            <w:r>
              <w:rPr>
                <w:rFonts w:hint="default" w:ascii="Times New Roman" w:hAnsi="Times New Roman" w:eastAsia="黑体" w:cs="Times New Roman"/>
                <w:bCs/>
                <w:color w:val="auto"/>
                <w:sz w:val="24"/>
                <w:highlight w:val="none"/>
              </w:rPr>
              <w:t>单位：m</w:t>
            </w:r>
            <w:r>
              <w:rPr>
                <w:rFonts w:hint="default" w:ascii="Times New Roman" w:hAnsi="Times New Roman" w:eastAsia="黑体" w:cs="Times New Roman"/>
                <w:bCs/>
                <w:color w:val="auto"/>
                <w:sz w:val="24"/>
                <w:highlight w:val="none"/>
                <w:vertAlign w:val="superscript"/>
              </w:rPr>
              <w:t>3</w:t>
            </w:r>
            <w:bookmarkEnd w:id="17"/>
          </w:p>
          <w:tbl>
            <w:tblPr>
              <w:tblStyle w:val="27"/>
              <w:tblW w:w="844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98"/>
              <w:gridCol w:w="657"/>
              <w:gridCol w:w="1668"/>
              <w:gridCol w:w="795"/>
              <w:gridCol w:w="795"/>
              <w:gridCol w:w="675"/>
              <w:gridCol w:w="660"/>
              <w:gridCol w:w="660"/>
              <w:gridCol w:w="675"/>
              <w:gridCol w:w="705"/>
              <w:gridCol w:w="659"/>
            </w:tblGrid>
            <w:tr w14:paraId="081362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Merge w:val="restart"/>
                  <w:vAlign w:val="center"/>
                </w:tcPr>
                <w:p w14:paraId="00C58582">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序号</w:t>
                  </w:r>
                </w:p>
              </w:tc>
              <w:tc>
                <w:tcPr>
                  <w:tcW w:w="2325" w:type="dxa"/>
                  <w:gridSpan w:val="2"/>
                  <w:vMerge w:val="restart"/>
                  <w:vAlign w:val="center"/>
                </w:tcPr>
                <w:p w14:paraId="349F7B5C">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项目分区</w:t>
                  </w:r>
                </w:p>
              </w:tc>
              <w:tc>
                <w:tcPr>
                  <w:tcW w:w="795" w:type="dxa"/>
                  <w:vMerge w:val="restart"/>
                  <w:vAlign w:val="center"/>
                </w:tcPr>
                <w:p w14:paraId="654C3590">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 xml:space="preserve">挖方 </w:t>
                  </w:r>
                </w:p>
              </w:tc>
              <w:tc>
                <w:tcPr>
                  <w:tcW w:w="795" w:type="dxa"/>
                  <w:vMerge w:val="restart"/>
                  <w:vAlign w:val="center"/>
                </w:tcPr>
                <w:p w14:paraId="37AFC30C">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填方</w:t>
                  </w:r>
                </w:p>
              </w:tc>
              <w:tc>
                <w:tcPr>
                  <w:tcW w:w="2670" w:type="dxa"/>
                  <w:gridSpan w:val="4"/>
                  <w:vAlign w:val="center"/>
                </w:tcPr>
                <w:p w14:paraId="6CDA6A8A">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综合利用</w:t>
                  </w:r>
                </w:p>
              </w:tc>
              <w:tc>
                <w:tcPr>
                  <w:tcW w:w="705" w:type="dxa"/>
                  <w:vMerge w:val="restart"/>
                  <w:vAlign w:val="center"/>
                </w:tcPr>
                <w:p w14:paraId="12361F68">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lang w:val="en-US" w:eastAsia="zh-CN"/>
                    </w:rPr>
                    <w:t>外购</w:t>
                  </w:r>
                  <w:r>
                    <w:rPr>
                      <w:rFonts w:hint="default" w:ascii="Times New Roman" w:hAnsi="Times New Roman" w:cs="Times New Roman"/>
                      <w:b/>
                      <w:bCs/>
                      <w:color w:val="auto"/>
                      <w:szCs w:val="21"/>
                      <w:highlight w:val="none"/>
                    </w:rPr>
                    <w:t>方</w:t>
                  </w:r>
                </w:p>
              </w:tc>
              <w:tc>
                <w:tcPr>
                  <w:tcW w:w="659" w:type="dxa"/>
                  <w:vMerge w:val="restart"/>
                  <w:vAlign w:val="center"/>
                </w:tcPr>
                <w:p w14:paraId="415F8238">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余方</w:t>
                  </w:r>
                </w:p>
              </w:tc>
            </w:tr>
            <w:tr w14:paraId="456F61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Merge w:val="continue"/>
                  <w:vAlign w:val="center"/>
                </w:tcPr>
                <w:p w14:paraId="6AC8F958">
                  <w:pPr>
                    <w:spacing w:line="240" w:lineRule="atLeast"/>
                    <w:jc w:val="center"/>
                    <w:rPr>
                      <w:rFonts w:hint="default" w:ascii="Times New Roman" w:hAnsi="Times New Roman" w:cs="Times New Roman"/>
                      <w:color w:val="auto"/>
                      <w:szCs w:val="21"/>
                      <w:highlight w:val="none"/>
                    </w:rPr>
                  </w:pPr>
                </w:p>
              </w:tc>
              <w:tc>
                <w:tcPr>
                  <w:tcW w:w="2325" w:type="dxa"/>
                  <w:gridSpan w:val="2"/>
                  <w:vMerge w:val="continue"/>
                  <w:vAlign w:val="center"/>
                </w:tcPr>
                <w:p w14:paraId="3B128DB8">
                  <w:pPr>
                    <w:spacing w:line="240" w:lineRule="atLeast"/>
                    <w:jc w:val="center"/>
                    <w:rPr>
                      <w:rFonts w:hint="default" w:ascii="Times New Roman" w:hAnsi="Times New Roman" w:cs="Times New Roman"/>
                      <w:color w:val="auto"/>
                      <w:szCs w:val="21"/>
                      <w:highlight w:val="none"/>
                    </w:rPr>
                  </w:pPr>
                </w:p>
              </w:tc>
              <w:tc>
                <w:tcPr>
                  <w:tcW w:w="795" w:type="dxa"/>
                  <w:vMerge w:val="continue"/>
                  <w:vAlign w:val="center"/>
                </w:tcPr>
                <w:p w14:paraId="51D3A349">
                  <w:pPr>
                    <w:spacing w:line="240" w:lineRule="atLeast"/>
                    <w:jc w:val="center"/>
                    <w:rPr>
                      <w:rFonts w:hint="default" w:ascii="Times New Roman" w:hAnsi="Times New Roman" w:cs="Times New Roman"/>
                      <w:color w:val="auto"/>
                      <w:szCs w:val="21"/>
                      <w:highlight w:val="none"/>
                    </w:rPr>
                  </w:pPr>
                </w:p>
              </w:tc>
              <w:tc>
                <w:tcPr>
                  <w:tcW w:w="795" w:type="dxa"/>
                  <w:vMerge w:val="continue"/>
                  <w:vAlign w:val="center"/>
                </w:tcPr>
                <w:p w14:paraId="3F2C0063">
                  <w:pPr>
                    <w:spacing w:line="240" w:lineRule="atLeast"/>
                    <w:jc w:val="center"/>
                    <w:rPr>
                      <w:rFonts w:hint="default" w:ascii="Times New Roman" w:hAnsi="Times New Roman" w:cs="Times New Roman"/>
                      <w:color w:val="auto"/>
                      <w:szCs w:val="21"/>
                      <w:highlight w:val="none"/>
                    </w:rPr>
                  </w:pPr>
                </w:p>
              </w:tc>
              <w:tc>
                <w:tcPr>
                  <w:tcW w:w="1335" w:type="dxa"/>
                  <w:gridSpan w:val="2"/>
                  <w:vAlign w:val="center"/>
                </w:tcPr>
                <w:p w14:paraId="161799C7">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调入</w:t>
                  </w:r>
                </w:p>
              </w:tc>
              <w:tc>
                <w:tcPr>
                  <w:tcW w:w="1335" w:type="dxa"/>
                  <w:gridSpan w:val="2"/>
                  <w:vAlign w:val="center"/>
                </w:tcPr>
                <w:p w14:paraId="22732988">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调出</w:t>
                  </w:r>
                </w:p>
              </w:tc>
              <w:tc>
                <w:tcPr>
                  <w:tcW w:w="705" w:type="dxa"/>
                  <w:vMerge w:val="continue"/>
                  <w:vAlign w:val="center"/>
                </w:tcPr>
                <w:p w14:paraId="370D0FC3">
                  <w:pPr>
                    <w:spacing w:line="240" w:lineRule="atLeast"/>
                    <w:jc w:val="center"/>
                    <w:rPr>
                      <w:rFonts w:hint="default" w:ascii="Times New Roman" w:hAnsi="Times New Roman" w:cs="Times New Roman"/>
                      <w:color w:val="auto"/>
                      <w:szCs w:val="21"/>
                      <w:highlight w:val="none"/>
                    </w:rPr>
                  </w:pPr>
                </w:p>
              </w:tc>
              <w:tc>
                <w:tcPr>
                  <w:tcW w:w="659" w:type="dxa"/>
                  <w:vMerge w:val="continue"/>
                  <w:vAlign w:val="center"/>
                </w:tcPr>
                <w:p w14:paraId="0B227F04">
                  <w:pPr>
                    <w:spacing w:line="240" w:lineRule="atLeast"/>
                    <w:jc w:val="center"/>
                    <w:rPr>
                      <w:rFonts w:hint="default" w:ascii="Times New Roman" w:hAnsi="Times New Roman" w:cs="Times New Roman"/>
                      <w:color w:val="auto"/>
                      <w:szCs w:val="21"/>
                      <w:highlight w:val="none"/>
                    </w:rPr>
                  </w:pPr>
                </w:p>
              </w:tc>
            </w:tr>
            <w:tr w14:paraId="1E79AB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Merge w:val="continue"/>
                  <w:vAlign w:val="center"/>
                </w:tcPr>
                <w:p w14:paraId="5CF82838">
                  <w:pPr>
                    <w:spacing w:line="240" w:lineRule="atLeast"/>
                    <w:jc w:val="center"/>
                    <w:rPr>
                      <w:rFonts w:hint="default" w:ascii="Times New Roman" w:hAnsi="Times New Roman" w:cs="Times New Roman"/>
                      <w:color w:val="auto"/>
                      <w:szCs w:val="21"/>
                      <w:highlight w:val="none"/>
                    </w:rPr>
                  </w:pPr>
                </w:p>
              </w:tc>
              <w:tc>
                <w:tcPr>
                  <w:tcW w:w="2325" w:type="dxa"/>
                  <w:gridSpan w:val="2"/>
                  <w:vMerge w:val="continue"/>
                  <w:vAlign w:val="center"/>
                </w:tcPr>
                <w:p w14:paraId="372BE5F4">
                  <w:pPr>
                    <w:spacing w:line="240" w:lineRule="atLeast"/>
                    <w:jc w:val="center"/>
                    <w:rPr>
                      <w:rFonts w:hint="default" w:ascii="Times New Roman" w:hAnsi="Times New Roman" w:cs="Times New Roman"/>
                      <w:color w:val="auto"/>
                      <w:szCs w:val="21"/>
                      <w:highlight w:val="none"/>
                    </w:rPr>
                  </w:pPr>
                </w:p>
              </w:tc>
              <w:tc>
                <w:tcPr>
                  <w:tcW w:w="795" w:type="dxa"/>
                  <w:vMerge w:val="continue"/>
                  <w:vAlign w:val="center"/>
                </w:tcPr>
                <w:p w14:paraId="2A2193EA">
                  <w:pPr>
                    <w:spacing w:line="240" w:lineRule="atLeast"/>
                    <w:jc w:val="center"/>
                    <w:rPr>
                      <w:rFonts w:hint="default" w:ascii="Times New Roman" w:hAnsi="Times New Roman" w:cs="Times New Roman"/>
                      <w:color w:val="auto"/>
                      <w:szCs w:val="21"/>
                      <w:highlight w:val="none"/>
                    </w:rPr>
                  </w:pPr>
                </w:p>
              </w:tc>
              <w:tc>
                <w:tcPr>
                  <w:tcW w:w="795" w:type="dxa"/>
                  <w:vMerge w:val="continue"/>
                  <w:vAlign w:val="center"/>
                </w:tcPr>
                <w:p w14:paraId="65343C6A">
                  <w:pPr>
                    <w:spacing w:line="240" w:lineRule="atLeast"/>
                    <w:jc w:val="center"/>
                    <w:rPr>
                      <w:rFonts w:hint="default" w:ascii="Times New Roman" w:hAnsi="Times New Roman" w:cs="Times New Roman"/>
                      <w:color w:val="auto"/>
                      <w:szCs w:val="21"/>
                      <w:highlight w:val="none"/>
                    </w:rPr>
                  </w:pPr>
                </w:p>
              </w:tc>
              <w:tc>
                <w:tcPr>
                  <w:tcW w:w="675" w:type="dxa"/>
                  <w:vAlign w:val="center"/>
                </w:tcPr>
                <w:p w14:paraId="1FFEA87E">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数量</w:t>
                  </w:r>
                </w:p>
              </w:tc>
              <w:tc>
                <w:tcPr>
                  <w:tcW w:w="660" w:type="dxa"/>
                  <w:vAlign w:val="center"/>
                </w:tcPr>
                <w:p w14:paraId="0792B887">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来源</w:t>
                  </w:r>
                </w:p>
              </w:tc>
              <w:tc>
                <w:tcPr>
                  <w:tcW w:w="660" w:type="dxa"/>
                  <w:vAlign w:val="center"/>
                </w:tcPr>
                <w:p w14:paraId="22BDC2D9">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数量</w:t>
                  </w:r>
                </w:p>
              </w:tc>
              <w:tc>
                <w:tcPr>
                  <w:tcW w:w="675" w:type="dxa"/>
                  <w:vAlign w:val="center"/>
                </w:tcPr>
                <w:p w14:paraId="64E8D453">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去向</w:t>
                  </w:r>
                </w:p>
              </w:tc>
              <w:tc>
                <w:tcPr>
                  <w:tcW w:w="705" w:type="dxa"/>
                  <w:vMerge w:val="continue"/>
                  <w:vAlign w:val="center"/>
                </w:tcPr>
                <w:p w14:paraId="532657A8">
                  <w:pPr>
                    <w:spacing w:line="240" w:lineRule="atLeast"/>
                    <w:jc w:val="center"/>
                    <w:rPr>
                      <w:rFonts w:hint="default" w:ascii="Times New Roman" w:hAnsi="Times New Roman" w:cs="Times New Roman"/>
                      <w:color w:val="auto"/>
                      <w:szCs w:val="21"/>
                      <w:highlight w:val="none"/>
                    </w:rPr>
                  </w:pPr>
                </w:p>
              </w:tc>
              <w:tc>
                <w:tcPr>
                  <w:tcW w:w="659" w:type="dxa"/>
                  <w:vMerge w:val="continue"/>
                  <w:vAlign w:val="center"/>
                </w:tcPr>
                <w:p w14:paraId="00FDAA44">
                  <w:pPr>
                    <w:spacing w:line="240" w:lineRule="atLeast"/>
                    <w:jc w:val="center"/>
                    <w:rPr>
                      <w:rFonts w:hint="default" w:ascii="Times New Roman" w:hAnsi="Times New Roman" w:cs="Times New Roman"/>
                      <w:color w:val="auto"/>
                      <w:szCs w:val="21"/>
                      <w:highlight w:val="none"/>
                    </w:rPr>
                  </w:pPr>
                </w:p>
              </w:tc>
            </w:tr>
            <w:tr w14:paraId="10C94B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3CA99BB8">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57" w:type="dxa"/>
                  <w:vMerge w:val="restart"/>
                  <w:vAlign w:val="center"/>
                </w:tcPr>
                <w:p w14:paraId="51C7BF2B">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变电站工程</w:t>
                  </w:r>
                </w:p>
              </w:tc>
              <w:tc>
                <w:tcPr>
                  <w:tcW w:w="1668" w:type="dxa"/>
                  <w:vAlign w:val="center"/>
                </w:tcPr>
                <w:p w14:paraId="76FDA431">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站区场地平整（含表层土剥离）</w:t>
                  </w:r>
                </w:p>
              </w:tc>
              <w:tc>
                <w:tcPr>
                  <w:tcW w:w="795" w:type="dxa"/>
                  <w:vAlign w:val="center"/>
                </w:tcPr>
                <w:p w14:paraId="7B90E841">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192</w:t>
                  </w:r>
                </w:p>
              </w:tc>
              <w:tc>
                <w:tcPr>
                  <w:tcW w:w="795" w:type="dxa"/>
                  <w:vAlign w:val="center"/>
                </w:tcPr>
                <w:p w14:paraId="012AFA95">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3097</w:t>
                  </w:r>
                </w:p>
              </w:tc>
              <w:tc>
                <w:tcPr>
                  <w:tcW w:w="675" w:type="dxa"/>
                  <w:vAlign w:val="center"/>
                </w:tcPr>
                <w:p w14:paraId="68DBC812">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52973F3E">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0F6217A0">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125</w:t>
                  </w:r>
                </w:p>
              </w:tc>
              <w:tc>
                <w:tcPr>
                  <w:tcW w:w="675" w:type="dxa"/>
                  <w:vAlign w:val="center"/>
                </w:tcPr>
                <w:p w14:paraId="41311065">
                  <w:pPr>
                    <w:spacing w:line="240" w:lineRule="atLeast"/>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w:t>
                  </w:r>
                </w:p>
              </w:tc>
              <w:tc>
                <w:tcPr>
                  <w:tcW w:w="705" w:type="dxa"/>
                  <w:vAlign w:val="center"/>
                </w:tcPr>
                <w:p w14:paraId="124EC02C">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3030</w:t>
                  </w:r>
                </w:p>
              </w:tc>
              <w:tc>
                <w:tcPr>
                  <w:tcW w:w="659" w:type="dxa"/>
                  <w:vAlign w:val="center"/>
                </w:tcPr>
                <w:p w14:paraId="722F046A">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04DBDC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1569C8CE">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57" w:type="dxa"/>
                  <w:vMerge w:val="continue"/>
                  <w:vAlign w:val="center"/>
                </w:tcPr>
                <w:p w14:paraId="164931D9">
                  <w:pPr>
                    <w:spacing w:line="240" w:lineRule="atLeast"/>
                    <w:jc w:val="center"/>
                    <w:rPr>
                      <w:rFonts w:hint="default" w:ascii="Times New Roman" w:hAnsi="Times New Roman" w:cs="Times New Roman"/>
                      <w:color w:val="auto"/>
                      <w:szCs w:val="21"/>
                      <w:highlight w:val="none"/>
                    </w:rPr>
                  </w:pPr>
                </w:p>
              </w:tc>
              <w:tc>
                <w:tcPr>
                  <w:tcW w:w="1668" w:type="dxa"/>
                  <w:vAlign w:val="center"/>
                </w:tcPr>
                <w:p w14:paraId="110A0F5A">
                  <w:pPr>
                    <w:spacing w:line="240" w:lineRule="atLeast"/>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eastAsia="zh-CN"/>
                    </w:rPr>
                    <w:t>进站道路</w:t>
                  </w:r>
                </w:p>
              </w:tc>
              <w:tc>
                <w:tcPr>
                  <w:tcW w:w="795" w:type="dxa"/>
                  <w:vAlign w:val="center"/>
                </w:tcPr>
                <w:p w14:paraId="49FBA80B">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15</w:t>
                  </w:r>
                </w:p>
              </w:tc>
              <w:tc>
                <w:tcPr>
                  <w:tcW w:w="795" w:type="dxa"/>
                  <w:vAlign w:val="center"/>
                </w:tcPr>
                <w:p w14:paraId="566A7840">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140</w:t>
                  </w:r>
                </w:p>
              </w:tc>
              <w:tc>
                <w:tcPr>
                  <w:tcW w:w="675" w:type="dxa"/>
                  <w:shd w:val="clear" w:color="auto" w:fill="auto"/>
                  <w:vAlign w:val="center"/>
                </w:tcPr>
                <w:p w14:paraId="4D940950">
                  <w:pPr>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125</w:t>
                  </w:r>
                </w:p>
              </w:tc>
              <w:tc>
                <w:tcPr>
                  <w:tcW w:w="660" w:type="dxa"/>
                  <w:shd w:val="clear" w:color="auto" w:fill="auto"/>
                  <w:vAlign w:val="center"/>
                </w:tcPr>
                <w:p w14:paraId="433628A4">
                  <w:pPr>
                    <w:spacing w:line="240" w:lineRule="atLeas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w:t>
                  </w:r>
                </w:p>
              </w:tc>
              <w:tc>
                <w:tcPr>
                  <w:tcW w:w="660" w:type="dxa"/>
                  <w:vAlign w:val="center"/>
                </w:tcPr>
                <w:p w14:paraId="0FC1E89C">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w:t>
                  </w:r>
                </w:p>
              </w:tc>
              <w:tc>
                <w:tcPr>
                  <w:tcW w:w="675" w:type="dxa"/>
                  <w:vAlign w:val="center"/>
                </w:tcPr>
                <w:p w14:paraId="1D0551A9">
                  <w:pPr>
                    <w:spacing w:line="240" w:lineRule="atLeast"/>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w:t>
                  </w:r>
                </w:p>
              </w:tc>
              <w:tc>
                <w:tcPr>
                  <w:tcW w:w="705" w:type="dxa"/>
                  <w:vAlign w:val="center"/>
                </w:tcPr>
                <w:p w14:paraId="701A8194">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9" w:type="dxa"/>
                  <w:vAlign w:val="center"/>
                </w:tcPr>
                <w:p w14:paraId="43EA0C04">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0F4049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0194EBF0">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657" w:type="dxa"/>
                  <w:vMerge w:val="continue"/>
                  <w:vAlign w:val="center"/>
                </w:tcPr>
                <w:p w14:paraId="492BFF2C">
                  <w:pPr>
                    <w:spacing w:line="240" w:lineRule="atLeast"/>
                    <w:jc w:val="center"/>
                    <w:rPr>
                      <w:rFonts w:hint="default" w:ascii="Times New Roman" w:hAnsi="Times New Roman" w:cs="Times New Roman"/>
                      <w:color w:val="auto"/>
                      <w:szCs w:val="21"/>
                      <w:highlight w:val="none"/>
                    </w:rPr>
                  </w:pPr>
                </w:p>
              </w:tc>
              <w:tc>
                <w:tcPr>
                  <w:tcW w:w="1668" w:type="dxa"/>
                  <w:vAlign w:val="center"/>
                </w:tcPr>
                <w:p w14:paraId="37E9228A">
                  <w:pPr>
                    <w:spacing w:line="240" w:lineRule="atLeast"/>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eastAsia="zh-CN"/>
                    </w:rPr>
                    <w:t>边坡</w:t>
                  </w:r>
                </w:p>
              </w:tc>
              <w:tc>
                <w:tcPr>
                  <w:tcW w:w="795" w:type="dxa"/>
                  <w:vAlign w:val="center"/>
                </w:tcPr>
                <w:p w14:paraId="05DEC820">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w:t>
                  </w:r>
                </w:p>
              </w:tc>
              <w:tc>
                <w:tcPr>
                  <w:tcW w:w="795" w:type="dxa"/>
                  <w:vAlign w:val="center"/>
                </w:tcPr>
                <w:p w14:paraId="4EB02BBF">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w:t>
                  </w:r>
                </w:p>
              </w:tc>
              <w:tc>
                <w:tcPr>
                  <w:tcW w:w="675" w:type="dxa"/>
                  <w:vAlign w:val="center"/>
                </w:tcPr>
                <w:p w14:paraId="578B1A19">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60" w:type="dxa"/>
                  <w:vAlign w:val="center"/>
                </w:tcPr>
                <w:p w14:paraId="0E751783">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60" w:type="dxa"/>
                  <w:vAlign w:val="center"/>
                </w:tcPr>
                <w:p w14:paraId="3D13BBAE">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3913D9CE">
                  <w:pPr>
                    <w:spacing w:line="240" w:lineRule="atLeast"/>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49977446">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9" w:type="dxa"/>
                  <w:vAlign w:val="center"/>
                </w:tcPr>
                <w:p w14:paraId="5254835C">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1F5A83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305AF33E">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657" w:type="dxa"/>
                  <w:vMerge w:val="continue"/>
                  <w:vAlign w:val="center"/>
                </w:tcPr>
                <w:p w14:paraId="2C3261D9">
                  <w:pPr>
                    <w:spacing w:line="240" w:lineRule="atLeast"/>
                    <w:jc w:val="center"/>
                    <w:rPr>
                      <w:rFonts w:hint="default" w:ascii="Times New Roman" w:hAnsi="Times New Roman" w:cs="Times New Roman"/>
                      <w:color w:val="auto"/>
                      <w:szCs w:val="21"/>
                      <w:highlight w:val="none"/>
                    </w:rPr>
                  </w:pPr>
                </w:p>
              </w:tc>
              <w:tc>
                <w:tcPr>
                  <w:tcW w:w="1668" w:type="dxa"/>
                  <w:vAlign w:val="center"/>
                </w:tcPr>
                <w:p w14:paraId="23E090E2">
                  <w:pPr>
                    <w:spacing w:line="240" w:lineRule="atLeast"/>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eastAsia="zh-CN"/>
                    </w:rPr>
                    <w:t>建（构）筑物基槽余土</w:t>
                  </w:r>
                </w:p>
              </w:tc>
              <w:tc>
                <w:tcPr>
                  <w:tcW w:w="795" w:type="dxa"/>
                  <w:vAlign w:val="center"/>
                </w:tcPr>
                <w:p w14:paraId="7922F9C7">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3500</w:t>
                  </w:r>
                </w:p>
              </w:tc>
              <w:tc>
                <w:tcPr>
                  <w:tcW w:w="795" w:type="dxa"/>
                  <w:vAlign w:val="center"/>
                </w:tcPr>
                <w:p w14:paraId="4DD532AA">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w:t>
                  </w:r>
                </w:p>
              </w:tc>
              <w:tc>
                <w:tcPr>
                  <w:tcW w:w="675" w:type="dxa"/>
                  <w:vAlign w:val="center"/>
                </w:tcPr>
                <w:p w14:paraId="070588D7">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7A5F54DA">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36472A9A">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3500</w:t>
                  </w:r>
                </w:p>
              </w:tc>
              <w:tc>
                <w:tcPr>
                  <w:tcW w:w="675" w:type="dxa"/>
                  <w:vAlign w:val="center"/>
                </w:tcPr>
                <w:p w14:paraId="633A3614">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w:t>
                  </w:r>
                </w:p>
              </w:tc>
              <w:tc>
                <w:tcPr>
                  <w:tcW w:w="705" w:type="dxa"/>
                  <w:vAlign w:val="center"/>
                </w:tcPr>
                <w:p w14:paraId="4B3978D4">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59" w:type="dxa"/>
                  <w:vAlign w:val="center"/>
                </w:tcPr>
                <w:p w14:paraId="76DD3581">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20C585C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0D9AA944">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w:t>
                  </w:r>
                </w:p>
              </w:tc>
              <w:tc>
                <w:tcPr>
                  <w:tcW w:w="657" w:type="dxa"/>
                  <w:vMerge w:val="continue"/>
                  <w:vAlign w:val="center"/>
                </w:tcPr>
                <w:p w14:paraId="70147304">
                  <w:pPr>
                    <w:spacing w:line="240" w:lineRule="atLeast"/>
                    <w:jc w:val="center"/>
                    <w:rPr>
                      <w:rFonts w:hint="default" w:ascii="Times New Roman" w:hAnsi="Times New Roman" w:cs="Times New Roman"/>
                      <w:color w:val="auto"/>
                      <w:szCs w:val="21"/>
                      <w:highlight w:val="none"/>
                    </w:rPr>
                  </w:pPr>
                </w:p>
              </w:tc>
              <w:tc>
                <w:tcPr>
                  <w:tcW w:w="1668" w:type="dxa"/>
                  <w:vAlign w:val="center"/>
                </w:tcPr>
                <w:p w14:paraId="0E891FB9">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3:7灰土垫层</w:t>
                  </w:r>
                </w:p>
              </w:tc>
              <w:tc>
                <w:tcPr>
                  <w:tcW w:w="795" w:type="dxa"/>
                  <w:vAlign w:val="center"/>
                </w:tcPr>
                <w:p w14:paraId="205B812F">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0</w:t>
                  </w:r>
                </w:p>
              </w:tc>
              <w:tc>
                <w:tcPr>
                  <w:tcW w:w="795" w:type="dxa"/>
                  <w:vAlign w:val="center"/>
                </w:tcPr>
                <w:p w14:paraId="2E19F07F">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4000</w:t>
                  </w:r>
                </w:p>
              </w:tc>
              <w:tc>
                <w:tcPr>
                  <w:tcW w:w="675" w:type="dxa"/>
                  <w:vAlign w:val="center"/>
                </w:tcPr>
                <w:p w14:paraId="2CC48FFE">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3500</w:t>
                  </w:r>
                </w:p>
              </w:tc>
              <w:tc>
                <w:tcPr>
                  <w:tcW w:w="660" w:type="dxa"/>
                  <w:vAlign w:val="center"/>
                </w:tcPr>
                <w:p w14:paraId="6E0A04FE">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4</w:t>
                  </w:r>
                </w:p>
              </w:tc>
              <w:tc>
                <w:tcPr>
                  <w:tcW w:w="660" w:type="dxa"/>
                  <w:vAlign w:val="center"/>
                </w:tcPr>
                <w:p w14:paraId="3A0B1B61">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4A127E23">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15A984D6">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500</w:t>
                  </w:r>
                </w:p>
              </w:tc>
              <w:tc>
                <w:tcPr>
                  <w:tcW w:w="659" w:type="dxa"/>
                  <w:vAlign w:val="center"/>
                </w:tcPr>
                <w:p w14:paraId="4FFF9848">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2379E9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4E63BDDA">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6</w:t>
                  </w:r>
                </w:p>
              </w:tc>
              <w:tc>
                <w:tcPr>
                  <w:tcW w:w="657" w:type="dxa"/>
                  <w:vMerge w:val="continue"/>
                  <w:vAlign w:val="center"/>
                </w:tcPr>
                <w:p w14:paraId="36F7F5DC">
                  <w:pPr>
                    <w:spacing w:line="240" w:lineRule="atLeast"/>
                    <w:jc w:val="center"/>
                    <w:rPr>
                      <w:rFonts w:hint="default" w:ascii="Times New Roman" w:hAnsi="Times New Roman" w:cs="Times New Roman"/>
                      <w:color w:val="auto"/>
                      <w:szCs w:val="21"/>
                      <w:highlight w:val="none"/>
                    </w:rPr>
                  </w:pPr>
                </w:p>
              </w:tc>
              <w:tc>
                <w:tcPr>
                  <w:tcW w:w="1668" w:type="dxa"/>
                  <w:vAlign w:val="center"/>
                </w:tcPr>
                <w:p w14:paraId="49A2BDA6">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施工营地</w:t>
                  </w:r>
                </w:p>
              </w:tc>
              <w:tc>
                <w:tcPr>
                  <w:tcW w:w="795" w:type="dxa"/>
                  <w:vAlign w:val="center"/>
                </w:tcPr>
                <w:p w14:paraId="6D17FE11">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690</w:t>
                  </w:r>
                </w:p>
              </w:tc>
              <w:tc>
                <w:tcPr>
                  <w:tcW w:w="795" w:type="dxa"/>
                  <w:vAlign w:val="center"/>
                </w:tcPr>
                <w:p w14:paraId="5507E395">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690</w:t>
                  </w:r>
                </w:p>
              </w:tc>
              <w:tc>
                <w:tcPr>
                  <w:tcW w:w="675" w:type="dxa"/>
                  <w:vAlign w:val="center"/>
                </w:tcPr>
                <w:p w14:paraId="74A3FC09">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4DA09BA6">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0C23C62B">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27F0A4FE">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11F10512">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59" w:type="dxa"/>
                  <w:vAlign w:val="center"/>
                </w:tcPr>
                <w:p w14:paraId="2BE3C20A">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22C86C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026B1758">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7</w:t>
                  </w:r>
                </w:p>
              </w:tc>
              <w:tc>
                <w:tcPr>
                  <w:tcW w:w="657" w:type="dxa"/>
                  <w:vMerge w:val="continue"/>
                  <w:vAlign w:val="center"/>
                </w:tcPr>
                <w:p w14:paraId="759781A1">
                  <w:pPr>
                    <w:spacing w:line="240" w:lineRule="atLeast"/>
                    <w:jc w:val="center"/>
                    <w:rPr>
                      <w:rFonts w:hint="default" w:ascii="Times New Roman" w:hAnsi="Times New Roman" w:cs="Times New Roman"/>
                      <w:color w:val="auto"/>
                      <w:szCs w:val="21"/>
                      <w:highlight w:val="none"/>
                    </w:rPr>
                  </w:pPr>
                </w:p>
              </w:tc>
              <w:tc>
                <w:tcPr>
                  <w:tcW w:w="1668" w:type="dxa"/>
                  <w:vAlign w:val="center"/>
                </w:tcPr>
                <w:p w14:paraId="3EC66291">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站外供水、排水管线</w:t>
                  </w:r>
                </w:p>
              </w:tc>
              <w:tc>
                <w:tcPr>
                  <w:tcW w:w="795" w:type="dxa"/>
                  <w:vAlign w:val="center"/>
                </w:tcPr>
                <w:p w14:paraId="0A4065FB">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240</w:t>
                  </w:r>
                </w:p>
              </w:tc>
              <w:tc>
                <w:tcPr>
                  <w:tcW w:w="795" w:type="dxa"/>
                  <w:vAlign w:val="center"/>
                </w:tcPr>
                <w:p w14:paraId="4DF4CB60">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240</w:t>
                  </w:r>
                </w:p>
              </w:tc>
              <w:tc>
                <w:tcPr>
                  <w:tcW w:w="675" w:type="dxa"/>
                  <w:vAlign w:val="center"/>
                </w:tcPr>
                <w:p w14:paraId="1C0A50A4">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6AA74615">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51614B27">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7D12A99E">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398D49C5">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59" w:type="dxa"/>
                  <w:vAlign w:val="center"/>
                </w:tcPr>
                <w:p w14:paraId="37848CD5">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7DB049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23" w:type="dxa"/>
                  <w:gridSpan w:val="3"/>
                  <w:vAlign w:val="center"/>
                </w:tcPr>
                <w:p w14:paraId="1FC16595">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小计</w:t>
                  </w:r>
                </w:p>
              </w:tc>
              <w:tc>
                <w:tcPr>
                  <w:tcW w:w="795" w:type="dxa"/>
                  <w:vAlign w:val="center"/>
                </w:tcPr>
                <w:p w14:paraId="77178779">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4637</w:t>
                  </w:r>
                </w:p>
              </w:tc>
              <w:tc>
                <w:tcPr>
                  <w:tcW w:w="795" w:type="dxa"/>
                  <w:vAlign w:val="center"/>
                </w:tcPr>
                <w:p w14:paraId="740E5F64">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8167</w:t>
                  </w:r>
                </w:p>
              </w:tc>
              <w:tc>
                <w:tcPr>
                  <w:tcW w:w="675" w:type="dxa"/>
                  <w:vAlign w:val="center"/>
                </w:tcPr>
                <w:p w14:paraId="67FCD808">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3625</w:t>
                  </w:r>
                </w:p>
              </w:tc>
              <w:tc>
                <w:tcPr>
                  <w:tcW w:w="660" w:type="dxa"/>
                  <w:vAlign w:val="center"/>
                </w:tcPr>
                <w:p w14:paraId="3A358DF0">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6DF32A5B">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3625</w:t>
                  </w:r>
                </w:p>
              </w:tc>
              <w:tc>
                <w:tcPr>
                  <w:tcW w:w="675" w:type="dxa"/>
                  <w:vAlign w:val="center"/>
                </w:tcPr>
                <w:p w14:paraId="5F6C39A6">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5FEE47D5">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3530</w:t>
                  </w:r>
                </w:p>
              </w:tc>
              <w:tc>
                <w:tcPr>
                  <w:tcW w:w="659" w:type="dxa"/>
                  <w:vAlign w:val="center"/>
                </w:tcPr>
                <w:p w14:paraId="5077275C">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5B4E0F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37971206">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8</w:t>
                  </w:r>
                </w:p>
              </w:tc>
              <w:tc>
                <w:tcPr>
                  <w:tcW w:w="657" w:type="dxa"/>
                  <w:vMerge w:val="restart"/>
                  <w:vAlign w:val="center"/>
                </w:tcPr>
                <w:p w14:paraId="6417E7D0">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输电线路工程</w:t>
                  </w:r>
                </w:p>
              </w:tc>
              <w:tc>
                <w:tcPr>
                  <w:tcW w:w="1668" w:type="dxa"/>
                  <w:shd w:val="clear" w:color="auto" w:fill="auto"/>
                  <w:vAlign w:val="center"/>
                </w:tcPr>
                <w:p w14:paraId="7AB1AED8">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110千伏输电线路塔基及临时</w:t>
                  </w:r>
                  <w:r>
                    <w:rPr>
                      <w:rFonts w:hint="default" w:ascii="Times New Roman" w:hAnsi="Times New Roman" w:cs="Times New Roman"/>
                      <w:color w:val="auto"/>
                      <w:szCs w:val="21"/>
                      <w:highlight w:val="none"/>
                    </w:rPr>
                    <w:t>施工</w:t>
                  </w:r>
                  <w:r>
                    <w:rPr>
                      <w:rFonts w:hint="default" w:ascii="Times New Roman" w:hAnsi="Times New Roman" w:cs="Times New Roman"/>
                      <w:color w:val="auto"/>
                      <w:szCs w:val="21"/>
                      <w:highlight w:val="none"/>
                      <w:lang w:val="en-US" w:eastAsia="zh-CN"/>
                    </w:rPr>
                    <w:t>区域（含电缆</w:t>
                  </w:r>
                  <w:r>
                    <w:rPr>
                      <w:rFonts w:hint="eastAsia" w:cs="Times New Roman"/>
                      <w:color w:val="auto"/>
                      <w:szCs w:val="21"/>
                      <w:highlight w:val="none"/>
                      <w:lang w:val="en-US" w:eastAsia="zh-CN"/>
                    </w:rPr>
                    <w:t>、拆除</w:t>
                  </w:r>
                  <w:r>
                    <w:rPr>
                      <w:rFonts w:hint="default" w:ascii="Times New Roman" w:hAnsi="Times New Roman" w:cs="Times New Roman"/>
                      <w:color w:val="auto"/>
                      <w:szCs w:val="21"/>
                      <w:highlight w:val="none"/>
                      <w:lang w:val="en-US" w:eastAsia="zh-CN"/>
                    </w:rPr>
                    <w:t>）</w:t>
                  </w:r>
                </w:p>
              </w:tc>
              <w:tc>
                <w:tcPr>
                  <w:tcW w:w="795" w:type="dxa"/>
                  <w:vAlign w:val="center"/>
                </w:tcPr>
                <w:p w14:paraId="2E49777D">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360</w:t>
                  </w:r>
                </w:p>
              </w:tc>
              <w:tc>
                <w:tcPr>
                  <w:tcW w:w="795" w:type="dxa"/>
                  <w:vAlign w:val="center"/>
                </w:tcPr>
                <w:p w14:paraId="71006514">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360</w:t>
                  </w:r>
                </w:p>
              </w:tc>
              <w:tc>
                <w:tcPr>
                  <w:tcW w:w="675" w:type="dxa"/>
                  <w:vAlign w:val="center"/>
                </w:tcPr>
                <w:p w14:paraId="434B8AF4">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1A29D863">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64ABEC58">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296C9FCA">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2E37A7F2">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59" w:type="dxa"/>
                  <w:vAlign w:val="center"/>
                </w:tcPr>
                <w:p w14:paraId="2EBB3974">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163B542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402BB8BD">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9</w:t>
                  </w:r>
                </w:p>
              </w:tc>
              <w:tc>
                <w:tcPr>
                  <w:tcW w:w="657" w:type="dxa"/>
                  <w:vMerge w:val="continue"/>
                  <w:vAlign w:val="center"/>
                </w:tcPr>
                <w:p w14:paraId="2342B177">
                  <w:pPr>
                    <w:spacing w:line="240" w:lineRule="atLeast"/>
                    <w:jc w:val="center"/>
                    <w:rPr>
                      <w:rFonts w:hint="default" w:ascii="Times New Roman" w:hAnsi="Times New Roman" w:cs="Times New Roman"/>
                      <w:color w:val="auto"/>
                      <w:szCs w:val="21"/>
                      <w:highlight w:val="none"/>
                      <w:lang w:val="en-US" w:eastAsia="zh-CN"/>
                    </w:rPr>
                  </w:pPr>
                </w:p>
              </w:tc>
              <w:tc>
                <w:tcPr>
                  <w:tcW w:w="1668" w:type="dxa"/>
                  <w:shd w:val="clear" w:color="auto" w:fill="auto"/>
                  <w:vAlign w:val="center"/>
                </w:tcPr>
                <w:p w14:paraId="145B5401">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牵张场、跨越场</w:t>
                  </w:r>
                </w:p>
              </w:tc>
              <w:tc>
                <w:tcPr>
                  <w:tcW w:w="795" w:type="dxa"/>
                  <w:vAlign w:val="center"/>
                </w:tcPr>
                <w:p w14:paraId="5E69493F">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200</w:t>
                  </w:r>
                </w:p>
              </w:tc>
              <w:tc>
                <w:tcPr>
                  <w:tcW w:w="795" w:type="dxa"/>
                  <w:vAlign w:val="center"/>
                </w:tcPr>
                <w:p w14:paraId="47DDCC34">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200</w:t>
                  </w:r>
                </w:p>
              </w:tc>
              <w:tc>
                <w:tcPr>
                  <w:tcW w:w="675" w:type="dxa"/>
                  <w:vAlign w:val="center"/>
                </w:tcPr>
                <w:p w14:paraId="15AF22DB">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03207314">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5ECB1C35">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570DE4E4">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4E4B6786">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59" w:type="dxa"/>
                  <w:vAlign w:val="center"/>
                </w:tcPr>
                <w:p w14:paraId="0011B695">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341508B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50582700">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10</w:t>
                  </w:r>
                </w:p>
              </w:tc>
              <w:tc>
                <w:tcPr>
                  <w:tcW w:w="657" w:type="dxa"/>
                  <w:vMerge w:val="continue"/>
                  <w:vAlign w:val="center"/>
                </w:tcPr>
                <w:p w14:paraId="6FC8B654">
                  <w:pPr>
                    <w:spacing w:line="240" w:lineRule="atLeast"/>
                    <w:jc w:val="center"/>
                    <w:rPr>
                      <w:rFonts w:hint="default" w:ascii="Times New Roman" w:hAnsi="Times New Roman" w:cs="Times New Roman"/>
                      <w:color w:val="auto"/>
                      <w:szCs w:val="21"/>
                      <w:highlight w:val="none"/>
                      <w:lang w:val="en-US" w:eastAsia="zh-CN"/>
                    </w:rPr>
                  </w:pPr>
                </w:p>
              </w:tc>
              <w:tc>
                <w:tcPr>
                  <w:tcW w:w="1668" w:type="dxa"/>
                  <w:shd w:val="clear" w:color="auto" w:fill="auto"/>
                  <w:vAlign w:val="center"/>
                </w:tcPr>
                <w:p w14:paraId="4FF9BE4F">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施工便道</w:t>
                  </w:r>
                </w:p>
              </w:tc>
              <w:tc>
                <w:tcPr>
                  <w:tcW w:w="795" w:type="dxa"/>
                  <w:vAlign w:val="center"/>
                </w:tcPr>
                <w:p w14:paraId="1A0609AD">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1100</w:t>
                  </w:r>
                </w:p>
              </w:tc>
              <w:tc>
                <w:tcPr>
                  <w:tcW w:w="795" w:type="dxa"/>
                  <w:vAlign w:val="center"/>
                </w:tcPr>
                <w:p w14:paraId="7B58A099">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1100</w:t>
                  </w:r>
                </w:p>
              </w:tc>
              <w:tc>
                <w:tcPr>
                  <w:tcW w:w="675" w:type="dxa"/>
                  <w:vAlign w:val="center"/>
                </w:tcPr>
                <w:p w14:paraId="2D39160D">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169CDED1">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577AA08D">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206C927F">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79137C7A">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59" w:type="dxa"/>
                  <w:vAlign w:val="center"/>
                </w:tcPr>
                <w:p w14:paraId="56839685">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76A7F20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98" w:type="dxa"/>
                  <w:vAlign w:val="center"/>
                </w:tcPr>
                <w:p w14:paraId="62C3D415">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11</w:t>
                  </w:r>
                </w:p>
              </w:tc>
              <w:tc>
                <w:tcPr>
                  <w:tcW w:w="657" w:type="dxa"/>
                  <w:vMerge w:val="continue"/>
                  <w:vAlign w:val="center"/>
                </w:tcPr>
                <w:p w14:paraId="7497C3AA">
                  <w:pPr>
                    <w:spacing w:line="240" w:lineRule="atLeast"/>
                    <w:jc w:val="center"/>
                    <w:rPr>
                      <w:rFonts w:hint="default" w:ascii="Times New Roman" w:hAnsi="Times New Roman" w:cs="Times New Roman"/>
                      <w:color w:val="auto"/>
                      <w:szCs w:val="21"/>
                      <w:highlight w:val="none"/>
                      <w:lang w:val="en-US" w:eastAsia="zh-CN"/>
                    </w:rPr>
                  </w:pPr>
                </w:p>
              </w:tc>
              <w:tc>
                <w:tcPr>
                  <w:tcW w:w="1668" w:type="dxa"/>
                  <w:shd w:val="clear" w:color="auto" w:fill="auto"/>
                  <w:vAlign w:val="center"/>
                </w:tcPr>
                <w:p w14:paraId="0B27C5B2">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10千伏站外电源线路塔基及施工临时扰动区域</w:t>
                  </w:r>
                </w:p>
              </w:tc>
              <w:tc>
                <w:tcPr>
                  <w:tcW w:w="795" w:type="dxa"/>
                  <w:vAlign w:val="center"/>
                </w:tcPr>
                <w:p w14:paraId="4C2B1708">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360</w:t>
                  </w:r>
                </w:p>
              </w:tc>
              <w:tc>
                <w:tcPr>
                  <w:tcW w:w="795" w:type="dxa"/>
                  <w:vAlign w:val="center"/>
                </w:tcPr>
                <w:p w14:paraId="4F2D39F1">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360</w:t>
                  </w:r>
                </w:p>
              </w:tc>
              <w:tc>
                <w:tcPr>
                  <w:tcW w:w="675" w:type="dxa"/>
                  <w:vAlign w:val="center"/>
                </w:tcPr>
                <w:p w14:paraId="16988122">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51921501">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739805A1">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53AC5CD0">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458A12D1">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59" w:type="dxa"/>
                  <w:vAlign w:val="center"/>
                </w:tcPr>
                <w:p w14:paraId="12CC60EA">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0F6E646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23" w:type="dxa"/>
                  <w:gridSpan w:val="3"/>
                  <w:vAlign w:val="center"/>
                </w:tcPr>
                <w:p w14:paraId="42407F23">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小计</w:t>
                  </w:r>
                </w:p>
              </w:tc>
              <w:tc>
                <w:tcPr>
                  <w:tcW w:w="795" w:type="dxa"/>
                  <w:vAlign w:val="center"/>
                </w:tcPr>
                <w:p w14:paraId="2E748ECD">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920</w:t>
                  </w:r>
                </w:p>
              </w:tc>
              <w:tc>
                <w:tcPr>
                  <w:tcW w:w="795" w:type="dxa"/>
                  <w:vAlign w:val="center"/>
                </w:tcPr>
                <w:p w14:paraId="2B78A4F2">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920</w:t>
                  </w:r>
                </w:p>
              </w:tc>
              <w:tc>
                <w:tcPr>
                  <w:tcW w:w="675" w:type="dxa"/>
                  <w:vAlign w:val="center"/>
                </w:tcPr>
                <w:p w14:paraId="21C192FE">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6115958B">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60" w:type="dxa"/>
                  <w:vAlign w:val="center"/>
                </w:tcPr>
                <w:p w14:paraId="7E9A4207">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75" w:type="dxa"/>
                  <w:vAlign w:val="center"/>
                </w:tcPr>
                <w:p w14:paraId="44C75428">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705" w:type="dxa"/>
                  <w:vAlign w:val="center"/>
                </w:tcPr>
                <w:p w14:paraId="21AF217D">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c>
                <w:tcPr>
                  <w:tcW w:w="659" w:type="dxa"/>
                  <w:vAlign w:val="center"/>
                </w:tcPr>
                <w:p w14:paraId="06D574BE">
                  <w:pPr>
                    <w:spacing w:line="240" w:lineRule="atLeast"/>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r w14:paraId="39E974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23" w:type="dxa"/>
                  <w:gridSpan w:val="3"/>
                  <w:vAlign w:val="center"/>
                </w:tcPr>
                <w:p w14:paraId="6E75DBCA">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w:t>
                  </w:r>
                </w:p>
              </w:tc>
              <w:tc>
                <w:tcPr>
                  <w:tcW w:w="795" w:type="dxa"/>
                  <w:vAlign w:val="center"/>
                </w:tcPr>
                <w:p w14:paraId="3A7DC23A">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5557</w:t>
                  </w:r>
                </w:p>
              </w:tc>
              <w:tc>
                <w:tcPr>
                  <w:tcW w:w="795" w:type="dxa"/>
                  <w:vAlign w:val="center"/>
                </w:tcPr>
                <w:p w14:paraId="05911001">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9087</w:t>
                  </w:r>
                </w:p>
              </w:tc>
              <w:tc>
                <w:tcPr>
                  <w:tcW w:w="675" w:type="dxa"/>
                  <w:vAlign w:val="center"/>
                </w:tcPr>
                <w:p w14:paraId="291F9D2E">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3625</w:t>
                  </w:r>
                </w:p>
              </w:tc>
              <w:tc>
                <w:tcPr>
                  <w:tcW w:w="660" w:type="dxa"/>
                  <w:vAlign w:val="center"/>
                </w:tcPr>
                <w:p w14:paraId="3CDDA4A2">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w:t>
                  </w:r>
                </w:p>
              </w:tc>
              <w:tc>
                <w:tcPr>
                  <w:tcW w:w="660" w:type="dxa"/>
                  <w:vAlign w:val="center"/>
                </w:tcPr>
                <w:p w14:paraId="1E01BA2A">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3625</w:t>
                  </w:r>
                </w:p>
              </w:tc>
              <w:tc>
                <w:tcPr>
                  <w:tcW w:w="675" w:type="dxa"/>
                  <w:vAlign w:val="center"/>
                </w:tcPr>
                <w:p w14:paraId="434F9288">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w:t>
                  </w:r>
                </w:p>
              </w:tc>
              <w:tc>
                <w:tcPr>
                  <w:tcW w:w="705" w:type="dxa"/>
                  <w:vAlign w:val="center"/>
                </w:tcPr>
                <w:p w14:paraId="5EB54ADD">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3530</w:t>
                  </w:r>
                </w:p>
              </w:tc>
              <w:tc>
                <w:tcPr>
                  <w:tcW w:w="659" w:type="dxa"/>
                  <w:vAlign w:val="center"/>
                </w:tcPr>
                <w:p w14:paraId="6C05E9DB">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bl>
          <w:p w14:paraId="735A00D4">
            <w:pPr>
              <w:pStyle w:val="25"/>
              <w:spacing w:before="0" w:beforeAutospacing="0" w:after="0" w:afterAutospacing="0" w:line="360" w:lineRule="auto"/>
              <w:jc w:val="both"/>
              <w:outlineLvl w:val="0"/>
              <w:rPr>
                <w:rFonts w:hint="default" w:ascii="Times New Roman" w:hAnsi="Times New Roman" w:eastAsia="黑体" w:cs="Times New Roman"/>
                <w:b/>
                <w:bCs/>
                <w:snapToGrid w:val="0"/>
                <w:color w:val="auto"/>
                <w:sz w:val="30"/>
                <w:szCs w:val="30"/>
                <w:highlight w:val="none"/>
              </w:rPr>
            </w:pPr>
          </w:p>
        </w:tc>
      </w:tr>
      <w:tr w14:paraId="1053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FCEEE4F">
            <w:pPr>
              <w:pStyle w:val="25"/>
              <w:spacing w:before="0" w:beforeAutospacing="0" w:after="0" w:afterAutospacing="0" w:line="360" w:lineRule="auto"/>
              <w:jc w:val="center"/>
              <w:outlineLvl w:val="0"/>
              <w:rPr>
                <w:rFonts w:hint="default" w:ascii="Times New Roman" w:hAnsi="Times New Roman" w:eastAsia="黑体" w:cs="Times New Roman"/>
                <w:b/>
                <w:bCs/>
                <w:snapToGrid w:val="0"/>
                <w:color w:val="auto"/>
                <w:sz w:val="30"/>
                <w:szCs w:val="30"/>
                <w:highlight w:val="none"/>
              </w:rPr>
            </w:pPr>
            <w:bookmarkStart w:id="18" w:name="_Toc11934"/>
            <w:r>
              <w:rPr>
                <w:rFonts w:hint="default" w:ascii="Times New Roman" w:hAnsi="Times New Roman" w:cs="Times New Roman"/>
                <w:color w:val="auto"/>
                <w:highlight w:val="none"/>
              </w:rPr>
              <w:t>总平面及现场布置</w:t>
            </w:r>
            <w:bookmarkEnd w:id="18"/>
          </w:p>
        </w:tc>
        <w:tc>
          <w:tcPr>
            <w:tcW w:w="8670" w:type="dxa"/>
          </w:tcPr>
          <w:p w14:paraId="709946FB">
            <w:pPr>
              <w:pStyle w:val="7"/>
              <w:spacing w:after="0" w:line="360" w:lineRule="auto"/>
              <w:ind w:left="0" w:leftChars="0"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1、项目布局情况</w:t>
            </w:r>
          </w:p>
          <w:p w14:paraId="3D4C6DA3">
            <w:pPr>
              <w:autoSpaceDE w:val="0"/>
              <w:autoSpaceDN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val="en-US" w:eastAsia="zh-CN"/>
              </w:rPr>
              <w:t>东郊110千伏变电站新建工程</w:t>
            </w:r>
          </w:p>
          <w:p w14:paraId="4AEB9DC2">
            <w:pPr>
              <w:autoSpaceDE w:val="0"/>
              <w:autoSpaceDN w:val="0"/>
              <w:spacing w:line="360" w:lineRule="auto"/>
              <w:ind w:firstLine="480" w:firstLineChars="200"/>
              <w:rPr>
                <w:rFonts w:hint="default" w:ascii="Times New Roman" w:hAnsi="Times New Roman" w:cs="Times New Roman"/>
                <w:color w:val="auto"/>
                <w:sz w:val="24"/>
                <w:highlight w:val="none"/>
                <w:lang w:val="en-US"/>
              </w:rPr>
            </w:pP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变电站平面</w:t>
            </w:r>
            <w:r>
              <w:rPr>
                <w:rFonts w:hint="default" w:ascii="Times New Roman" w:hAnsi="Times New Roman" w:cs="Times New Roman"/>
                <w:color w:val="auto"/>
                <w:sz w:val="24"/>
                <w:highlight w:val="none"/>
                <w:lang w:val="en-US" w:eastAsia="zh-CN"/>
              </w:rPr>
              <w:t>布置</w:t>
            </w:r>
            <w:r>
              <w:rPr>
                <w:rFonts w:hint="default" w:ascii="Times New Roman" w:hAnsi="Times New Roman" w:cs="Times New Roman"/>
                <w:color w:val="auto"/>
                <w:sz w:val="24"/>
                <w:highlight w:val="none"/>
              </w:rPr>
              <w:t>详见</w:t>
            </w:r>
            <w:r>
              <w:rPr>
                <w:rFonts w:hint="default" w:ascii="Times New Roman" w:hAnsi="Times New Roman" w:cs="Times New Roman"/>
                <w:b/>
                <w:bCs/>
                <w:color w:val="auto"/>
                <w:sz w:val="24"/>
                <w:highlight w:val="none"/>
                <w:lang w:val="en-US" w:eastAsia="zh-CN"/>
              </w:rPr>
              <w:t>附图7.</w:t>
            </w:r>
          </w:p>
          <w:p w14:paraId="2DFB0034">
            <w:pPr>
              <w:autoSpaceDE w:val="0"/>
              <w:autoSpaceDN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val="en-US" w:eastAsia="zh-CN"/>
              </w:rPr>
              <w:t>云雾山-南郊π入东郊变110kV线路工程</w:t>
            </w:r>
          </w:p>
          <w:p w14:paraId="2C42D078">
            <w:pPr>
              <w:autoSpaceDE w:val="0"/>
              <w:autoSpaceDN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w:t>
            </w:r>
          </w:p>
          <w:p w14:paraId="678C4527">
            <w:pPr>
              <w:autoSpaceDE w:val="0"/>
              <w:autoSpaceDN w:val="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。线路路径方案见附图</w:t>
            </w:r>
            <w:r>
              <w:rPr>
                <w:rFonts w:hint="default" w:ascii="Times New Roman" w:hAnsi="Times New Roman"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w:t>
            </w:r>
          </w:p>
          <w:p w14:paraId="7DA18B51">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2、施工布置情况</w:t>
            </w:r>
          </w:p>
          <w:p w14:paraId="396AB00A">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（1）变电站工程</w:t>
            </w:r>
          </w:p>
          <w:p w14:paraId="5774F17A">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①</w:t>
            </w:r>
            <w:r>
              <w:rPr>
                <w:rFonts w:hint="default" w:ascii="Times New Roman" w:hAnsi="Times New Roman" w:cs="Times New Roman"/>
                <w:color w:val="auto"/>
                <w:sz w:val="24"/>
                <w:highlight w:val="none"/>
              </w:rPr>
              <w:t>施工营地：本项目施工营地拟</w:t>
            </w:r>
            <w:r>
              <w:rPr>
                <w:rFonts w:hint="default" w:ascii="Times New Roman" w:hAnsi="Times New Roman" w:cs="Times New Roman"/>
                <w:color w:val="auto"/>
                <w:sz w:val="24"/>
                <w:highlight w:val="none"/>
                <w:lang w:val="en-US" w:eastAsia="zh-CN"/>
              </w:rPr>
              <w:t>布置</w:t>
            </w:r>
            <w:r>
              <w:rPr>
                <w:rFonts w:hint="default" w:ascii="Times New Roman" w:hAnsi="Times New Roman" w:cs="Times New Roman"/>
                <w:color w:val="auto"/>
                <w:sz w:val="24"/>
                <w:highlight w:val="none"/>
              </w:rPr>
              <w:t>在变电站</w:t>
            </w:r>
            <w:r>
              <w:rPr>
                <w:rFonts w:hint="default" w:ascii="Times New Roman" w:hAnsi="Times New Roman" w:cs="Times New Roman"/>
                <w:color w:val="auto"/>
                <w:sz w:val="24"/>
                <w:highlight w:val="none"/>
                <w:lang w:val="en-US" w:eastAsia="zh-CN"/>
              </w:rPr>
              <w:t>西</w:t>
            </w:r>
            <w:r>
              <w:rPr>
                <w:rFonts w:hint="default" w:ascii="Times New Roman" w:hAnsi="Times New Roman" w:cs="Times New Roman"/>
                <w:color w:val="auto"/>
                <w:sz w:val="24"/>
                <w:highlight w:val="none"/>
              </w:rPr>
              <w:t>侧，用于施工材料堆放、施工人员生活、办公使用。</w:t>
            </w:r>
          </w:p>
          <w:p w14:paraId="630B72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lang w:val="en-US" w:eastAsia="zh-CN"/>
              </w:rPr>
              <w:t>②施工道路：</w:t>
            </w:r>
            <w:r>
              <w:rPr>
                <w:rFonts w:hint="default" w:ascii="Times New Roman" w:hAnsi="Times New Roman" w:cs="Times New Roman"/>
                <w:color w:val="auto"/>
                <w:kern w:val="0"/>
                <w:sz w:val="24"/>
                <w:highlight w:val="none"/>
              </w:rPr>
              <w:t>变电站区域施工便道的修筑与进站道路兼顾考虑，</w:t>
            </w:r>
            <w:r>
              <w:rPr>
                <w:rFonts w:hint="default" w:ascii="Times New Roman" w:hAnsi="Times New Roman" w:cs="Times New Roman"/>
                <w:color w:val="auto"/>
                <w:kern w:val="0"/>
                <w:sz w:val="24"/>
                <w:highlight w:val="none"/>
                <w:lang w:val="en-US" w:eastAsia="zh-CN"/>
              </w:rPr>
              <w:t>将变电站施工便道运行期作为进站道路使用，</w:t>
            </w:r>
            <w:r>
              <w:rPr>
                <w:rFonts w:hint="default" w:ascii="Times New Roman" w:hAnsi="Times New Roman" w:cs="Times New Roman"/>
                <w:color w:val="auto"/>
                <w:kern w:val="0"/>
                <w:sz w:val="24"/>
                <w:highlight w:val="none"/>
              </w:rPr>
              <w:t>做到永临结合。</w:t>
            </w:r>
          </w:p>
          <w:p w14:paraId="3AFFE474">
            <w:pPr>
              <w:pStyle w:val="13"/>
              <w:spacing w:before="0"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highlight w:val="none"/>
              </w:rPr>
              <w:t>（2）线路</w:t>
            </w:r>
            <w:r>
              <w:rPr>
                <w:rFonts w:hint="default" w:ascii="Times New Roman" w:hAnsi="Times New Roman" w:cs="Times New Roman"/>
                <w:color w:val="auto"/>
                <w:sz w:val="24"/>
                <w:highlight w:val="none"/>
                <w:lang w:val="en-US" w:eastAsia="zh-CN"/>
              </w:rPr>
              <w:t>工程</w:t>
            </w:r>
          </w:p>
          <w:p w14:paraId="05EC18D3">
            <w:pPr>
              <w:adjustRightInd w:val="0"/>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新建线路施工活动应集中在昼间进行；杆塔施工临时场地选择需紧邻塔基处；施工道路</w:t>
            </w:r>
            <w:r>
              <w:rPr>
                <w:rFonts w:hint="default" w:ascii="Times New Roman" w:hAnsi="Times New Roman" w:cs="Times New Roman"/>
                <w:color w:val="auto"/>
                <w:sz w:val="24"/>
                <w:highlight w:val="none"/>
                <w:lang w:val="en-US" w:eastAsia="zh-CN"/>
              </w:rPr>
              <w:t>尽可能</w:t>
            </w:r>
            <w:r>
              <w:rPr>
                <w:rFonts w:hint="default" w:ascii="Times New Roman" w:hAnsi="Times New Roman" w:cs="Times New Roman"/>
                <w:color w:val="auto"/>
                <w:sz w:val="24"/>
                <w:highlight w:val="none"/>
              </w:rPr>
              <w:t>利用既有小道进行修整；牵张场设置于塔基附近便于放紧线施工，设置于临近既有道路处便于材料运输；杆塔施工临时场地、施工便道、牵张场应尽可能避让植被密集区，以减少对当地植被的破坏；划定最小的施工作业区域，划定永久占地、临时占地范围红线，严禁施工人员和施工机械超出作业区域施工。</w:t>
            </w:r>
          </w:p>
          <w:p w14:paraId="72723D02">
            <w:pPr>
              <w:widowControl/>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①</w:t>
            </w:r>
            <w:r>
              <w:rPr>
                <w:rFonts w:hint="default" w:ascii="Times New Roman" w:hAnsi="Times New Roman" w:cs="Times New Roman"/>
                <w:color w:val="auto"/>
                <w:sz w:val="24"/>
                <w:highlight w:val="none"/>
              </w:rPr>
              <w:t>塔基施工场地布置</w:t>
            </w:r>
          </w:p>
          <w:p w14:paraId="6BB3370B">
            <w:pPr>
              <w:widowControl/>
              <w:adjustRightInd w:val="0"/>
              <w:snapToGrid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塔基基础施工临时场地以单个塔基为单位分散布置。在塔基施工过程中每处塔基都有一处施工临时占地作为施工场地，用来临时堆置土方、材料和工具等。</w:t>
            </w:r>
          </w:p>
          <w:p w14:paraId="062F958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②</w:t>
            </w:r>
            <w:r>
              <w:rPr>
                <w:rFonts w:hint="default" w:ascii="Times New Roman" w:hAnsi="Times New Roman" w:cs="Times New Roman"/>
                <w:color w:val="auto"/>
                <w:sz w:val="24"/>
                <w:highlight w:val="none"/>
              </w:rPr>
              <w:t>牵张场布置</w:t>
            </w:r>
          </w:p>
          <w:p w14:paraId="037E9D50">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满足施工放线需要，输电线路沿线需设置牵张场地，放线场主要用作导线、地线张紧和架线，也兼作材料使用前的临时堆放、转运以及工程临时指挥篷房。牵张场设置原则：位于塔基附近，便于放紧线施工；临近既有道路，便于材料运输；场址场地宽敞平坦，便于操作，利于减少场地平整的地面扰动。</w:t>
            </w:r>
          </w:p>
          <w:p w14:paraId="145C8C92">
            <w:pPr>
              <w:numPr>
                <w:ilvl w:val="0"/>
                <w:numId w:val="0"/>
              </w:num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③跨越场</w:t>
            </w:r>
          </w:p>
          <w:p w14:paraId="19EE0C31">
            <w:pPr>
              <w:numPr>
                <w:ilvl w:val="0"/>
                <w:numId w:val="0"/>
              </w:num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线路在跨越电力线路、道路等需要设置跨越场。</w:t>
            </w:r>
          </w:p>
          <w:p w14:paraId="579B9320">
            <w:pPr>
              <w:numPr>
                <w:ilvl w:val="0"/>
                <w:numId w:val="0"/>
              </w:num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④</w:t>
            </w:r>
            <w:r>
              <w:rPr>
                <w:rFonts w:hint="default" w:ascii="Times New Roman" w:hAnsi="Times New Roman" w:cs="Times New Roman"/>
                <w:color w:val="auto"/>
                <w:sz w:val="24"/>
                <w:highlight w:val="none"/>
              </w:rPr>
              <w:t>施工便道</w:t>
            </w:r>
          </w:p>
          <w:p w14:paraId="7F8E4753">
            <w:pPr>
              <w:numPr>
                <w:ilvl w:val="0"/>
                <w:numId w:val="0"/>
              </w:numP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根据施工现场道路现状，尽量利用现有道路，在不具备施工运输条件的区域，设置施工便道</w:t>
            </w:r>
            <w:r>
              <w:rPr>
                <w:rFonts w:hint="default" w:ascii="Times New Roman" w:hAnsi="Times New Roman" w:cs="Times New Roman"/>
                <w:color w:val="auto"/>
                <w:sz w:val="24"/>
                <w:highlight w:val="none"/>
                <w:lang w:eastAsia="zh-CN"/>
              </w:rPr>
              <w:t>。</w:t>
            </w:r>
          </w:p>
          <w:p w14:paraId="6BA4ABC5">
            <w:pPr>
              <w:pStyle w:val="11"/>
              <w:adjustRightInd w:val="0"/>
              <w:spacing w:before="0" w:after="0" w:line="360" w:lineRule="auto"/>
              <w:ind w:right="0" w:firstLine="480" w:firstLineChars="200"/>
              <w:rPr>
                <w:rFonts w:hint="default" w:ascii="Times New Roman" w:hAnsi="Times New Roman" w:eastAsia="宋体" w:cs="Times New Roman"/>
                <w:color w:val="auto"/>
                <w:kern w:val="0"/>
                <w:sz w:val="24"/>
                <w:szCs w:val="18"/>
                <w:highlight w:val="none"/>
                <w:lang w:val="en-US" w:eastAsia="zh-CN" w:bidi="ar-SA"/>
              </w:rPr>
            </w:pPr>
            <w:r>
              <w:rPr>
                <w:rFonts w:hint="default" w:ascii="Times New Roman" w:hAnsi="Times New Roman" w:cs="Times New Roman"/>
                <w:color w:val="auto"/>
                <w:sz w:val="24"/>
                <w:highlight w:val="none"/>
                <w:lang w:val="en-US" w:eastAsia="zh-CN"/>
              </w:rPr>
              <w:t>⑤</w:t>
            </w:r>
            <w:r>
              <w:rPr>
                <w:rFonts w:hint="default" w:ascii="Times New Roman" w:hAnsi="Times New Roman" w:eastAsia="宋体" w:cs="Times New Roman"/>
                <w:color w:val="auto"/>
                <w:kern w:val="0"/>
                <w:sz w:val="24"/>
                <w:szCs w:val="18"/>
                <w:highlight w:val="none"/>
                <w:lang w:val="en-US" w:eastAsia="zh-CN" w:bidi="ar-SA"/>
              </w:rPr>
              <w:t>拆除塔基</w:t>
            </w:r>
          </w:p>
          <w:p w14:paraId="3F9DB6A9">
            <w:pPr>
              <w:pStyle w:val="11"/>
              <w:adjustRightInd w:val="0"/>
              <w:spacing w:before="0" w:after="0" w:line="360" w:lineRule="auto"/>
              <w:ind w:right="0" w:firstLine="480" w:firstLineChars="200"/>
              <w:rPr>
                <w:rFonts w:hint="default" w:ascii="Times New Roman" w:hAnsi="Times New Roman" w:eastAsia="宋体" w:cs="Times New Roman"/>
                <w:color w:val="auto"/>
                <w:kern w:val="0"/>
                <w:sz w:val="24"/>
                <w:szCs w:val="18"/>
                <w:highlight w:val="none"/>
                <w:lang w:val="en-US" w:eastAsia="zh-CN" w:bidi="ar-SA"/>
              </w:rPr>
            </w:pPr>
            <w:r>
              <w:rPr>
                <w:rFonts w:hint="default" w:ascii="Times New Roman" w:hAnsi="Times New Roman" w:eastAsia="宋体" w:cs="Times New Roman"/>
                <w:color w:val="auto"/>
                <w:kern w:val="0"/>
                <w:sz w:val="24"/>
                <w:szCs w:val="18"/>
                <w:highlight w:val="none"/>
                <w:lang w:val="en-US" w:eastAsia="zh-CN" w:bidi="ar-SA"/>
              </w:rPr>
              <w:t>本项目拆除1基铁塔，占地面积约0.12hm</w:t>
            </w:r>
            <w:r>
              <w:rPr>
                <w:rFonts w:hint="default" w:ascii="Times New Roman" w:hAnsi="Times New Roman" w:eastAsia="宋体" w:cs="Times New Roman"/>
                <w:color w:val="auto"/>
                <w:kern w:val="0"/>
                <w:sz w:val="24"/>
                <w:szCs w:val="18"/>
                <w:highlight w:val="none"/>
                <w:vertAlign w:val="superscript"/>
                <w:lang w:val="en-US" w:eastAsia="zh-CN" w:bidi="ar-SA"/>
              </w:rPr>
              <w:t>2</w:t>
            </w:r>
            <w:r>
              <w:rPr>
                <w:rFonts w:hint="default" w:ascii="Times New Roman" w:hAnsi="Times New Roman" w:eastAsia="宋体" w:cs="Times New Roman"/>
                <w:color w:val="auto"/>
                <w:kern w:val="0"/>
                <w:sz w:val="24"/>
                <w:szCs w:val="18"/>
                <w:highlight w:val="none"/>
                <w:lang w:val="en-US" w:eastAsia="zh-CN" w:bidi="ar-SA"/>
              </w:rPr>
              <w:t>。</w:t>
            </w:r>
          </w:p>
          <w:p w14:paraId="5A2A483B">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⑥</w:t>
            </w:r>
            <w:r>
              <w:rPr>
                <w:rFonts w:hint="default" w:ascii="Times New Roman" w:hAnsi="Times New Roman" w:cs="Times New Roman"/>
                <w:color w:val="auto"/>
                <w:sz w:val="24"/>
                <w:highlight w:val="none"/>
              </w:rPr>
              <w:t>地下电缆施工场地</w:t>
            </w:r>
            <w:r>
              <w:rPr>
                <w:rFonts w:hint="default" w:ascii="Times New Roman" w:hAnsi="Times New Roman" w:cs="Times New Roman"/>
                <w:color w:val="auto"/>
                <w:sz w:val="24"/>
                <w:highlight w:val="none"/>
                <w:lang w:val="en-US" w:eastAsia="zh-CN"/>
              </w:rPr>
              <w:t>（含施工电源地下电缆）</w:t>
            </w:r>
          </w:p>
          <w:p w14:paraId="58FE3A10">
            <w:pPr>
              <w:spacing w:line="360" w:lineRule="auto"/>
              <w:ind w:firstLine="48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施工临时场地布置在地下电缆附近，用于临时堆土及临时物料堆放。</w:t>
            </w:r>
          </w:p>
        </w:tc>
      </w:tr>
      <w:tr w14:paraId="0468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304F038">
            <w:pPr>
              <w:pStyle w:val="25"/>
              <w:spacing w:before="0" w:beforeAutospacing="0" w:after="0" w:afterAutospacing="0" w:line="360" w:lineRule="auto"/>
              <w:jc w:val="center"/>
              <w:outlineLvl w:val="0"/>
              <w:rPr>
                <w:rFonts w:hint="default" w:ascii="Times New Roman" w:hAnsi="Times New Roman" w:eastAsia="黑体" w:cs="Times New Roman"/>
                <w:b/>
                <w:bCs/>
                <w:snapToGrid w:val="0"/>
                <w:color w:val="auto"/>
                <w:sz w:val="30"/>
                <w:szCs w:val="30"/>
                <w:highlight w:val="none"/>
              </w:rPr>
            </w:pPr>
            <w:bookmarkStart w:id="19" w:name="_Toc24949"/>
            <w:r>
              <w:rPr>
                <w:rFonts w:hint="default" w:ascii="Times New Roman" w:hAnsi="Times New Roman" w:cs="Times New Roman"/>
                <w:color w:val="auto"/>
                <w:highlight w:val="none"/>
              </w:rPr>
              <w:t>施工方案</w:t>
            </w:r>
            <w:bookmarkEnd w:id="19"/>
          </w:p>
        </w:tc>
        <w:tc>
          <w:tcPr>
            <w:tcW w:w="8670" w:type="dxa"/>
          </w:tcPr>
          <w:p w14:paraId="4F8080B0">
            <w:pPr>
              <w:spacing w:line="360" w:lineRule="auto"/>
              <w:ind w:firstLine="482" w:firstLineChars="200"/>
              <w:rPr>
                <w:rFonts w:hint="default" w:ascii="Times New Roman" w:hAnsi="Times New Roman" w:cs="Times New Roman"/>
                <w:bCs/>
                <w:color w:val="auto"/>
                <w:sz w:val="24"/>
                <w:highlight w:val="none"/>
              </w:rPr>
            </w:pPr>
            <w:r>
              <w:rPr>
                <w:rFonts w:hint="default" w:ascii="Times New Roman" w:hAnsi="Times New Roman" w:cs="Times New Roman"/>
                <w:b/>
                <w:bCs/>
                <w:color w:val="auto"/>
                <w:sz w:val="24"/>
                <w:highlight w:val="none"/>
              </w:rPr>
              <w:t>1、施工工艺</w:t>
            </w:r>
          </w:p>
          <w:p w14:paraId="0FD5D2CE">
            <w:pPr>
              <w:pStyle w:val="45"/>
              <w:spacing w:line="360" w:lineRule="auto"/>
              <w:ind w:firstLine="482"/>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（1）变电站工程</w:t>
            </w:r>
          </w:p>
          <w:p w14:paraId="1904EDC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变电站工程在施工期主要包括施工准备、基础施工、</w:t>
            </w:r>
            <w:r>
              <w:rPr>
                <w:rFonts w:hint="default" w:ascii="Times New Roman" w:hAnsi="Times New Roman" w:cs="Times New Roman"/>
                <w:bCs/>
                <w:color w:val="auto"/>
                <w:sz w:val="24"/>
                <w:highlight w:val="none"/>
                <w:lang w:val="en-US" w:eastAsia="zh-CN"/>
              </w:rPr>
              <w:t>建筑物施工、</w:t>
            </w:r>
            <w:r>
              <w:rPr>
                <w:rFonts w:hint="default" w:ascii="Times New Roman" w:hAnsi="Times New Roman" w:cs="Times New Roman"/>
                <w:bCs/>
                <w:color w:val="auto"/>
                <w:sz w:val="24"/>
                <w:highlight w:val="none"/>
              </w:rPr>
              <w:t>设备安装调试等环节，主要环境影响为基础开挖产生少量的扬尘、固体废物、噪声及调试安装产生的安装噪声等。</w:t>
            </w:r>
            <w:r>
              <w:rPr>
                <w:rFonts w:hint="default" w:ascii="Times New Roman" w:hAnsi="Times New Roman" w:cs="Times New Roman"/>
                <w:bCs/>
                <w:color w:val="auto"/>
                <w:sz w:val="24"/>
                <w:highlight w:val="none"/>
                <w:lang w:val="en-US" w:eastAsia="zh-CN"/>
              </w:rPr>
              <w:t>变电站工程</w:t>
            </w:r>
            <w:r>
              <w:rPr>
                <w:rFonts w:hint="default" w:ascii="Times New Roman" w:hAnsi="Times New Roman" w:cs="Times New Roman"/>
                <w:bCs/>
                <w:color w:val="auto"/>
                <w:sz w:val="24"/>
                <w:highlight w:val="none"/>
              </w:rPr>
              <w:t>施工期工艺流程及产污环节见图2-1。</w:t>
            </w:r>
          </w:p>
          <w:p w14:paraId="6D227C99">
            <w:pPr>
              <w:pStyle w:val="45"/>
              <w:spacing w:line="360" w:lineRule="auto"/>
              <w:jc w:val="center"/>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mc:AlternateContent>
                <mc:Choice Requires="wpc">
                  <w:drawing>
                    <wp:inline distT="0" distB="0" distL="114300" distR="114300">
                      <wp:extent cx="4826635" cy="3096260"/>
                      <wp:effectExtent l="0" t="0" r="0" b="0"/>
                      <wp:docPr id="22" name="画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接连接符 5"/>
                              <wps:cNvCnPr/>
                              <wps:spPr>
                                <a:xfrm>
                                  <a:off x="1320800" y="722818"/>
                                  <a:ext cx="491490" cy="1270"/>
                                </a:xfrm>
                                <a:prstGeom prst="line">
                                  <a:avLst/>
                                </a:prstGeom>
                                <a:ln w="9525" cap="flat" cmpd="sng">
                                  <a:solidFill>
                                    <a:srgbClr val="000000"/>
                                  </a:solidFill>
                                  <a:prstDash val="dash"/>
                                  <a:headEnd type="none" w="med" len="med"/>
                                  <a:tailEnd type="triangle" w="sm" len="med"/>
                                </a:ln>
                              </wps:spPr>
                              <wps:bodyPr/>
                            </wps:wsp>
                            <wps:wsp>
                              <wps:cNvPr id="2" name="文本框 6"/>
                              <wps:cNvSpPr txBox="1"/>
                              <wps:spPr>
                                <a:xfrm>
                                  <a:off x="1810385" y="1144905"/>
                                  <a:ext cx="2818130" cy="254000"/>
                                </a:xfrm>
                                <a:prstGeom prst="rect">
                                  <a:avLst/>
                                </a:prstGeom>
                                <a:solidFill>
                                  <a:srgbClr val="FFFFFF"/>
                                </a:solidFill>
                                <a:ln>
                                  <a:noFill/>
                                </a:ln>
                              </wps:spPr>
                              <wps:txbx>
                                <w:txbxContent>
                                  <w:p w14:paraId="65D8AE07">
                                    <w:pPr>
                                      <w:rPr>
                                        <w:rFonts w:hint="default" w:ascii="宋体" w:hAnsi="宋体" w:eastAsia="宋体"/>
                                        <w:sz w:val="18"/>
                                        <w:szCs w:val="18"/>
                                        <w:lang w:val="en-US" w:eastAsia="zh-CN"/>
                                      </w:rPr>
                                    </w:pPr>
                                    <w:r>
                                      <w:rPr>
                                        <w:rFonts w:hint="eastAsia" w:ascii="宋体" w:hAnsi="宋体"/>
                                        <w:sz w:val="18"/>
                                        <w:szCs w:val="18"/>
                                      </w:rPr>
                                      <w:t>生态影响、施工噪声、施工扬尘、固体废物</w:t>
                                    </w:r>
                                    <w:r>
                                      <w:rPr>
                                        <w:rFonts w:hint="eastAsia" w:ascii="宋体" w:hAnsi="宋体"/>
                                        <w:sz w:val="18"/>
                                        <w:szCs w:val="18"/>
                                        <w:lang w:eastAsia="zh-CN"/>
                                      </w:rPr>
                                      <w:t>、</w:t>
                                    </w:r>
                                    <w:r>
                                      <w:rPr>
                                        <w:rFonts w:hint="eastAsia" w:ascii="宋体" w:hAnsi="宋体"/>
                                        <w:sz w:val="18"/>
                                        <w:szCs w:val="18"/>
                                        <w:lang w:val="en-US" w:eastAsia="zh-CN"/>
                                      </w:rPr>
                                      <w:t>生活污水</w:t>
                                    </w:r>
                                  </w:p>
                                </w:txbxContent>
                              </wps:txbx>
                              <wps:bodyPr lIns="18000" tIns="10800" rIns="18000" bIns="10800" upright="1"/>
                            </wps:wsp>
                            <wps:wsp>
                              <wps:cNvPr id="4" name="直接连接符 7"/>
                              <wps:cNvCnPr/>
                              <wps:spPr>
                                <a:xfrm>
                                  <a:off x="1325880" y="1236667"/>
                                  <a:ext cx="490220" cy="1905"/>
                                </a:xfrm>
                                <a:prstGeom prst="line">
                                  <a:avLst/>
                                </a:prstGeom>
                                <a:ln w="9525" cap="flat" cmpd="sng">
                                  <a:solidFill>
                                    <a:srgbClr val="000000"/>
                                  </a:solidFill>
                                  <a:prstDash val="dash"/>
                                  <a:headEnd type="none" w="med" len="med"/>
                                  <a:tailEnd type="triangle" w="sm" len="med"/>
                                </a:ln>
                              </wps:spPr>
                              <wps:bodyPr/>
                            </wps:wsp>
                            <wps:wsp>
                              <wps:cNvPr id="16" name="文本框 8"/>
                              <wps:cNvSpPr txBox="1"/>
                              <wps:spPr>
                                <a:xfrm>
                                  <a:off x="1811655" y="619125"/>
                                  <a:ext cx="2287905" cy="238760"/>
                                </a:xfrm>
                                <a:prstGeom prst="rect">
                                  <a:avLst/>
                                </a:prstGeom>
                                <a:solidFill>
                                  <a:srgbClr val="FFFFFF"/>
                                </a:solidFill>
                                <a:ln>
                                  <a:noFill/>
                                </a:ln>
                              </wps:spPr>
                              <wps:txbx>
                                <w:txbxContent>
                                  <w:p w14:paraId="52F8DB7A">
                                    <w:pPr>
                                      <w:rPr>
                                        <w:rFonts w:hint="default" w:ascii="宋体" w:hAnsi="宋体" w:eastAsia="宋体"/>
                                        <w:sz w:val="18"/>
                                        <w:szCs w:val="18"/>
                                        <w:lang w:val="en-US" w:eastAsia="zh-CN"/>
                                      </w:rPr>
                                    </w:pPr>
                                    <w:r>
                                      <w:rPr>
                                        <w:rFonts w:hint="eastAsia" w:ascii="宋体" w:hAnsi="宋体"/>
                                        <w:sz w:val="18"/>
                                        <w:szCs w:val="18"/>
                                      </w:rPr>
                                      <w:t>施工噪声、施工扬尘、生态影响</w:t>
                                    </w:r>
                                    <w:r>
                                      <w:rPr>
                                        <w:rFonts w:hint="eastAsia" w:ascii="宋体" w:hAnsi="宋体"/>
                                        <w:sz w:val="18"/>
                                        <w:szCs w:val="18"/>
                                        <w:lang w:eastAsia="zh-CN"/>
                                      </w:rPr>
                                      <w:t>、</w:t>
                                    </w:r>
                                    <w:r>
                                      <w:rPr>
                                        <w:rFonts w:hint="eastAsia" w:ascii="宋体" w:hAnsi="宋体"/>
                                        <w:sz w:val="18"/>
                                        <w:szCs w:val="18"/>
                                        <w:lang w:val="en-US" w:eastAsia="zh-CN"/>
                                      </w:rPr>
                                      <w:t>生活污水</w:t>
                                    </w:r>
                                  </w:p>
                                </w:txbxContent>
                              </wps:txbx>
                              <wps:bodyPr lIns="18000" tIns="10800" rIns="18000" bIns="10800" upright="1"/>
                            </wps:wsp>
                            <wps:wsp>
                              <wps:cNvPr id="23" name="直接连接符 9"/>
                              <wps:cNvCnPr/>
                              <wps:spPr>
                                <a:xfrm>
                                  <a:off x="805180" y="327110"/>
                                  <a:ext cx="635" cy="297257"/>
                                </a:xfrm>
                                <a:prstGeom prst="line">
                                  <a:avLst/>
                                </a:prstGeom>
                                <a:ln w="9525" cap="flat" cmpd="sng">
                                  <a:solidFill>
                                    <a:srgbClr val="000000"/>
                                  </a:solidFill>
                                  <a:prstDash val="solid"/>
                                  <a:headEnd type="none" w="med" len="med"/>
                                  <a:tailEnd type="triangle" w="med" len="med"/>
                                </a:ln>
                              </wps:spPr>
                              <wps:bodyPr/>
                            </wps:wsp>
                            <wps:wsp>
                              <wps:cNvPr id="24" name="直接连接符 10"/>
                              <wps:cNvCnPr/>
                              <wps:spPr>
                                <a:xfrm>
                                  <a:off x="817245" y="846040"/>
                                  <a:ext cx="635" cy="297257"/>
                                </a:xfrm>
                                <a:prstGeom prst="line">
                                  <a:avLst/>
                                </a:prstGeom>
                                <a:ln w="9525" cap="flat" cmpd="sng">
                                  <a:solidFill>
                                    <a:srgbClr val="000000"/>
                                  </a:solidFill>
                                  <a:prstDash val="solid"/>
                                  <a:headEnd type="none" w="med" len="med"/>
                                  <a:tailEnd type="triangle" w="med" len="med"/>
                                </a:ln>
                              </wps:spPr>
                              <wps:bodyPr/>
                            </wps:wsp>
                            <wps:wsp>
                              <wps:cNvPr id="27" name="直接连接符 11"/>
                              <wps:cNvCnPr/>
                              <wps:spPr>
                                <a:xfrm>
                                  <a:off x="815340" y="1356713"/>
                                  <a:ext cx="635" cy="297257"/>
                                </a:xfrm>
                                <a:prstGeom prst="line">
                                  <a:avLst/>
                                </a:prstGeom>
                                <a:ln w="9525" cap="flat" cmpd="sng">
                                  <a:solidFill>
                                    <a:srgbClr val="000000"/>
                                  </a:solidFill>
                                  <a:prstDash val="solid"/>
                                  <a:headEnd type="none" w="med" len="med"/>
                                  <a:tailEnd type="triangle" w="med" len="med"/>
                                </a:ln>
                              </wps:spPr>
                              <wps:bodyPr/>
                            </wps:wsp>
                            <wps:wsp>
                              <wps:cNvPr id="28" name="直接连接符 12"/>
                              <wps:cNvCnPr/>
                              <wps:spPr>
                                <a:xfrm>
                                  <a:off x="1339215" y="1774190"/>
                                  <a:ext cx="491490" cy="1270"/>
                                </a:xfrm>
                                <a:prstGeom prst="line">
                                  <a:avLst/>
                                </a:prstGeom>
                                <a:ln w="9525" cap="flat" cmpd="sng">
                                  <a:solidFill>
                                    <a:srgbClr val="000000"/>
                                  </a:solidFill>
                                  <a:prstDash val="dash"/>
                                  <a:headEnd type="none" w="med" len="med"/>
                                  <a:tailEnd type="triangle" w="sm" len="med"/>
                                </a:ln>
                              </wps:spPr>
                              <wps:bodyPr/>
                            </wps:wsp>
                            <wps:wsp>
                              <wps:cNvPr id="29" name="文本框 13"/>
                              <wps:cNvSpPr txBox="1"/>
                              <wps:spPr>
                                <a:xfrm>
                                  <a:off x="1825625" y="1663065"/>
                                  <a:ext cx="1419225" cy="264160"/>
                                </a:xfrm>
                                <a:prstGeom prst="rect">
                                  <a:avLst/>
                                </a:prstGeom>
                                <a:solidFill>
                                  <a:srgbClr val="FFFFFF"/>
                                </a:solidFill>
                                <a:ln>
                                  <a:noFill/>
                                </a:ln>
                              </wps:spPr>
                              <wps:txbx>
                                <w:txbxContent>
                                  <w:p w14:paraId="65EE87CE">
                                    <w:pPr>
                                      <w:rPr>
                                        <w:rFonts w:hint="default" w:ascii="宋体" w:hAnsi="宋体" w:eastAsia="宋体"/>
                                        <w:sz w:val="18"/>
                                        <w:szCs w:val="18"/>
                                        <w:lang w:val="en-US" w:eastAsia="zh-CN"/>
                                      </w:rPr>
                                    </w:pPr>
                                    <w:r>
                                      <w:rPr>
                                        <w:rFonts w:hint="eastAsia" w:ascii="宋体" w:hAnsi="宋体"/>
                                        <w:sz w:val="18"/>
                                        <w:szCs w:val="18"/>
                                      </w:rPr>
                                      <w:t>噪声、固体废物</w:t>
                                    </w:r>
                                    <w:r>
                                      <w:rPr>
                                        <w:rFonts w:hint="eastAsia" w:ascii="宋体" w:hAnsi="宋体"/>
                                        <w:sz w:val="18"/>
                                        <w:szCs w:val="18"/>
                                        <w:lang w:eastAsia="zh-CN"/>
                                      </w:rPr>
                                      <w:t>、</w:t>
                                    </w:r>
                                    <w:r>
                                      <w:rPr>
                                        <w:rFonts w:hint="eastAsia" w:ascii="宋体" w:hAnsi="宋体"/>
                                        <w:sz w:val="18"/>
                                        <w:szCs w:val="18"/>
                                        <w:lang w:val="en-US" w:eastAsia="zh-CN"/>
                                      </w:rPr>
                                      <w:t>生活污水</w:t>
                                    </w:r>
                                  </w:p>
                                </w:txbxContent>
                              </wps:txbx>
                              <wps:bodyPr lIns="18000" tIns="10800" rIns="18000" bIns="10800" upright="1"/>
                            </wps:wsp>
                            <wps:wsp>
                              <wps:cNvPr id="31" name="文本框 14"/>
                              <wps:cNvSpPr txBox="1"/>
                              <wps:spPr>
                                <a:xfrm>
                                  <a:off x="315595" y="2142490"/>
                                  <a:ext cx="1036955" cy="2330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EFDB">
                                    <w:pPr>
                                      <w:spacing w:line="240" w:lineRule="atLeast"/>
                                      <w:jc w:val="center"/>
                                      <w:rPr>
                                        <w:rFonts w:ascii="宋体" w:hAnsi="宋体"/>
                                        <w:szCs w:val="21"/>
                                      </w:rPr>
                                    </w:pPr>
                                    <w:r>
                                      <w:rPr>
                                        <w:rFonts w:hint="eastAsia" w:ascii="宋体" w:hAnsi="宋体"/>
                                        <w:szCs w:val="21"/>
                                      </w:rPr>
                                      <w:t>设备安装调试</w:t>
                                    </w:r>
                                  </w:p>
                                </w:txbxContent>
                              </wps:txbx>
                              <wps:bodyPr lIns="18000" tIns="10800" rIns="18000" bIns="10800" upright="1"/>
                            </wps:wsp>
                            <wps:wsp>
                              <wps:cNvPr id="33" name="直接连接符 15"/>
                              <wps:cNvCnPr/>
                              <wps:spPr>
                                <a:xfrm>
                                  <a:off x="820420" y="1863725"/>
                                  <a:ext cx="635" cy="297180"/>
                                </a:xfrm>
                                <a:prstGeom prst="line">
                                  <a:avLst/>
                                </a:prstGeom>
                                <a:ln w="9525" cap="flat" cmpd="sng">
                                  <a:solidFill>
                                    <a:srgbClr val="000000"/>
                                  </a:solidFill>
                                  <a:prstDash val="solid"/>
                                  <a:headEnd type="none" w="med" len="med"/>
                                  <a:tailEnd type="triangle" w="med" len="med"/>
                                </a:ln>
                              </wps:spPr>
                              <wps:bodyPr/>
                            </wps:wsp>
                            <wps:wsp>
                              <wps:cNvPr id="34" name="文本框 16"/>
                              <wps:cNvSpPr txBox="1"/>
                              <wps:spPr>
                                <a:xfrm>
                                  <a:off x="287655" y="93345"/>
                                  <a:ext cx="1028700" cy="21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19D65E">
                                    <w:pPr>
                                      <w:spacing w:line="240" w:lineRule="atLeast"/>
                                      <w:jc w:val="center"/>
                                      <w:rPr>
                                        <w:rFonts w:ascii="宋体" w:hAnsi="宋体"/>
                                        <w:szCs w:val="21"/>
                                      </w:rPr>
                                    </w:pPr>
                                    <w:r>
                                      <w:rPr>
                                        <w:rFonts w:hint="eastAsia" w:ascii="宋体" w:hAnsi="宋体"/>
                                        <w:szCs w:val="21"/>
                                      </w:rPr>
                                      <w:t>施工准备</w:t>
                                    </w:r>
                                  </w:p>
                                </w:txbxContent>
                              </wps:txbx>
                              <wps:bodyPr lIns="18000" tIns="10800" rIns="18000" bIns="10800" upright="1"/>
                            </wps:wsp>
                            <wps:wsp>
                              <wps:cNvPr id="35" name="文本框 17"/>
                              <wps:cNvSpPr txBox="1"/>
                              <wps:spPr>
                                <a:xfrm>
                                  <a:off x="294005" y="618016"/>
                                  <a:ext cx="1028700" cy="2159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8B47A2">
                                    <w:pPr>
                                      <w:spacing w:line="240" w:lineRule="atLeast"/>
                                      <w:jc w:val="center"/>
                                      <w:rPr>
                                        <w:rFonts w:ascii="宋体" w:hAnsi="宋体"/>
                                        <w:szCs w:val="21"/>
                                      </w:rPr>
                                    </w:pPr>
                                    <w:r>
                                      <w:rPr>
                                        <w:rFonts w:hint="eastAsia" w:ascii="宋体" w:hAnsi="宋体"/>
                                        <w:szCs w:val="21"/>
                                      </w:rPr>
                                      <w:t>场地平整</w:t>
                                    </w:r>
                                  </w:p>
                                </w:txbxContent>
                              </wps:txbx>
                              <wps:bodyPr lIns="18000" tIns="10800" rIns="18000" bIns="10800" upright="1"/>
                            </wps:wsp>
                            <wps:wsp>
                              <wps:cNvPr id="36" name="文本框 18"/>
                              <wps:cNvSpPr txBox="1"/>
                              <wps:spPr>
                                <a:xfrm>
                                  <a:off x="294005" y="1132500"/>
                                  <a:ext cx="1028700" cy="21595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D2CF38">
                                    <w:pPr>
                                      <w:spacing w:line="240" w:lineRule="atLeast"/>
                                      <w:jc w:val="center"/>
                                      <w:rPr>
                                        <w:rFonts w:ascii="宋体" w:hAnsi="宋体"/>
                                        <w:szCs w:val="21"/>
                                      </w:rPr>
                                    </w:pPr>
                                    <w:r>
                                      <w:rPr>
                                        <w:rFonts w:hint="eastAsia" w:ascii="宋体" w:hAnsi="宋体"/>
                                        <w:szCs w:val="21"/>
                                      </w:rPr>
                                      <w:t>基础开挖</w:t>
                                    </w:r>
                                  </w:p>
                                </w:txbxContent>
                              </wps:txbx>
                              <wps:bodyPr lIns="18000" tIns="10800" rIns="18000" bIns="10800" upright="1"/>
                            </wps:wsp>
                            <wps:wsp>
                              <wps:cNvPr id="39" name="文本框 19"/>
                              <wps:cNvSpPr txBox="1"/>
                              <wps:spPr>
                                <a:xfrm>
                                  <a:off x="327025" y="2692400"/>
                                  <a:ext cx="1028700" cy="21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5C072F">
                                    <w:pPr>
                                      <w:spacing w:line="240" w:lineRule="atLeast"/>
                                      <w:jc w:val="center"/>
                                      <w:rPr>
                                        <w:rFonts w:ascii="宋体" w:hAnsi="宋体"/>
                                        <w:szCs w:val="21"/>
                                      </w:rPr>
                                    </w:pPr>
                                    <w:r>
                                      <w:rPr>
                                        <w:rFonts w:hint="eastAsia" w:ascii="宋体" w:hAnsi="宋体"/>
                                        <w:szCs w:val="21"/>
                                      </w:rPr>
                                      <w:t>工程运行</w:t>
                                    </w:r>
                                  </w:p>
                                </w:txbxContent>
                              </wps:txbx>
                              <wps:bodyPr lIns="18000" tIns="10800" rIns="18000" bIns="10800" upright="1"/>
                            </wps:wsp>
                            <wps:wsp>
                              <wps:cNvPr id="40" name="直接连接符 20"/>
                              <wps:cNvCnPr/>
                              <wps:spPr>
                                <a:xfrm>
                                  <a:off x="1351915" y="2255520"/>
                                  <a:ext cx="482600" cy="0"/>
                                </a:xfrm>
                                <a:prstGeom prst="line">
                                  <a:avLst/>
                                </a:prstGeom>
                                <a:ln w="9525" cap="flat" cmpd="sng">
                                  <a:solidFill>
                                    <a:srgbClr val="000000"/>
                                  </a:solidFill>
                                  <a:prstDash val="dash"/>
                                  <a:headEnd type="none" w="med" len="med"/>
                                  <a:tailEnd type="triangle" w="sm" len="med"/>
                                </a:ln>
                              </wps:spPr>
                              <wps:bodyPr/>
                            </wps:wsp>
                            <wps:wsp>
                              <wps:cNvPr id="41" name="文本框 21"/>
                              <wps:cNvSpPr txBox="1"/>
                              <wps:spPr>
                                <a:xfrm>
                                  <a:off x="1898650" y="2710180"/>
                                  <a:ext cx="1676400" cy="228600"/>
                                </a:xfrm>
                                <a:prstGeom prst="rect">
                                  <a:avLst/>
                                </a:prstGeom>
                                <a:solidFill>
                                  <a:srgbClr val="FFFFFF"/>
                                </a:solidFill>
                                <a:ln>
                                  <a:noFill/>
                                </a:ln>
                              </wps:spPr>
                              <wps:txbx>
                                <w:txbxContent>
                                  <w:p w14:paraId="3635B023">
                                    <w:pPr>
                                      <w:rPr>
                                        <w:rFonts w:hint="default" w:ascii="宋体" w:hAnsi="宋体" w:eastAsia="宋体"/>
                                        <w:sz w:val="18"/>
                                        <w:szCs w:val="18"/>
                                        <w:lang w:val="en-US" w:eastAsia="zh-CN"/>
                                      </w:rPr>
                                    </w:pPr>
                                    <w:r>
                                      <w:rPr>
                                        <w:rFonts w:hint="eastAsia" w:ascii="宋体" w:hAnsi="宋体"/>
                                        <w:sz w:val="18"/>
                                        <w:szCs w:val="18"/>
                                      </w:rPr>
                                      <w:t>电磁环境影响、噪声</w:t>
                                    </w:r>
                                    <w:r>
                                      <w:rPr>
                                        <w:rFonts w:hint="eastAsia" w:ascii="宋体" w:hAnsi="宋体"/>
                                        <w:sz w:val="18"/>
                                        <w:szCs w:val="18"/>
                                        <w:lang w:eastAsia="zh-CN"/>
                                      </w:rPr>
                                      <w:t>、</w:t>
                                    </w:r>
                                    <w:r>
                                      <w:rPr>
                                        <w:rFonts w:hint="eastAsia" w:ascii="宋体" w:hAnsi="宋体"/>
                                        <w:sz w:val="18"/>
                                        <w:szCs w:val="18"/>
                                        <w:lang w:val="en-US" w:eastAsia="zh-CN"/>
                                      </w:rPr>
                                      <w:t>生活污水</w:t>
                                    </w:r>
                                  </w:p>
                                </w:txbxContent>
                              </wps:txbx>
                              <wps:bodyPr lIns="18000" tIns="10800" rIns="18000" bIns="10800" upright="1"/>
                            </wps:wsp>
                            <wps:wsp>
                              <wps:cNvPr id="43" name="直接连接符 15"/>
                              <wps:cNvCnPr/>
                              <wps:spPr>
                                <a:xfrm>
                                  <a:off x="825500" y="2370455"/>
                                  <a:ext cx="635" cy="297180"/>
                                </a:xfrm>
                                <a:prstGeom prst="line">
                                  <a:avLst/>
                                </a:prstGeom>
                                <a:ln w="9525" cap="flat" cmpd="sng">
                                  <a:solidFill>
                                    <a:srgbClr val="000000"/>
                                  </a:solidFill>
                                  <a:prstDash val="solid"/>
                                  <a:headEnd type="none" w="med" len="med"/>
                                  <a:tailEnd type="triangle" w="med" len="med"/>
                                </a:ln>
                              </wps:spPr>
                              <wps:bodyPr/>
                            </wps:wsp>
                            <wps:wsp>
                              <wps:cNvPr id="45" name="直接连接符 20"/>
                              <wps:cNvCnPr/>
                              <wps:spPr>
                                <a:xfrm>
                                  <a:off x="1396365" y="2836545"/>
                                  <a:ext cx="482600" cy="0"/>
                                </a:xfrm>
                                <a:prstGeom prst="line">
                                  <a:avLst/>
                                </a:prstGeom>
                                <a:ln w="9525" cap="flat" cmpd="sng">
                                  <a:solidFill>
                                    <a:srgbClr val="000000"/>
                                  </a:solidFill>
                                  <a:prstDash val="dash"/>
                                  <a:headEnd type="none" w="med" len="med"/>
                                  <a:tailEnd type="triangle" w="sm" len="med"/>
                                </a:ln>
                              </wps:spPr>
                              <wps:bodyPr/>
                            </wps:wsp>
                            <wps:wsp>
                              <wps:cNvPr id="48" name="文本框 13"/>
                              <wps:cNvSpPr txBox="1"/>
                              <wps:spPr>
                                <a:xfrm>
                                  <a:off x="1852930" y="2137410"/>
                                  <a:ext cx="1536065" cy="327025"/>
                                </a:xfrm>
                                <a:prstGeom prst="rect">
                                  <a:avLst/>
                                </a:prstGeom>
                                <a:solidFill>
                                  <a:srgbClr val="FFFFFF"/>
                                </a:solidFill>
                                <a:ln>
                                  <a:noFill/>
                                </a:ln>
                              </wps:spPr>
                              <wps:txbx>
                                <w:txbxContent>
                                  <w:p w14:paraId="59615827">
                                    <w:pPr>
                                      <w:rPr>
                                        <w:rFonts w:hint="default" w:ascii="宋体" w:hAnsi="宋体" w:eastAsia="宋体"/>
                                        <w:sz w:val="18"/>
                                        <w:szCs w:val="18"/>
                                        <w:lang w:val="en-US" w:eastAsia="zh-CN"/>
                                      </w:rPr>
                                    </w:pPr>
                                    <w:r>
                                      <w:rPr>
                                        <w:rFonts w:hint="eastAsia" w:ascii="宋体" w:hAnsi="宋体"/>
                                        <w:sz w:val="18"/>
                                        <w:szCs w:val="18"/>
                                      </w:rPr>
                                      <w:t>噪声、固体废物</w:t>
                                    </w:r>
                                    <w:r>
                                      <w:rPr>
                                        <w:rFonts w:hint="eastAsia" w:ascii="宋体" w:hAnsi="宋体"/>
                                        <w:sz w:val="18"/>
                                        <w:szCs w:val="18"/>
                                        <w:lang w:eastAsia="zh-CN"/>
                                      </w:rPr>
                                      <w:t>、</w:t>
                                    </w:r>
                                    <w:r>
                                      <w:rPr>
                                        <w:rFonts w:hint="eastAsia" w:ascii="宋体" w:hAnsi="宋体"/>
                                        <w:sz w:val="18"/>
                                        <w:szCs w:val="18"/>
                                        <w:lang w:val="en-US" w:eastAsia="zh-CN"/>
                                      </w:rPr>
                                      <w:t>生活污水</w:t>
                                    </w:r>
                                  </w:p>
                                </w:txbxContent>
                              </wps:txbx>
                              <wps:bodyPr lIns="18000" tIns="10800" rIns="18000" bIns="10800" upright="1"/>
                            </wps:wsp>
                            <wps:wsp>
                              <wps:cNvPr id="69" name="文本框 69"/>
                              <wps:cNvSpPr txBox="1"/>
                              <wps:spPr>
                                <a:xfrm>
                                  <a:off x="306705" y="1651000"/>
                                  <a:ext cx="1036955" cy="2330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ACBB90">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建筑物施工</w:t>
                                    </w:r>
                                  </w:p>
                                </w:txbxContent>
                              </wps:txbx>
                              <wps:bodyPr lIns="18000" tIns="10800" rIns="18000" bIns="10800" upright="1"/>
                            </wps:wsp>
                          </wpc:wpc>
                        </a:graphicData>
                      </a:graphic>
                    </wp:inline>
                  </w:drawing>
                </mc:Choice>
                <mc:Fallback>
                  <w:pict>
                    <v:group id="_x0000_s1026" o:spid="_x0000_s1026" o:spt="203" style="height:243.8pt;width:380.05pt;" coordsize="4826635,3096260" editas="canvas" o:gfxdata="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BxwFi81wAAAAUBAAAPAAAAAAAAAAEA&#10;IAAAACIAAABkcnMvZG93bnJldi54bWxQSwECFAAUAAAACACHTuJACmqEBhIGAABRMAAADgAAAAAA&#10;AAABACAAAAAmAQAAZHJzL2Uyb0RvYy54bWxQSwUGAAAAAAYABgBZAQAAqgkAAAAA&#10;">
                      <o:lock v:ext="edit" aspectratio="f"/>
                      <v:shape id="_x0000_s1026" o:spid="_x0000_s1026" style="position:absolute;left:0;top:0;height:3096260;width:4826635;" filled="f" stroked="f" coordsize="21600,21600" o:gfxdata="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">
                        <v:fill on="f" focussize="0,0"/>
                        <v:stroke on="f"/>
                        <v:imagedata o:title=""/>
                        <o:lock v:ext="edit" aspectratio="t"/>
                      </v:shape>
                      <v:line id="直接连接符 5" o:spid="_x0000_s1026" o:spt="20" style="position:absolute;left:1320800;top:722818;height:1270;width:491490;" filled="f" stroked="t" coordsize="21600,21600" o:gfxdata="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blhDdYAAAAFAQAADwAAAAAAAAABACAAAAAiAAAAZHJz&#10;L2Rvd25yZXYueG1sUEsBAhQAFAAAAAgAh07iQD2FRLkGAgAA5wMAAA4AAAAAAAAAAQAgAAAAJQEA&#10;AGRycy9lMm9Eb2MueG1sUEsFBgAAAAAGAAYAWQEAAJ0FAAAAAA==&#10;">
                        <v:fill on="f" focussize="0,0"/>
                        <v:stroke color="#000000" joinstyle="round" dashstyle="dash" endarrow="block" endarrowwidth="narrow"/>
                        <v:imagedata o:title=""/>
                        <o:lock v:ext="edit" aspectratio="f"/>
                      </v:line>
                      <v:shape id="文本框 6" o:spid="_x0000_s1026" o:spt="202" type="#_x0000_t202" style="position:absolute;left:1810385;top:1144905;height:254000;width:2818130;" fillcolor="#FFFFFF" filled="t" stroked="f" coordsize="21600,21600" o:gfxdata="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detZdMAAAAFAQAADwAA&#10;AAAAAAABACAAAAAiAAAAZHJzL2Rvd25yZXYueG1sUEsBAhQAFAAAAAgAh07iQPqO9FbiAQAAtwMA&#10;AA4AAAAAAAAAAQAgAAAAIgEAAGRycy9lMm9Eb2MueG1sUEsFBgAAAAAGAAYAWQEAAHYFAAAAAA==&#10;">
                        <v:fill on="t" focussize="0,0"/>
                        <v:stroke on="f"/>
                        <v:imagedata o:title=""/>
                        <o:lock v:ext="edit" aspectratio="f"/>
                        <v:textbox inset="0.5mm,0.3mm,0.5mm,0.3mm">
                          <w:txbxContent>
                            <w:p w14:paraId="65D8AE07">
                              <w:pPr>
                                <w:rPr>
                                  <w:rFonts w:hint="default" w:ascii="宋体" w:hAnsi="宋体" w:eastAsia="宋体"/>
                                  <w:sz w:val="18"/>
                                  <w:szCs w:val="18"/>
                                  <w:lang w:val="en-US" w:eastAsia="zh-CN"/>
                                </w:rPr>
                              </w:pPr>
                              <w:r>
                                <w:rPr>
                                  <w:rFonts w:hint="eastAsia" w:ascii="宋体" w:hAnsi="宋体"/>
                                  <w:sz w:val="18"/>
                                  <w:szCs w:val="18"/>
                                </w:rPr>
                                <w:t>生态影响、施工噪声、施工扬尘、固体废物</w:t>
                              </w:r>
                              <w:r>
                                <w:rPr>
                                  <w:rFonts w:hint="eastAsia" w:ascii="宋体" w:hAnsi="宋体"/>
                                  <w:sz w:val="18"/>
                                  <w:szCs w:val="18"/>
                                  <w:lang w:eastAsia="zh-CN"/>
                                </w:rPr>
                                <w:t>、</w:t>
                              </w:r>
                              <w:r>
                                <w:rPr>
                                  <w:rFonts w:hint="eastAsia" w:ascii="宋体" w:hAnsi="宋体"/>
                                  <w:sz w:val="18"/>
                                  <w:szCs w:val="18"/>
                                  <w:lang w:val="en-US" w:eastAsia="zh-CN"/>
                                </w:rPr>
                                <w:t>生活污水</w:t>
                              </w:r>
                            </w:p>
                          </w:txbxContent>
                        </v:textbox>
                      </v:shape>
                      <v:line id="直接连接符 7" o:spid="_x0000_s1026" o:spt="20" style="position:absolute;left:1325880;top:1236667;height:1905;width:490220;" filled="f" stroked="t" coordsize="21600,21600" o:gfxdata="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blhDdYAAAAFAQAADwAAAAAAAAABACAAAAAiAAAAZHJzL2Rv&#10;d25yZXYueG1sUEsBAhQAFAAAAAgAh07iQPerdWIDAgAA6AMAAA4AAAAAAAAAAQAgAAAAJQEAAGRy&#10;cy9lMm9Eb2MueG1sUEsFBgAAAAAGAAYAWQEAAJoFAAAAAA==&#10;">
                        <v:fill on="f" focussize="0,0"/>
                        <v:stroke color="#000000" joinstyle="round" dashstyle="dash" endarrow="block" endarrowwidth="narrow"/>
                        <v:imagedata o:title=""/>
                        <o:lock v:ext="edit" aspectratio="f"/>
                      </v:line>
                      <v:shape id="文本框 8" o:spid="_x0000_s1026" o:spt="202" type="#_x0000_t202" style="position:absolute;left:1811655;top:619125;height:238760;width:2287905;" fillcolor="#FFFFFF" filled="t" stroked="f" coordsize="21600,21600" o:gfxdata="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XXrWXTAAAABQEAAA8A&#10;AAAAAAAAAQAgAAAAIgAAAGRycy9kb3ducmV2LnhtbFBLAQIUABQAAAAIAIdO4kA63qR44wEAALcD&#10;AAAOAAAAAAAAAAEAIAAAACIBAABkcnMvZTJvRG9jLnhtbFBLBQYAAAAABgAGAFkBAAB3BQAAAAA=&#10;">
                        <v:fill on="t" focussize="0,0"/>
                        <v:stroke on="f"/>
                        <v:imagedata o:title=""/>
                        <o:lock v:ext="edit" aspectratio="f"/>
                        <v:textbox inset="0.5mm,0.3mm,0.5mm,0.3mm">
                          <w:txbxContent>
                            <w:p w14:paraId="52F8DB7A">
                              <w:pPr>
                                <w:rPr>
                                  <w:rFonts w:hint="default" w:ascii="宋体" w:hAnsi="宋体" w:eastAsia="宋体"/>
                                  <w:sz w:val="18"/>
                                  <w:szCs w:val="18"/>
                                  <w:lang w:val="en-US" w:eastAsia="zh-CN"/>
                                </w:rPr>
                              </w:pPr>
                              <w:r>
                                <w:rPr>
                                  <w:rFonts w:hint="eastAsia" w:ascii="宋体" w:hAnsi="宋体"/>
                                  <w:sz w:val="18"/>
                                  <w:szCs w:val="18"/>
                                </w:rPr>
                                <w:t>施工噪声、施工扬尘、生态影响</w:t>
                              </w:r>
                              <w:r>
                                <w:rPr>
                                  <w:rFonts w:hint="eastAsia" w:ascii="宋体" w:hAnsi="宋体"/>
                                  <w:sz w:val="18"/>
                                  <w:szCs w:val="18"/>
                                  <w:lang w:eastAsia="zh-CN"/>
                                </w:rPr>
                                <w:t>、</w:t>
                              </w:r>
                              <w:r>
                                <w:rPr>
                                  <w:rFonts w:hint="eastAsia" w:ascii="宋体" w:hAnsi="宋体"/>
                                  <w:sz w:val="18"/>
                                  <w:szCs w:val="18"/>
                                  <w:lang w:val="en-US" w:eastAsia="zh-CN"/>
                                </w:rPr>
                                <w:t>生活污水</w:t>
                              </w:r>
                            </w:p>
                          </w:txbxContent>
                        </v:textbox>
                      </v:shape>
                      <v:line id="直接连接符 9" o:spid="_x0000_s1026" o:spt="20" style="position:absolute;left:805180;top:327110;height:297257;width:635;" filled="f" stroked="t" coordsize="21600,21600" o:gfxdata="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wxaPXAAAABQEAAA8AAAAAAAAAAQAgAAAAIgAAAGRycy9kb3du&#10;cmV2LnhtbFBLAQIUABQAAAAIAIdO4kDdGJ//AAIAAOgDAAAOAAAAAAAAAAEAIAAAACYBAABkcnMv&#10;ZTJvRG9jLnhtbFBLBQYAAAAABgAGAFkBAACYBQAAAAA=&#10;">
                        <v:fill on="f" focussize="0,0"/>
                        <v:stroke color="#000000" joinstyle="round" endarrow="block"/>
                        <v:imagedata o:title=""/>
                        <o:lock v:ext="edit" aspectratio="f"/>
                      </v:line>
                      <v:line id="直接连接符 10" o:spid="_x0000_s1026" o:spt="20" style="position:absolute;left:817245;top:846040;height:297257;width:635;" filled="f" stroked="t" coordsize="21600,21600" o:gfxdata="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DFo9cAAAAFAQAADwAAAAAAAAABACAAAAAiAAAAZHJzL2Rvd25y&#10;ZXYueG1sUEsBAhQAFAAAAAgAh07iQL8cZQT/AQAA6QMAAA4AAAAAAAAAAQAgAAAAJgEAAGRycy9l&#10;Mm9Eb2MueG1sUEsFBgAAAAAGAAYAWQEAAJcFAAAAAA==&#10;">
                        <v:fill on="f" focussize="0,0"/>
                        <v:stroke color="#000000" joinstyle="round" endarrow="block"/>
                        <v:imagedata o:title=""/>
                        <o:lock v:ext="edit" aspectratio="f"/>
                      </v:line>
                      <v:line id="直接连接符 11" o:spid="_x0000_s1026" o:spt="20" style="position:absolute;left:815340;top:1356713;height:297257;width:635;" filled="f" stroked="t" coordsize="21600,21600" o:gfxdata="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ywxaPXAAAABQEAAA8AAAAAAAAAAQAgAAAAIgAAAGRycy9k&#10;b3ducmV2LnhtbFBLAQIUABQAAAAIAIdO4kCGyuTOAwIAAOoDAAAOAAAAAAAAAAEAIAAAACYBAABk&#10;cnMvZTJvRG9jLnhtbFBLBQYAAAAABgAGAFkBAACbBQAAAAA=&#10;">
                        <v:fill on="f" focussize="0,0"/>
                        <v:stroke color="#000000" joinstyle="round" endarrow="block"/>
                        <v:imagedata o:title=""/>
                        <o:lock v:ext="edit" aspectratio="f"/>
                      </v:line>
                      <v:line id="直接连接符 12" o:spid="_x0000_s1026" o:spt="20" style="position:absolute;left:1339215;top:1774190;height:1270;width:491490;" filled="f" stroked="t" coordsize="21600,21600" o:gfxdata="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blhDdYAAAAFAQAADwAAAAAAAAABACAAAAAiAAAAZHJz&#10;L2Rvd25yZXYueG1sUEsBAhQAFAAAAAgAh07iQLAnq8YGAgAA6gMAAA4AAAAAAAAAAQAgAAAAJQEA&#10;AGRycy9lMm9Eb2MueG1sUEsFBgAAAAAGAAYAWQEAAJ0FAAAAAA==&#10;">
                        <v:fill on="f" focussize="0,0"/>
                        <v:stroke color="#000000" joinstyle="round" dashstyle="dash" endarrow="block" endarrowwidth="narrow"/>
                        <v:imagedata o:title=""/>
                        <o:lock v:ext="edit" aspectratio="f"/>
                      </v:line>
                      <v:shape id="文本框 13" o:spid="_x0000_s1026" o:spt="202" type="#_x0000_t202" style="position:absolute;left:1825625;top:1663065;height:264160;width:1419225;" fillcolor="#FFFFFF" filled="t" stroked="f" coordsize="21600,21600" o:gfxdata="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161l0wAAAAUBAAAP&#10;AAAAAAAAAAEAIAAAACIAAABkcnMvZG93bnJldi54bWxQSwECFAAUAAAACACHTuJAys8jtOQBAAC5&#10;AwAADgAAAAAAAAABACAAAAAiAQAAZHJzL2Uyb0RvYy54bWxQSwUGAAAAAAYABgBZAQAAeAUAAAAA&#10;">
                        <v:fill on="t" focussize="0,0"/>
                        <v:stroke on="f"/>
                        <v:imagedata o:title=""/>
                        <o:lock v:ext="edit" aspectratio="f"/>
                        <v:textbox inset="0.5mm,0.3mm,0.5mm,0.3mm">
                          <w:txbxContent>
                            <w:p w14:paraId="65EE87CE">
                              <w:pPr>
                                <w:rPr>
                                  <w:rFonts w:hint="default" w:ascii="宋体" w:hAnsi="宋体" w:eastAsia="宋体"/>
                                  <w:sz w:val="18"/>
                                  <w:szCs w:val="18"/>
                                  <w:lang w:val="en-US" w:eastAsia="zh-CN"/>
                                </w:rPr>
                              </w:pPr>
                              <w:r>
                                <w:rPr>
                                  <w:rFonts w:hint="eastAsia" w:ascii="宋体" w:hAnsi="宋体"/>
                                  <w:sz w:val="18"/>
                                  <w:szCs w:val="18"/>
                                </w:rPr>
                                <w:t>噪声、固体废物</w:t>
                              </w:r>
                              <w:r>
                                <w:rPr>
                                  <w:rFonts w:hint="eastAsia" w:ascii="宋体" w:hAnsi="宋体"/>
                                  <w:sz w:val="18"/>
                                  <w:szCs w:val="18"/>
                                  <w:lang w:eastAsia="zh-CN"/>
                                </w:rPr>
                                <w:t>、</w:t>
                              </w:r>
                              <w:r>
                                <w:rPr>
                                  <w:rFonts w:hint="eastAsia" w:ascii="宋体" w:hAnsi="宋体"/>
                                  <w:sz w:val="18"/>
                                  <w:szCs w:val="18"/>
                                  <w:lang w:val="en-US" w:eastAsia="zh-CN"/>
                                </w:rPr>
                                <w:t>生活污水</w:t>
                              </w:r>
                            </w:p>
                          </w:txbxContent>
                        </v:textbox>
                      </v:shape>
                      <v:shape id="文本框 14" o:spid="_x0000_s1026" o:spt="202" type="#_x0000_t202" style="position:absolute;left:315595;top:2142490;height:233045;width:1036955;" fillcolor="#FFFFFF" filled="t" stroked="t" coordsize="21600,21600" o:gfxdata="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LrqQ1QAAAAUBAAAPAAAAAAAAAAEAIAAAACIAAABkcnMvZG93bnJldi54bWxQSwECFAAU&#10;AAAACACHTuJAL5MV1y0CAAB3BAAADgAAAAAAAAABACAAAAAkAQAAZHJzL2Uyb0RvYy54bWxQSwUG&#10;AAAAAAYABgBZAQAAwwUAAAAA&#10;">
                        <v:fill on="t" focussize="0,0"/>
                        <v:stroke color="#000000" joinstyle="miter"/>
                        <v:imagedata o:title=""/>
                        <o:lock v:ext="edit" aspectratio="f"/>
                        <v:textbox inset="0.5mm,0.3mm,0.5mm,0.3mm">
                          <w:txbxContent>
                            <w:p w14:paraId="5BCCEFDB">
                              <w:pPr>
                                <w:spacing w:line="240" w:lineRule="atLeast"/>
                                <w:jc w:val="center"/>
                                <w:rPr>
                                  <w:rFonts w:ascii="宋体" w:hAnsi="宋体"/>
                                  <w:szCs w:val="21"/>
                                </w:rPr>
                              </w:pPr>
                              <w:r>
                                <w:rPr>
                                  <w:rFonts w:hint="eastAsia" w:ascii="宋体" w:hAnsi="宋体"/>
                                  <w:szCs w:val="21"/>
                                </w:rPr>
                                <w:t>设备安装调试</w:t>
                              </w:r>
                            </w:p>
                          </w:txbxContent>
                        </v:textbox>
                      </v:shape>
                      <v:line id="直接连接符 15" o:spid="_x0000_s1026" o:spt="20" style="position:absolute;left:820420;top:1863725;height:297180;width:635;" filled="f" stroked="t" coordsize="21600,21600" o:gfxdata="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ywxaPXAAAABQEAAA8AAAAAAAAAAQAgAAAAIgAAAGRy&#10;cy9kb3ducmV2LnhtbFBLAQIUABQAAAAIAIdO4kBEXbWNBgIAAOoDAAAOAAAAAAAAAAEAIAAAACYB&#10;AABkcnMvZTJvRG9jLnhtbFBLBQYAAAAABgAGAFkBAACeBQAAAAA=&#10;">
                        <v:fill on="f" focussize="0,0"/>
                        <v:stroke color="#000000" joinstyle="round" endarrow="block"/>
                        <v:imagedata o:title=""/>
                        <o:lock v:ext="edit" aspectratio="f"/>
                      </v:line>
                      <v:shape id="文本框 16" o:spid="_x0000_s1026" o:spt="202" type="#_x0000_t202" style="position:absolute;left:287655;top:93345;height:215900;width:1028700;" fillcolor="#FFFFFF" filled="t" stroked="t" coordsize="21600,21600" o:gfxdata="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0uupDVAAAABQEAAA8AAAAAAAAAAQAgAAAAIgAAAGRycy9kb3ducmV2LnhtbFBLAQIUABQA&#10;AAAIAIdO4kArS58zLAIAAHUEAAAOAAAAAAAAAAEAIAAAACQBAABkcnMvZTJvRG9jLnhtbFBLBQYA&#10;AAAABgAGAFkBAADCBQAAAAA=&#10;">
                        <v:fill on="t" focussize="0,0"/>
                        <v:stroke color="#000000" joinstyle="miter"/>
                        <v:imagedata o:title=""/>
                        <o:lock v:ext="edit" aspectratio="f"/>
                        <v:textbox inset="0.5mm,0.3mm,0.5mm,0.3mm">
                          <w:txbxContent>
                            <w:p w14:paraId="1719D65E">
                              <w:pPr>
                                <w:spacing w:line="240" w:lineRule="atLeast"/>
                                <w:jc w:val="center"/>
                                <w:rPr>
                                  <w:rFonts w:ascii="宋体" w:hAnsi="宋体"/>
                                  <w:szCs w:val="21"/>
                                </w:rPr>
                              </w:pPr>
                              <w:r>
                                <w:rPr>
                                  <w:rFonts w:hint="eastAsia" w:ascii="宋体" w:hAnsi="宋体"/>
                                  <w:szCs w:val="21"/>
                                </w:rPr>
                                <w:t>施工准备</w:t>
                              </w:r>
                            </w:p>
                          </w:txbxContent>
                        </v:textbox>
                      </v:shape>
                      <v:shape id="文本框 17" o:spid="_x0000_s1026" o:spt="202" type="#_x0000_t202" style="position:absolute;left:294005;top:618016;height:215956;width:1028700;" fillcolor="#FFFFFF" filled="t" stroked="t" coordsize="21600,21600" o:gfxdata="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LrqQ1QAAAAUBAAAPAAAAAAAAAAEAIAAAACIAAABkcnMvZG93bnJldi54bWxQSwECFAAU&#10;AAAACACHTuJABsimay0CAAB2BAAADgAAAAAAAAABACAAAAAkAQAAZHJzL2Uyb0RvYy54bWxQSwUG&#10;AAAAAAYABgBZAQAAwwUAAAAA&#10;">
                        <v:fill on="t" focussize="0,0"/>
                        <v:stroke color="#000000" joinstyle="miter"/>
                        <v:imagedata o:title=""/>
                        <o:lock v:ext="edit" aspectratio="f"/>
                        <v:textbox inset="0.5mm,0.3mm,0.5mm,0.3mm">
                          <w:txbxContent>
                            <w:p w14:paraId="5D8B47A2">
                              <w:pPr>
                                <w:spacing w:line="240" w:lineRule="atLeast"/>
                                <w:jc w:val="center"/>
                                <w:rPr>
                                  <w:rFonts w:ascii="宋体" w:hAnsi="宋体"/>
                                  <w:szCs w:val="21"/>
                                </w:rPr>
                              </w:pPr>
                              <w:r>
                                <w:rPr>
                                  <w:rFonts w:hint="eastAsia" w:ascii="宋体" w:hAnsi="宋体"/>
                                  <w:szCs w:val="21"/>
                                </w:rPr>
                                <w:t>场地平整</w:t>
                              </w:r>
                            </w:p>
                          </w:txbxContent>
                        </v:textbox>
                      </v:shape>
                      <v:shape id="文本框 18" o:spid="_x0000_s1026" o:spt="202" type="#_x0000_t202" style="position:absolute;left:294005;top:1132500;height:215956;width:1028700;" fillcolor="#FFFFFF" filled="t" stroked="t" coordsize="21600,21600" o:gfxdata="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LrqQ1QAAAAUBAAAPAAAAAAAAAAEAIAAAACIAAABkcnMvZG93bnJldi54bWxQSwECFAAU&#10;AAAACACHTuJAmxK/1C0CAAB3BAAADgAAAAAAAAABACAAAAAkAQAAZHJzL2Uyb0RvYy54bWxQSwUG&#10;AAAAAAYABgBZAQAAwwUAAAAA&#10;">
                        <v:fill on="t" focussize="0,0"/>
                        <v:stroke color="#000000" joinstyle="miter"/>
                        <v:imagedata o:title=""/>
                        <o:lock v:ext="edit" aspectratio="f"/>
                        <v:textbox inset="0.5mm,0.3mm,0.5mm,0.3mm">
                          <w:txbxContent>
                            <w:p w14:paraId="56D2CF38">
                              <w:pPr>
                                <w:spacing w:line="240" w:lineRule="atLeast"/>
                                <w:jc w:val="center"/>
                                <w:rPr>
                                  <w:rFonts w:ascii="宋体" w:hAnsi="宋体"/>
                                  <w:szCs w:val="21"/>
                                </w:rPr>
                              </w:pPr>
                              <w:r>
                                <w:rPr>
                                  <w:rFonts w:hint="eastAsia" w:ascii="宋体" w:hAnsi="宋体"/>
                                  <w:szCs w:val="21"/>
                                </w:rPr>
                                <w:t>基础开挖</w:t>
                              </w:r>
                            </w:p>
                          </w:txbxContent>
                        </v:textbox>
                      </v:shape>
                      <v:shape id="文本框 19" o:spid="_x0000_s1026" o:spt="202" type="#_x0000_t202" style="position:absolute;left:327025;top:2692400;height:215900;width:1028700;" fillcolor="#FFFFFF" filled="t" stroked="t" coordsize="21600,21600" o:gfxdata="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S66kNUAAAAFAQAADwAAAAAAAAABACAAAAAiAAAAZHJzL2Rvd25yZXYueG1sUEsBAhQA&#10;FAAAAAgAh07iQCRtf1suAgAAdwQAAA4AAAAAAAAAAQAgAAAAJAEAAGRycy9lMm9Eb2MueG1sUEsF&#10;BgAAAAAGAAYAWQEAAMQFAAAAAA==&#10;">
                        <v:fill on="t" focussize="0,0"/>
                        <v:stroke color="#000000" joinstyle="miter"/>
                        <v:imagedata o:title=""/>
                        <o:lock v:ext="edit" aspectratio="f"/>
                        <v:textbox inset="0.5mm,0.3mm,0.5mm,0.3mm">
                          <w:txbxContent>
                            <w:p w14:paraId="5E5C072F">
                              <w:pPr>
                                <w:spacing w:line="240" w:lineRule="atLeast"/>
                                <w:jc w:val="center"/>
                                <w:rPr>
                                  <w:rFonts w:ascii="宋体" w:hAnsi="宋体"/>
                                  <w:szCs w:val="21"/>
                                </w:rPr>
                              </w:pPr>
                              <w:r>
                                <w:rPr>
                                  <w:rFonts w:hint="eastAsia" w:ascii="宋体" w:hAnsi="宋体"/>
                                  <w:szCs w:val="21"/>
                                </w:rPr>
                                <w:t>工程运行</w:t>
                              </w:r>
                            </w:p>
                          </w:txbxContent>
                        </v:textbox>
                      </v:shape>
                      <v:line id="直接连接符 20" o:spid="_x0000_s1026" o:spt="20" style="position:absolute;left:1351915;top:2255520;height:0;width:482600;" filled="f" stroked="t" coordsize="21600,21600" o:gfxdata="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25YQ3WAAAABQEAAA8AAAAAAAAAAQAgAAAAIgAAAGRycy9k&#10;b3ducmV2LnhtbFBLAQIUABQAAAAIAIdO4kBnm8j4BAIAAOcDAAAOAAAAAAAAAAEAIAAAACUBAABk&#10;cnMvZTJvRG9jLnhtbFBLBQYAAAAABgAGAFkBAACbBQAAAAA=&#10;">
                        <v:fill on="f" focussize="0,0"/>
                        <v:stroke color="#000000" joinstyle="round" dashstyle="dash" endarrow="block" endarrowwidth="narrow"/>
                        <v:imagedata o:title=""/>
                        <o:lock v:ext="edit" aspectratio="f"/>
                      </v:line>
                      <v:shape id="文本框 21" o:spid="_x0000_s1026" o:spt="202" type="#_x0000_t202" style="position:absolute;left:1898650;top:2710180;height:228600;width:1676400;" fillcolor="#FFFFFF" filled="t" stroked="f" coordsize="21600,21600" o:gfxdata="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detZdMAAAAFAQAADwAAAAAA&#10;AAABACAAAAAiAAAAZHJzL2Rvd25yZXYueG1sUEsBAhQAFAAAAAgAh07iQNw06CDfAQAAuQMAAA4A&#10;AAAAAAAAAQAgAAAAIgEAAGRycy9lMm9Eb2MueG1sUEsFBgAAAAAGAAYAWQEAAHMFAAAAAA==&#10;">
                        <v:fill on="t" focussize="0,0"/>
                        <v:stroke on="f"/>
                        <v:imagedata o:title=""/>
                        <o:lock v:ext="edit" aspectratio="f"/>
                        <v:textbox inset="0.5mm,0.3mm,0.5mm,0.3mm">
                          <w:txbxContent>
                            <w:p w14:paraId="3635B023">
                              <w:pPr>
                                <w:rPr>
                                  <w:rFonts w:hint="default" w:ascii="宋体" w:hAnsi="宋体" w:eastAsia="宋体"/>
                                  <w:sz w:val="18"/>
                                  <w:szCs w:val="18"/>
                                  <w:lang w:val="en-US" w:eastAsia="zh-CN"/>
                                </w:rPr>
                              </w:pPr>
                              <w:r>
                                <w:rPr>
                                  <w:rFonts w:hint="eastAsia" w:ascii="宋体" w:hAnsi="宋体"/>
                                  <w:sz w:val="18"/>
                                  <w:szCs w:val="18"/>
                                </w:rPr>
                                <w:t>电磁环境影响、噪声</w:t>
                              </w:r>
                              <w:r>
                                <w:rPr>
                                  <w:rFonts w:hint="eastAsia" w:ascii="宋体" w:hAnsi="宋体"/>
                                  <w:sz w:val="18"/>
                                  <w:szCs w:val="18"/>
                                  <w:lang w:eastAsia="zh-CN"/>
                                </w:rPr>
                                <w:t>、</w:t>
                              </w:r>
                              <w:r>
                                <w:rPr>
                                  <w:rFonts w:hint="eastAsia" w:ascii="宋体" w:hAnsi="宋体"/>
                                  <w:sz w:val="18"/>
                                  <w:szCs w:val="18"/>
                                  <w:lang w:val="en-US" w:eastAsia="zh-CN"/>
                                </w:rPr>
                                <w:t>生活污水</w:t>
                              </w:r>
                            </w:p>
                          </w:txbxContent>
                        </v:textbox>
                      </v:shape>
                      <v:line id="直接连接符 15" o:spid="_x0000_s1026" o:spt="20" style="position:absolute;left:825500;top:2370455;height:297180;width:635;" filled="f" stroked="t" coordsize="21600,21600" o:gfxdata="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DFo9cAAAAFAQAADwAAAAAAAAABACAAAAAiAAAAZHJz&#10;L2Rvd25yZXYueG1sUEsBAhQAFAAAAAgAh07iQFQ+X5UFAgAA6gMAAA4AAAAAAAAAAQAgAAAAJgEA&#10;AGRycy9lMm9Eb2MueG1sUEsFBgAAAAAGAAYAWQEAAJ0FAAAAAA==&#10;">
                        <v:fill on="f" focussize="0,0"/>
                        <v:stroke color="#000000" joinstyle="round" endarrow="block"/>
                        <v:imagedata o:title=""/>
                        <o:lock v:ext="edit" aspectratio="f"/>
                      </v:line>
                      <v:line id="直接连接符 20" o:spid="_x0000_s1026" o:spt="20" style="position:absolute;left:1396365;top:2836545;height:0;width:482600;" filled="f" stroked="t" coordsize="21600,21600" o:gfxdata="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uWEN1gAAAAUBAAAPAAAAAAAAAAEAIAAAACIAAABkcnMvZG93&#10;bnJldi54bWxQSwECFAAUAAAACACHTuJAHs8YBwICAADnAwAADgAAAAAAAAABACAAAAAlAQAAZHJz&#10;L2Uyb0RvYy54bWxQSwUGAAAAAAYABgBZAQAAmQUAAAAA&#10;">
                        <v:fill on="f" focussize="0,0"/>
                        <v:stroke color="#000000" joinstyle="round" dashstyle="dash" endarrow="block" endarrowwidth="narrow"/>
                        <v:imagedata o:title=""/>
                        <o:lock v:ext="edit" aspectratio="f"/>
                      </v:line>
                      <v:shape id="文本框 13" o:spid="_x0000_s1026" o:spt="202" type="#_x0000_t202" style="position:absolute;left:1852930;top:2137410;height:327025;width:1536065;" fillcolor="#FFFFFF" filled="t" stroked="f" coordsize="21600,21600" o:gfxdata="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detZdMAAAAFAQAADwAA&#10;AAAAAAABACAAAAAiAAAAZHJzL2Rvd25yZXYueG1sUEsBAhQAFAAAAAgAh07iQBQrxNviAQAAuQMA&#10;AA4AAAAAAAAAAQAgAAAAIgEAAGRycy9lMm9Eb2MueG1sUEsFBgAAAAAGAAYAWQEAAHYFAAAAAA==&#10;">
                        <v:fill on="t" focussize="0,0"/>
                        <v:stroke on="f"/>
                        <v:imagedata o:title=""/>
                        <o:lock v:ext="edit" aspectratio="f"/>
                        <v:textbox inset="0.5mm,0.3mm,0.5mm,0.3mm">
                          <w:txbxContent>
                            <w:p w14:paraId="59615827">
                              <w:pPr>
                                <w:rPr>
                                  <w:rFonts w:hint="default" w:ascii="宋体" w:hAnsi="宋体" w:eastAsia="宋体"/>
                                  <w:sz w:val="18"/>
                                  <w:szCs w:val="18"/>
                                  <w:lang w:val="en-US" w:eastAsia="zh-CN"/>
                                </w:rPr>
                              </w:pPr>
                              <w:r>
                                <w:rPr>
                                  <w:rFonts w:hint="eastAsia" w:ascii="宋体" w:hAnsi="宋体"/>
                                  <w:sz w:val="18"/>
                                  <w:szCs w:val="18"/>
                                </w:rPr>
                                <w:t>噪声、固体废物</w:t>
                              </w:r>
                              <w:r>
                                <w:rPr>
                                  <w:rFonts w:hint="eastAsia" w:ascii="宋体" w:hAnsi="宋体"/>
                                  <w:sz w:val="18"/>
                                  <w:szCs w:val="18"/>
                                  <w:lang w:eastAsia="zh-CN"/>
                                </w:rPr>
                                <w:t>、</w:t>
                              </w:r>
                              <w:r>
                                <w:rPr>
                                  <w:rFonts w:hint="eastAsia" w:ascii="宋体" w:hAnsi="宋体"/>
                                  <w:sz w:val="18"/>
                                  <w:szCs w:val="18"/>
                                  <w:lang w:val="en-US" w:eastAsia="zh-CN"/>
                                </w:rPr>
                                <w:t>生活污水</w:t>
                              </w:r>
                            </w:p>
                          </w:txbxContent>
                        </v:textbox>
                      </v:shape>
                      <v:shape id="_x0000_s1026" o:spid="_x0000_s1026" o:spt="202" type="#_x0000_t202" style="position:absolute;left:306705;top:1651000;height:233045;width:1036955;" fillcolor="#FFFFFF" filled="t" stroked="t" coordsize="21600,21600" o:gfxdata="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LrqQ1QAAAAUBAAAPAAAAAAAAAAEAIAAAACIAAABkcnMvZG93bnJldi54bWxQSwECFAAU&#10;AAAACACHTuJAW7TJ7C0CAAB3BAAADgAAAAAAAAABACAAAAAkAQAAZHJzL2Uyb0RvYy54bWxQSwUG&#10;AAAAAAYABgBZAQAAwwUAAAAA&#10;">
                        <v:fill on="t" focussize="0,0"/>
                        <v:stroke color="#000000" joinstyle="miter"/>
                        <v:imagedata o:title=""/>
                        <o:lock v:ext="edit" aspectratio="f"/>
                        <v:textbox inset="0.5mm,0.3mm,0.5mm,0.3mm">
                          <w:txbxContent>
                            <w:p w14:paraId="1DACBB90">
                              <w:pPr>
                                <w:spacing w:line="240" w:lineRule="atLeast"/>
                                <w:jc w:val="center"/>
                                <w:rPr>
                                  <w:rFonts w:hint="default" w:ascii="宋体" w:hAnsi="宋体" w:eastAsia="宋体"/>
                                  <w:szCs w:val="21"/>
                                  <w:lang w:val="en-US" w:eastAsia="zh-CN"/>
                                </w:rPr>
                              </w:pPr>
                              <w:r>
                                <w:rPr>
                                  <w:rFonts w:hint="eastAsia" w:ascii="宋体" w:hAnsi="宋体"/>
                                  <w:szCs w:val="21"/>
                                  <w:lang w:val="en-US" w:eastAsia="zh-CN"/>
                                </w:rPr>
                                <w:t>建筑物施工</w:t>
                              </w:r>
                            </w:p>
                          </w:txbxContent>
                        </v:textbox>
                      </v:shape>
                      <w10:wrap type="none"/>
                      <w10:anchorlock/>
                    </v:group>
                  </w:pict>
                </mc:Fallback>
              </mc:AlternateContent>
            </w:r>
          </w:p>
          <w:p w14:paraId="5F12F836">
            <w:pPr>
              <w:pStyle w:val="11"/>
              <w:snapToGrid/>
              <w:spacing w:before="0" w:after="0" w:line="360" w:lineRule="auto"/>
              <w:ind w:right="0"/>
              <w:jc w:val="center"/>
              <w:rPr>
                <w:rFonts w:hint="default" w:ascii="Times New Roman" w:hAnsi="Times New Roman" w:cs="Times New Roman"/>
                <w:color w:val="auto"/>
                <w:sz w:val="24"/>
                <w:highlight w:val="none"/>
              </w:rPr>
            </w:pPr>
            <w:r>
              <w:rPr>
                <w:rFonts w:hint="default" w:ascii="Times New Roman" w:hAnsi="Times New Roman" w:eastAsia="黑体" w:cs="Times New Roman"/>
                <w:b/>
                <w:color w:val="auto"/>
                <w:sz w:val="24"/>
                <w:highlight w:val="none"/>
              </w:rPr>
              <w:t>图2-1  变电站工程施工工艺及产污环节示意图</w:t>
            </w:r>
          </w:p>
          <w:p w14:paraId="75C9088E">
            <w:pPr>
              <w:pStyle w:val="11"/>
              <w:snapToGrid/>
              <w:spacing w:before="0" w:after="0" w:line="360" w:lineRule="auto"/>
              <w:ind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val="en-US" w:eastAsia="zh-CN"/>
              </w:rPr>
              <w:t>架空</w:t>
            </w:r>
            <w:r>
              <w:rPr>
                <w:rFonts w:hint="default" w:ascii="Times New Roman" w:hAnsi="Times New Roman" w:cs="Times New Roman"/>
                <w:color w:val="auto"/>
                <w:sz w:val="24"/>
                <w:highlight w:val="none"/>
              </w:rPr>
              <w:t>线路工程</w:t>
            </w:r>
          </w:p>
          <w:p w14:paraId="3C5A20BA">
            <w:pPr>
              <w:pStyle w:val="11"/>
              <w:spacing w:before="0" w:after="0"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val="en-US" w:eastAsia="zh-CN"/>
              </w:rPr>
              <w:t>架空</w:t>
            </w:r>
            <w:r>
              <w:rPr>
                <w:rFonts w:hint="default" w:ascii="Times New Roman" w:hAnsi="Times New Roman" w:cs="Times New Roman"/>
                <w:color w:val="auto"/>
                <w:sz w:val="24"/>
                <w:highlight w:val="none"/>
              </w:rPr>
              <w:t>线路</w:t>
            </w:r>
            <w:r>
              <w:rPr>
                <w:rFonts w:hint="default" w:ascii="Times New Roman" w:hAnsi="Times New Roman" w:cs="Times New Roman"/>
                <w:color w:val="auto"/>
                <w:sz w:val="24"/>
                <w:highlight w:val="none"/>
                <w:lang w:val="en-US" w:eastAsia="zh-CN"/>
              </w:rPr>
              <w:t>工程施工</w:t>
            </w:r>
            <w:r>
              <w:rPr>
                <w:rFonts w:hint="default" w:ascii="Times New Roman" w:hAnsi="Times New Roman" w:cs="Times New Roman"/>
                <w:color w:val="auto"/>
                <w:sz w:val="24"/>
                <w:highlight w:val="none"/>
              </w:rPr>
              <w:t>主要包括塔基施工、组立铁塔、导地线放线等</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架空线路工程</w:t>
            </w:r>
            <w:r>
              <w:rPr>
                <w:rFonts w:hint="default" w:ascii="Times New Roman" w:hAnsi="Times New Roman" w:cs="Times New Roman"/>
                <w:bCs/>
                <w:color w:val="auto"/>
                <w:sz w:val="24"/>
                <w:highlight w:val="none"/>
              </w:rPr>
              <w:t>施工期工艺流程及产污环节见图2-</w:t>
            </w:r>
            <w:r>
              <w:rPr>
                <w:rFonts w:hint="default" w:ascii="Times New Roman" w:hAnsi="Times New Roman" w:cs="Times New Roman"/>
                <w:bCs/>
                <w:color w:val="auto"/>
                <w:sz w:val="24"/>
                <w:highlight w:val="none"/>
                <w:lang w:val="en-US" w:eastAsia="zh-CN"/>
              </w:rPr>
              <w:t>2</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电缆线路</w:t>
            </w:r>
            <w:r>
              <w:rPr>
                <w:rFonts w:hint="default" w:ascii="Times New Roman" w:hAnsi="Times New Roman" w:cs="Times New Roman"/>
                <w:color w:val="auto"/>
                <w:sz w:val="24"/>
                <w:highlight w:val="none"/>
                <w:lang w:val="en-US" w:eastAsia="zh-CN"/>
              </w:rPr>
              <w:t>排管直埋段</w:t>
            </w:r>
            <w:r>
              <w:rPr>
                <w:rFonts w:hint="default" w:ascii="Times New Roman" w:hAnsi="Times New Roman" w:cs="Times New Roman"/>
                <w:color w:val="auto"/>
                <w:sz w:val="24"/>
                <w:highlight w:val="none"/>
              </w:rPr>
              <w:t>施工主要包括场地</w:t>
            </w:r>
            <w:r>
              <w:rPr>
                <w:rFonts w:hint="default" w:ascii="Times New Roman" w:hAnsi="Times New Roman" w:cs="Times New Roman"/>
                <w:color w:val="auto"/>
                <w:sz w:val="24"/>
                <w:highlight w:val="none"/>
                <w:lang w:eastAsia="zh-CN"/>
              </w:rPr>
              <w:t>清理</w:t>
            </w:r>
            <w:r>
              <w:rPr>
                <w:rFonts w:hint="default" w:ascii="Times New Roman" w:hAnsi="Times New Roman" w:cs="Times New Roman"/>
                <w:color w:val="auto"/>
                <w:sz w:val="24"/>
                <w:highlight w:val="none"/>
              </w:rPr>
              <w:t>、电缆</w:t>
            </w:r>
            <w:r>
              <w:rPr>
                <w:rFonts w:hint="default" w:ascii="Times New Roman" w:hAnsi="Times New Roman" w:cs="Times New Roman"/>
                <w:color w:val="auto"/>
                <w:sz w:val="24"/>
                <w:highlight w:val="none"/>
                <w:lang w:eastAsia="zh-CN"/>
              </w:rPr>
              <w:t>沟</w:t>
            </w:r>
            <w:r>
              <w:rPr>
                <w:rFonts w:hint="default" w:ascii="Times New Roman" w:hAnsi="Times New Roman" w:cs="Times New Roman"/>
                <w:color w:val="auto"/>
                <w:sz w:val="24"/>
                <w:highlight w:val="none"/>
              </w:rPr>
              <w:t>开挖、</w:t>
            </w:r>
            <w:r>
              <w:rPr>
                <w:rFonts w:hint="default" w:ascii="Times New Roman" w:hAnsi="Times New Roman" w:cs="Times New Roman"/>
                <w:color w:val="auto"/>
                <w:sz w:val="24"/>
                <w:highlight w:val="none"/>
                <w:lang w:eastAsia="zh-CN"/>
              </w:rPr>
              <w:t>电缆</w:t>
            </w:r>
            <w:r>
              <w:rPr>
                <w:rFonts w:hint="default" w:ascii="Times New Roman" w:hAnsi="Times New Roman" w:cs="Times New Roman"/>
                <w:color w:val="auto"/>
                <w:sz w:val="24"/>
                <w:highlight w:val="none"/>
              </w:rPr>
              <w:t>敷设、回填等</w:t>
            </w:r>
          </w:p>
          <w:p w14:paraId="525ED031">
            <w:pPr>
              <w:jc w:val="center"/>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drawing>
                <wp:inline distT="0" distB="0" distL="114300" distR="114300">
                  <wp:extent cx="5405755" cy="2215515"/>
                  <wp:effectExtent l="0" t="0" r="0" b="0"/>
                  <wp:docPr id="25" name="ECB019B1-382A-4266-B25C-5B523AA43C14-1" descr="C:/Users/Administrator/AppData/Local/Temp/wps.Ibbmvk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CB019B1-382A-4266-B25C-5B523AA43C14-1" descr="C:/Users/Administrator/AppData/Local/Temp/wps.Ibbmvkwps"/>
                          <pic:cNvPicPr>
                            <a:picLocks noChangeAspect="1"/>
                          </pic:cNvPicPr>
                        </pic:nvPicPr>
                        <pic:blipFill>
                          <a:blip r:embed="rId7"/>
                          <a:stretch>
                            <a:fillRect/>
                          </a:stretch>
                        </pic:blipFill>
                        <pic:spPr>
                          <a:xfrm>
                            <a:off x="0" y="0"/>
                            <a:ext cx="5405755" cy="2215515"/>
                          </a:xfrm>
                          <a:prstGeom prst="rect">
                            <a:avLst/>
                          </a:prstGeom>
                        </pic:spPr>
                      </pic:pic>
                    </a:graphicData>
                  </a:graphic>
                </wp:inline>
              </w:drawing>
            </w:r>
          </w:p>
          <w:p w14:paraId="10E979BE">
            <w:pPr>
              <w:pStyle w:val="11"/>
              <w:widowControl w:val="0"/>
              <w:snapToGrid/>
              <w:spacing w:before="0" w:after="0" w:line="360" w:lineRule="auto"/>
              <w:jc w:val="center"/>
              <w:rPr>
                <w:rFonts w:hint="default" w:ascii="Times New Roman" w:hAnsi="Times New Roman" w:cs="Times New Roman"/>
                <w:color w:val="auto"/>
                <w:highlight w:val="none"/>
              </w:rPr>
            </w:pPr>
            <w:r>
              <w:rPr>
                <w:rFonts w:hint="default" w:ascii="Times New Roman" w:hAnsi="Times New Roman" w:eastAsia="黑体" w:cs="Times New Roman"/>
                <w:b/>
                <w:color w:val="auto"/>
                <w:sz w:val="24"/>
                <w:highlight w:val="none"/>
              </w:rPr>
              <w:t>图2-2  架空线路</w:t>
            </w:r>
            <w:r>
              <w:rPr>
                <w:rFonts w:hint="default" w:ascii="Times New Roman" w:hAnsi="Times New Roman" w:eastAsia="黑体" w:cs="Times New Roman"/>
                <w:b/>
                <w:color w:val="auto"/>
                <w:sz w:val="24"/>
                <w:highlight w:val="none"/>
                <w:lang w:val="en-US" w:eastAsia="zh-CN"/>
              </w:rPr>
              <w:t>工程</w:t>
            </w:r>
            <w:r>
              <w:rPr>
                <w:rFonts w:hint="default" w:ascii="Times New Roman" w:hAnsi="Times New Roman" w:eastAsia="黑体" w:cs="Times New Roman"/>
                <w:b/>
                <w:color w:val="auto"/>
                <w:sz w:val="24"/>
                <w:highlight w:val="none"/>
              </w:rPr>
              <w:t>施工工艺及产污环节示意图</w:t>
            </w:r>
          </w:p>
          <w:p w14:paraId="22EE187D">
            <w:pPr>
              <w:pStyle w:val="10"/>
              <w:rPr>
                <w:rFonts w:hint="default" w:ascii="Times New Roman" w:hAnsi="Times New Roman" w:cs="Times New Roman"/>
                <w:color w:val="auto"/>
                <w:highlight w:val="none"/>
              </w:rPr>
            </w:pPr>
            <w:r>
              <w:rPr>
                <w:rFonts w:hint="default" w:ascii="Times New Roman" w:hAnsi="Times New Roman" w:cs="Times New Roman"/>
                <w:color w:val="auto"/>
                <w:highlight w:val="none"/>
              </w:rPr>
              <w:object>
                <v:shape id="_x0000_i1025" o:spt="75" type="#_x0000_t75" style="height:91.25pt;width:393.95pt;" o:ole="t" filled="f" o:preferrelative="t" stroked="t" coordsize="21600,21600">
                  <v:path/>
                  <v:fill on="f" focussize="0,0"/>
                  <v:stroke weight="1pt" color="#000000" joinstyle="miter"/>
                  <v:imagedata r:id="rId9" o:title=""/>
                  <o:lock v:ext="edit" aspectratio="f"/>
                  <w10:wrap type="none"/>
                  <w10:anchorlock/>
                </v:shape>
                <o:OLEObject Type="Embed" ProgID="Visio.Drawing.11" ShapeID="_x0000_i1025" DrawAspect="Content" ObjectID="_1468075725" r:id="rId8">
                  <o:LockedField>false</o:LockedField>
                </o:OLEObject>
              </w:object>
            </w:r>
          </w:p>
          <w:p w14:paraId="55AEB18A">
            <w:pPr>
              <w:pStyle w:val="10"/>
              <w:rPr>
                <w:rFonts w:hint="default" w:ascii="Times New Roman" w:hAnsi="Times New Roman" w:cs="Times New Roman"/>
                <w:color w:val="auto"/>
                <w:highlight w:val="none"/>
                <w:lang w:val="en-US" w:eastAsia="zh-CN"/>
              </w:rPr>
            </w:pPr>
            <w:r>
              <w:rPr>
                <w:rFonts w:hint="default" w:ascii="Times New Roman" w:hAnsi="Times New Roman" w:eastAsia="黑体" w:cs="Times New Roman"/>
                <w:b/>
                <w:color w:val="auto"/>
                <w:sz w:val="24"/>
                <w:highlight w:val="none"/>
              </w:rPr>
              <w:t>图2-</w:t>
            </w:r>
            <w:r>
              <w:rPr>
                <w:rFonts w:hint="default" w:ascii="Times New Roman" w:hAnsi="Times New Roman" w:eastAsia="黑体" w:cs="Times New Roman"/>
                <w:b/>
                <w:color w:val="auto"/>
                <w:sz w:val="24"/>
                <w:highlight w:val="none"/>
                <w:lang w:val="en-US" w:eastAsia="zh-CN"/>
              </w:rPr>
              <w:t>3</w:t>
            </w:r>
            <w:r>
              <w:rPr>
                <w:rFonts w:hint="default" w:ascii="Times New Roman" w:hAnsi="Times New Roman" w:eastAsia="黑体" w:cs="Times New Roman"/>
                <w:b/>
                <w:color w:val="auto"/>
                <w:sz w:val="24"/>
                <w:highlight w:val="none"/>
              </w:rPr>
              <w:t xml:space="preserve">  地下电缆线路工程</w:t>
            </w:r>
            <w:r>
              <w:rPr>
                <w:rFonts w:hint="default" w:ascii="Times New Roman" w:hAnsi="Times New Roman" w:eastAsia="黑体" w:cs="Times New Roman"/>
                <w:b/>
                <w:color w:val="auto"/>
                <w:sz w:val="24"/>
                <w:highlight w:val="none"/>
                <w:lang w:eastAsia="zh-CN"/>
              </w:rPr>
              <w:t>（</w:t>
            </w:r>
            <w:r>
              <w:rPr>
                <w:rFonts w:hint="default" w:ascii="Times New Roman" w:hAnsi="Times New Roman" w:eastAsia="黑体" w:cs="Times New Roman"/>
                <w:b/>
                <w:color w:val="auto"/>
                <w:sz w:val="24"/>
                <w:highlight w:val="none"/>
                <w:lang w:val="en-US" w:eastAsia="zh-CN"/>
              </w:rPr>
              <w:t>排管直埋）</w:t>
            </w:r>
            <w:r>
              <w:rPr>
                <w:rFonts w:hint="default" w:ascii="Times New Roman" w:hAnsi="Times New Roman" w:eastAsia="黑体" w:cs="Times New Roman"/>
                <w:b/>
                <w:color w:val="auto"/>
                <w:sz w:val="24"/>
                <w:highlight w:val="none"/>
              </w:rPr>
              <w:t>施工工艺及产污环节示意图</w:t>
            </w:r>
          </w:p>
          <w:p w14:paraId="153D93D1">
            <w:pPr>
              <w:pStyle w:val="7"/>
              <w:keepNext w:val="0"/>
              <w:keepLines w:val="0"/>
              <w:pageBreakBefore w:val="0"/>
              <w:kinsoku/>
              <w:wordWrap/>
              <w:overflowPunct/>
              <w:topLinePunct w:val="0"/>
              <w:autoSpaceDE/>
              <w:autoSpaceDN/>
              <w:bidi w:val="0"/>
              <w:adjustRightInd w:val="0"/>
              <w:snapToGrid w:val="0"/>
              <w:spacing w:after="0" w:line="360" w:lineRule="auto"/>
              <w:ind w:left="0" w:leftChars="0" w:firstLine="482" w:firstLineChars="20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w:t>
            </w:r>
            <w:r>
              <w:rPr>
                <w:rFonts w:hint="default" w:ascii="Times New Roman" w:hAnsi="Times New Roman" w:cs="Times New Roman"/>
                <w:b/>
                <w:bCs/>
                <w:color w:val="auto"/>
                <w:kern w:val="0"/>
                <w:sz w:val="24"/>
                <w:szCs w:val="24"/>
                <w:highlight w:val="none"/>
                <w:lang w:val="en-US" w:eastAsia="zh-CN" w:bidi="ar-SA"/>
              </w:rPr>
              <w:t>4</w:t>
            </w:r>
            <w:r>
              <w:rPr>
                <w:rFonts w:hint="default" w:ascii="Times New Roman" w:hAnsi="Times New Roman" w:eastAsia="宋体" w:cs="Times New Roman"/>
                <w:b/>
                <w:bCs/>
                <w:color w:val="auto"/>
                <w:kern w:val="0"/>
                <w:sz w:val="24"/>
                <w:szCs w:val="24"/>
                <w:highlight w:val="none"/>
                <w:lang w:val="en-US" w:eastAsia="zh-CN" w:bidi="ar-SA"/>
              </w:rPr>
              <w:t xml:space="preserve">）拆除工程工艺 </w:t>
            </w:r>
          </w:p>
          <w:p w14:paraId="765C7158">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拆除原有杆塔和导线、附件等，拆除下来的导、地线及附件等临时堆放在拆除区域临时占地，及时运出并由专业单位进行回收利用。拆除原有铁塔，为不增加对地表的扰动，杆塔尽量减小土方开挖量。拆除的塔基基础等建筑垃圾，施工单位应针对本工程产生的建筑垃圾，运往政府部门指定的地点处置。</w:t>
            </w:r>
          </w:p>
          <w:p w14:paraId="68C22A7C">
            <w:pPr>
              <w:widowControl/>
              <w:jc w:val="center"/>
              <w:rPr>
                <w:rFonts w:hint="default" w:ascii="Times New Roman" w:hAnsi="Times New Roman" w:cs="Times New Roman"/>
                <w:b/>
                <w:bCs/>
                <w:color w:val="auto"/>
                <w:kern w:val="0"/>
                <w:highlight w:val="none"/>
                <w:lang w:bidi="ar"/>
              </w:rPr>
            </w:pPr>
            <w:r>
              <w:rPr>
                <w:rFonts w:hint="default" w:ascii="Times New Roman" w:hAnsi="Times New Roman" w:cs="Times New Roman"/>
                <w:b/>
                <w:bCs/>
                <w:color w:val="auto"/>
                <w:kern w:val="0"/>
                <w:highlight w:val="none"/>
              </w:rPr>
              <w:drawing>
                <wp:inline distT="0" distB="0" distL="114300" distR="114300">
                  <wp:extent cx="5078095" cy="2017395"/>
                  <wp:effectExtent l="0" t="0" r="0" b="0"/>
                  <wp:docPr id="72" name="ECB019B1-382A-4266-B25C-5B523AA43C14-2" descr="C:/Users/Admin/AppData/Local/Temp/wps.stKkp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ECB019B1-382A-4266-B25C-5B523AA43C14-2" descr="C:/Users/Admin/AppData/Local/Temp/wps.stKkpBwps"/>
                          <pic:cNvPicPr>
                            <a:picLocks noChangeAspect="1"/>
                          </pic:cNvPicPr>
                        </pic:nvPicPr>
                        <pic:blipFill>
                          <a:blip r:embed="rId10"/>
                          <a:stretch>
                            <a:fillRect/>
                          </a:stretch>
                        </pic:blipFill>
                        <pic:spPr>
                          <a:xfrm>
                            <a:off x="0" y="0"/>
                            <a:ext cx="5078095" cy="2017395"/>
                          </a:xfrm>
                          <a:prstGeom prst="rect">
                            <a:avLst/>
                          </a:prstGeom>
                          <a:noFill/>
                          <a:ln>
                            <a:noFill/>
                          </a:ln>
                        </pic:spPr>
                      </pic:pic>
                    </a:graphicData>
                  </a:graphic>
                </wp:inline>
              </w:drawing>
            </w:r>
          </w:p>
          <w:p w14:paraId="7451EE35">
            <w:pPr>
              <w:widowControl/>
              <w:jc w:val="center"/>
              <w:rPr>
                <w:rFonts w:hint="default" w:ascii="Times New Roman" w:hAnsi="Times New Roman" w:eastAsia="黑体" w:cs="Times New Roman"/>
                <w:b/>
                <w:color w:val="auto"/>
                <w:kern w:val="0"/>
                <w:sz w:val="24"/>
                <w:szCs w:val="18"/>
                <w:highlight w:val="none"/>
                <w:lang w:val="en-US" w:eastAsia="zh-CN" w:bidi="ar-SA"/>
              </w:rPr>
            </w:pPr>
            <w:r>
              <w:rPr>
                <w:rFonts w:hint="default" w:ascii="Times New Roman" w:hAnsi="Times New Roman" w:eastAsia="黑体" w:cs="Times New Roman"/>
                <w:b/>
                <w:color w:val="auto"/>
                <w:kern w:val="0"/>
                <w:sz w:val="24"/>
                <w:szCs w:val="18"/>
                <w:highlight w:val="none"/>
                <w:lang w:val="en-US" w:eastAsia="zh-CN" w:bidi="ar-SA"/>
              </w:rPr>
              <w:t>图 2-4 输电线路拆除工艺及产污环节</w:t>
            </w:r>
          </w:p>
          <w:p w14:paraId="7768AE20">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2、施工时序</w:t>
            </w:r>
          </w:p>
          <w:p w14:paraId="05ECF9D0">
            <w:pPr>
              <w:spacing w:line="360" w:lineRule="auto"/>
              <w:ind w:firstLine="482" w:firstLineChars="200"/>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（1）施工准备</w:t>
            </w:r>
          </w:p>
          <w:p w14:paraId="6F386186">
            <w:pPr>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材料运输：采用轮胎式汽车的运输方式将材料、机具等运输到施工现场。</w:t>
            </w:r>
            <w:r>
              <w:rPr>
                <w:rFonts w:hint="default" w:ascii="Times New Roman" w:hAnsi="Times New Roman" w:cs="Times New Roman"/>
                <w:color w:val="auto"/>
                <w:kern w:val="0"/>
                <w:sz w:val="24"/>
                <w:highlight w:val="none"/>
                <w:lang w:val="en-US" w:eastAsia="zh-CN"/>
              </w:rPr>
              <w:t>施工均</w:t>
            </w:r>
            <w:r>
              <w:rPr>
                <w:rFonts w:hint="default" w:ascii="Times New Roman" w:hAnsi="Times New Roman" w:cs="Times New Roman"/>
                <w:color w:val="auto"/>
                <w:kern w:val="0"/>
                <w:sz w:val="24"/>
                <w:highlight w:val="none"/>
              </w:rPr>
              <w:t>采用商品混凝土，采用商混罐车的方式运输；运输铁塔材料、架线材料、旋挖钻机及张牵设备推荐采用卡车。</w:t>
            </w:r>
          </w:p>
          <w:p w14:paraId="6CECA087">
            <w:pPr>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施工营地设置：拟在变电站</w:t>
            </w:r>
            <w:r>
              <w:rPr>
                <w:rFonts w:hint="default" w:ascii="Times New Roman" w:hAnsi="Times New Roman" w:cs="Times New Roman"/>
                <w:color w:val="auto"/>
                <w:kern w:val="0"/>
                <w:sz w:val="24"/>
                <w:highlight w:val="none"/>
                <w:lang w:val="en-US" w:eastAsia="zh-CN"/>
              </w:rPr>
              <w:t>西</w:t>
            </w:r>
            <w:r>
              <w:rPr>
                <w:rFonts w:hint="default" w:ascii="Times New Roman" w:hAnsi="Times New Roman" w:cs="Times New Roman"/>
                <w:color w:val="auto"/>
                <w:kern w:val="0"/>
                <w:sz w:val="24"/>
                <w:highlight w:val="none"/>
              </w:rPr>
              <w:t>侧设置施工营地1处，进行地表剥离，进行施工场地平整，临时建（构）筑物搭建。</w:t>
            </w:r>
          </w:p>
          <w:p w14:paraId="61023E06">
            <w:pPr>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施工便道：根据施工现场</w:t>
            </w:r>
            <w:r>
              <w:rPr>
                <w:rFonts w:hint="default" w:ascii="Times New Roman" w:hAnsi="Times New Roman" w:cs="Times New Roman"/>
                <w:color w:val="auto"/>
                <w:kern w:val="0"/>
                <w:sz w:val="24"/>
                <w:highlight w:val="none"/>
                <w:lang w:val="en-US" w:eastAsia="zh-CN"/>
              </w:rPr>
              <w:t>自然条件</w:t>
            </w:r>
            <w:r>
              <w:rPr>
                <w:rFonts w:hint="default" w:ascii="Times New Roman" w:hAnsi="Times New Roman" w:cs="Times New Roman"/>
                <w:color w:val="auto"/>
                <w:kern w:val="0"/>
                <w:sz w:val="24"/>
                <w:highlight w:val="none"/>
              </w:rPr>
              <w:t>，</w:t>
            </w:r>
            <w:r>
              <w:rPr>
                <w:rFonts w:hint="default" w:ascii="Times New Roman" w:hAnsi="Times New Roman" w:cs="Times New Roman"/>
                <w:color w:val="auto"/>
                <w:kern w:val="0"/>
                <w:sz w:val="24"/>
                <w:highlight w:val="none"/>
                <w:lang w:val="en-US" w:eastAsia="zh-CN"/>
              </w:rPr>
              <w:t>尽可能</w:t>
            </w:r>
            <w:r>
              <w:rPr>
                <w:rFonts w:hint="default" w:ascii="Times New Roman" w:hAnsi="Times New Roman" w:cs="Times New Roman"/>
                <w:color w:val="auto"/>
                <w:kern w:val="0"/>
                <w:sz w:val="24"/>
                <w:highlight w:val="none"/>
              </w:rPr>
              <w:t>利用现有道路，在不具备施工运输条件的区域，设置施工便道，变电站区域施工便道的修筑应与进站道路兼顾考虑，做到永临结合。</w:t>
            </w:r>
          </w:p>
          <w:p w14:paraId="2E125F32">
            <w:pPr>
              <w:pStyle w:val="7"/>
              <w:adjustRightInd w:val="0"/>
              <w:snapToGrid w:val="0"/>
              <w:spacing w:after="0" w:line="360" w:lineRule="auto"/>
              <w:ind w:left="0" w:leftChars="0"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塔基施工场地：进行施工场地平整，</w:t>
            </w:r>
            <w:r>
              <w:rPr>
                <w:rFonts w:hint="default" w:ascii="Times New Roman" w:hAnsi="Times New Roman" w:cs="Times New Roman"/>
                <w:bCs/>
                <w:color w:val="auto"/>
                <w:sz w:val="24"/>
                <w:highlight w:val="none"/>
                <w:lang w:val="en-US" w:eastAsia="zh-CN"/>
              </w:rPr>
              <w:t>进行地表剥离</w:t>
            </w:r>
            <w:r>
              <w:rPr>
                <w:rFonts w:hint="default" w:ascii="Times New Roman" w:hAnsi="Times New Roman" w:cs="Times New Roman"/>
                <w:bCs/>
                <w:color w:val="auto"/>
                <w:sz w:val="24"/>
                <w:highlight w:val="none"/>
              </w:rPr>
              <w:t>，设置施工围栏。</w:t>
            </w:r>
          </w:p>
          <w:p w14:paraId="03BAB785">
            <w:pPr>
              <w:pStyle w:val="7"/>
              <w:adjustRightInd w:val="0"/>
              <w:snapToGrid w:val="0"/>
              <w:spacing w:after="0" w:line="360" w:lineRule="auto"/>
              <w:ind w:left="0" w:leftChars="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牵张场：牵张场施工采用人工整平，以满足牵引机、张力机放置要求为原则，尽量减少土石方挖填量和地表扰动面积，对临时堆土将做好挡护及苫盖。</w:t>
            </w:r>
          </w:p>
          <w:p w14:paraId="65432FA6">
            <w:pPr>
              <w:pStyle w:val="7"/>
              <w:adjustRightInd w:val="0"/>
              <w:snapToGrid w:val="0"/>
              <w:spacing w:after="0" w:line="360" w:lineRule="auto"/>
              <w:ind w:left="0" w:leftChars="0" w:firstLine="480" w:firstLineChars="2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sz w:val="24"/>
                <w:highlight w:val="none"/>
              </w:rPr>
              <w:t>跨越场：</w:t>
            </w:r>
            <w:r>
              <w:rPr>
                <w:rFonts w:hint="default" w:ascii="Times New Roman" w:hAnsi="Times New Roman" w:cs="Times New Roman"/>
                <w:color w:val="auto"/>
                <w:kern w:val="0"/>
                <w:sz w:val="24"/>
                <w:highlight w:val="none"/>
              </w:rPr>
              <w:t>架空线路施工时序</w:t>
            </w:r>
            <w:r>
              <w:rPr>
                <w:rFonts w:hint="default" w:ascii="Times New Roman" w:hAnsi="Times New Roman" w:cs="Times New Roman"/>
                <w:color w:val="auto"/>
                <w:kern w:val="0"/>
                <w:sz w:val="24"/>
                <w:highlight w:val="none"/>
                <w:lang w:val="en-US" w:eastAsia="zh-CN"/>
              </w:rPr>
              <w:t>输电线路跨越道路、电力线路等设施需要搭设跨越架。跨越施工场地应选择地势平坦、开阔地带进行布设，一处跨越施工场地由两处跨越架和封顶网组成，跨越架位于跨越点两侧，两侧跨越架之间距离可根据跨越点宽度进行调整。</w:t>
            </w:r>
          </w:p>
          <w:p w14:paraId="05A627C4">
            <w:pPr>
              <w:pStyle w:val="7"/>
              <w:adjustRightInd w:val="0"/>
              <w:snapToGrid w:val="0"/>
              <w:spacing w:after="0" w:line="360" w:lineRule="auto"/>
              <w:ind w:left="0" w:leftChars="0" w:firstLine="482" w:firstLineChars="200"/>
              <w:rPr>
                <w:rFonts w:hint="default" w:ascii="Times New Roman" w:hAnsi="Times New Roman" w:cs="Times New Roman"/>
                <w:b/>
                <w:bCs w:val="0"/>
                <w:color w:val="auto"/>
                <w:sz w:val="24"/>
                <w:highlight w:val="none"/>
              </w:rPr>
            </w:pPr>
            <w:r>
              <w:rPr>
                <w:rFonts w:hint="default" w:ascii="Times New Roman" w:hAnsi="Times New Roman" w:cs="Times New Roman"/>
                <w:b/>
                <w:bCs w:val="0"/>
                <w:color w:val="auto"/>
                <w:sz w:val="24"/>
                <w:highlight w:val="none"/>
              </w:rPr>
              <w:t>（2）变电站工程施工时序</w:t>
            </w:r>
          </w:p>
          <w:p w14:paraId="52504432">
            <w:pPr>
              <w:pStyle w:val="7"/>
              <w:adjustRightInd w:val="0"/>
              <w:snapToGrid w:val="0"/>
              <w:spacing w:after="0" w:line="360" w:lineRule="auto"/>
              <w:ind w:left="0" w:leftChars="0"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变电站施工包括地基处理、构件吊装、构件连接。</w:t>
            </w:r>
          </w:p>
          <w:p w14:paraId="1A32AE9E">
            <w:pPr>
              <w:pStyle w:val="11"/>
              <w:spacing w:before="0" w:after="0" w:line="360" w:lineRule="auto"/>
              <w:ind w:right="0"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按照设计要求对设备基础区域进行开挖，基础开挖采用机械开挖，</w:t>
            </w:r>
            <w:r>
              <w:rPr>
                <w:rFonts w:hint="default" w:ascii="Times New Roman" w:hAnsi="Times New Roman" w:cs="Times New Roman"/>
                <w:color w:val="auto"/>
                <w:sz w:val="24"/>
                <w:szCs w:val="24"/>
                <w:highlight w:val="none"/>
              </w:rPr>
              <w:t>开挖的土方就近堆放摊平，在基坑边缘上临时堆土或堆放临时材料，应与基坑保持1m以上的距离。</w:t>
            </w:r>
            <w:r>
              <w:rPr>
                <w:rFonts w:hint="default" w:ascii="Times New Roman" w:hAnsi="Times New Roman" w:cs="Times New Roman"/>
                <w:color w:val="auto"/>
                <w:sz w:val="24"/>
                <w:szCs w:val="24"/>
                <w:highlight w:val="none"/>
                <w:lang w:val="en-US" w:eastAsia="zh-CN"/>
              </w:rPr>
              <w:t>基坑开挖结束后</w:t>
            </w:r>
            <w:r>
              <w:rPr>
                <w:rFonts w:hint="default" w:ascii="Times New Roman" w:hAnsi="Times New Roman" w:eastAsia="宋体" w:cs="Times New Roman"/>
                <w:color w:val="auto"/>
                <w:kern w:val="0"/>
                <w:sz w:val="24"/>
                <w:szCs w:val="24"/>
                <w:highlight w:val="none"/>
                <w:lang w:val="en-US" w:eastAsia="zh-CN" w:bidi="ar"/>
              </w:rPr>
              <w:t>采用换填砂夹石垫层的方式对地基进行处理。</w:t>
            </w:r>
            <w:r>
              <w:rPr>
                <w:rFonts w:hint="default" w:ascii="Times New Roman" w:hAnsi="Times New Roman" w:eastAsia="宋体" w:cs="Times New Roman"/>
                <w:color w:val="auto"/>
                <w:spacing w:val="0"/>
                <w:kern w:val="0"/>
                <w:sz w:val="24"/>
                <w:highlight w:val="none"/>
                <w:lang w:val="en-US" w:eastAsia="zh-CN"/>
              </w:rPr>
              <w:t xml:space="preserve">设备、基础采用商品混凝土，由混凝土运输车运输，运至施工现场进行浇筑。 </w:t>
            </w:r>
          </w:p>
          <w:p w14:paraId="257A75CA">
            <w:pPr>
              <w:pStyle w:val="11"/>
              <w:spacing w:before="0" w:after="0" w:line="360" w:lineRule="auto"/>
              <w:ind w:right="0"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基础浇筑完成后，进行建构筑物的建设施工，</w:t>
            </w:r>
            <w:r>
              <w:rPr>
                <w:rFonts w:hint="default" w:ascii="Times New Roman" w:hAnsi="Times New Roman" w:cs="Times New Roman"/>
                <w:color w:val="auto"/>
                <w:kern w:val="0"/>
                <w:sz w:val="24"/>
                <w:highlight w:val="none"/>
              </w:rPr>
              <w:t>构件吊装采用轮胎式起重机进行设备支架和横梁的吊装。构件连接采用电动扳手或气动扳手进行设备支架与预埋地脚螺栓之间的螺栓连接、设备支架与横梁之间的螺栓连接。</w:t>
            </w:r>
          </w:p>
          <w:p w14:paraId="3A10DCDB">
            <w:pPr>
              <w:adjustRightInd w:val="0"/>
              <w:snapToGrid w:val="0"/>
              <w:spacing w:line="360" w:lineRule="auto"/>
              <w:ind w:firstLine="482" w:firstLineChars="200"/>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（3）架空线路</w:t>
            </w:r>
            <w:r>
              <w:rPr>
                <w:rFonts w:hint="default" w:ascii="Times New Roman" w:hAnsi="Times New Roman" w:cs="Times New Roman"/>
                <w:b/>
                <w:bCs/>
                <w:color w:val="auto"/>
                <w:kern w:val="0"/>
                <w:sz w:val="24"/>
                <w:highlight w:val="none"/>
                <w:lang w:val="en-US" w:eastAsia="zh-CN"/>
              </w:rPr>
              <w:t>工程</w:t>
            </w:r>
            <w:r>
              <w:rPr>
                <w:rFonts w:hint="default" w:ascii="Times New Roman" w:hAnsi="Times New Roman" w:cs="Times New Roman"/>
                <w:b/>
                <w:bCs/>
                <w:color w:val="auto"/>
                <w:kern w:val="0"/>
                <w:sz w:val="24"/>
                <w:highlight w:val="none"/>
              </w:rPr>
              <w:t>施工时序</w:t>
            </w:r>
          </w:p>
          <w:p w14:paraId="3881F1EA">
            <w:pPr>
              <w:pStyle w:val="11"/>
              <w:spacing w:before="0" w:after="0" w:line="360" w:lineRule="auto"/>
              <w:ind w:right="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基础开挖：</w:t>
            </w:r>
            <w:r>
              <w:rPr>
                <w:rFonts w:hint="default" w:ascii="Times New Roman" w:hAnsi="Times New Roman" w:cs="Times New Roman"/>
                <w:color w:val="auto"/>
                <w:sz w:val="24"/>
                <w:szCs w:val="24"/>
                <w:highlight w:val="none"/>
              </w:rPr>
              <w:t>根据本项目地形、地质特点及所选塔型，架空线路塔基基础采用</w:t>
            </w:r>
            <w:r>
              <w:rPr>
                <w:rFonts w:hint="default" w:ascii="Times New Roman" w:hAnsi="Times New Roman" w:cs="Times New Roman"/>
                <w:bCs/>
                <w:color w:val="auto"/>
                <w:sz w:val="24"/>
                <w:highlight w:val="none"/>
              </w:rPr>
              <w:t>灌注桩基础</w:t>
            </w:r>
            <w:r>
              <w:rPr>
                <w:rFonts w:hint="default" w:ascii="Times New Roman" w:hAnsi="Times New Roman" w:cs="Times New Roman"/>
                <w:color w:val="auto"/>
                <w:sz w:val="24"/>
                <w:szCs w:val="24"/>
                <w:highlight w:val="none"/>
              </w:rPr>
              <w:t>，采用旋挖钻机、反铲挖掘机进行基础施工。</w:t>
            </w:r>
          </w:p>
          <w:p w14:paraId="707F899D">
            <w:pPr>
              <w:pStyle w:val="11"/>
              <w:spacing w:before="0" w:after="0" w:line="360" w:lineRule="auto"/>
              <w:ind w:right="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基础浇筑：</w:t>
            </w:r>
            <w:r>
              <w:rPr>
                <w:rFonts w:hint="default" w:ascii="Times New Roman" w:hAnsi="Times New Roman" w:cs="Times New Roman"/>
                <w:color w:val="auto"/>
                <w:sz w:val="24"/>
                <w:szCs w:val="24"/>
                <w:highlight w:val="none"/>
              </w:rPr>
              <w:t>采用</w:t>
            </w:r>
            <w:r>
              <w:rPr>
                <w:rFonts w:hint="default" w:ascii="Times New Roman" w:hAnsi="Times New Roman" w:cs="Times New Roman"/>
                <w:color w:val="auto"/>
                <w:sz w:val="24"/>
                <w:highlight w:val="none"/>
              </w:rPr>
              <w:t>商混罐车的方式运输混凝土进行</w:t>
            </w:r>
            <w:r>
              <w:rPr>
                <w:rFonts w:hint="default" w:ascii="Times New Roman" w:hAnsi="Times New Roman" w:cs="Times New Roman"/>
                <w:color w:val="auto"/>
                <w:sz w:val="24"/>
                <w:szCs w:val="24"/>
                <w:highlight w:val="none"/>
              </w:rPr>
              <w:t>基础浇筑。</w:t>
            </w:r>
          </w:p>
          <w:p w14:paraId="641384F5">
            <w:pPr>
              <w:pStyle w:val="11"/>
              <w:spacing w:before="0" w:after="0" w:line="360" w:lineRule="auto"/>
              <w:ind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杆塔组立：杆塔的组立，采用人工组建与塔吊结合的方式进行组立。</w:t>
            </w:r>
          </w:p>
          <w:p w14:paraId="66626AEB">
            <w:pPr>
              <w:pStyle w:val="11"/>
              <w:spacing w:before="0" w:after="0" w:line="360" w:lineRule="auto"/>
              <w:ind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导地线放线：先利用无人机或者动力伞放一根又细又轻的导引绳过去，再借助每基塔上安装的滑轮，用导引线拖牵引绳、用牵引绳拖导线，完成放线。</w:t>
            </w:r>
          </w:p>
          <w:p w14:paraId="10B3F274">
            <w:pPr>
              <w:pStyle w:val="11"/>
              <w:spacing w:before="0" w:after="0" w:line="360" w:lineRule="auto"/>
              <w:ind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kern w:val="0"/>
                <w:sz w:val="24"/>
                <w:highlight w:val="none"/>
              </w:rPr>
              <w:t>附件安装：附件安装主要指耐张串、悬垂串、跳线串等金具串的安装。防振锤、间隔棒等防振设备的安装。故障定位、视频监控等监测设备的安装。</w:t>
            </w:r>
          </w:p>
          <w:p w14:paraId="18BEDBCA">
            <w:pPr>
              <w:pStyle w:val="11"/>
              <w:numPr>
                <w:ilvl w:val="0"/>
                <w:numId w:val="0"/>
              </w:numPr>
              <w:spacing w:before="0" w:after="0" w:line="360" w:lineRule="auto"/>
              <w:ind w:left="0" w:leftChars="0" w:right="0" w:rightChars="0" w:firstLine="482" w:firstLineChars="200"/>
              <w:rPr>
                <w:rFonts w:hint="default" w:ascii="Times New Roman" w:hAnsi="Times New Roman" w:cs="Times New Roman"/>
                <w:b/>
                <w:bCs/>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SA"/>
              </w:rPr>
              <w:t>（4）</w:t>
            </w:r>
            <w:r>
              <w:rPr>
                <w:rFonts w:hint="default" w:ascii="Times New Roman" w:hAnsi="Times New Roman" w:cs="Times New Roman"/>
                <w:b/>
                <w:bCs/>
                <w:color w:val="auto"/>
                <w:sz w:val="24"/>
                <w:szCs w:val="24"/>
                <w:highlight w:val="none"/>
              </w:rPr>
              <w:t>地下电缆</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lang w:val="en-US" w:eastAsia="zh-CN"/>
              </w:rPr>
              <w:t>排管直埋）</w:t>
            </w:r>
            <w:r>
              <w:rPr>
                <w:rFonts w:hint="default" w:ascii="Times New Roman" w:hAnsi="Times New Roman" w:cs="Times New Roman"/>
                <w:b/>
                <w:bCs/>
                <w:color w:val="auto"/>
                <w:sz w:val="24"/>
                <w:szCs w:val="24"/>
                <w:highlight w:val="none"/>
              </w:rPr>
              <w:t>施工时序</w:t>
            </w:r>
          </w:p>
          <w:p w14:paraId="7D769B76">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right="0" w:righ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color w:val="auto"/>
                <w:sz w:val="24"/>
                <w:szCs w:val="24"/>
                <w:highlight w:val="none"/>
                <w:lang w:val="en-US" w:eastAsia="zh-CN"/>
              </w:rPr>
              <w:instrText xml:space="preserve"> = 1 \* GB3 \* MERGEFORMAT </w:instrText>
            </w:r>
            <w:r>
              <w:rPr>
                <w:rFonts w:hint="default" w:ascii="Times New Roman" w:hAnsi="Times New Roman" w:cs="Times New Roman"/>
                <w:color w:val="auto"/>
                <w:sz w:val="24"/>
                <w:szCs w:val="24"/>
                <w:highlight w:val="none"/>
                <w:lang w:val="en-US" w:eastAsia="zh-CN"/>
              </w:rPr>
              <w:fldChar w:fldCharType="separate"/>
            </w:r>
            <w:r>
              <w:rPr>
                <w:rFonts w:hint="default" w:ascii="Times New Roman" w:hAnsi="Times New Roman" w:cs="Times New Roman"/>
                <w:color w:val="auto"/>
                <w:sz w:val="24"/>
                <w:szCs w:val="24"/>
                <w:highlight w:val="none"/>
              </w:rPr>
              <w:t>①</w:t>
            </w:r>
            <w:r>
              <w:rPr>
                <w:rFonts w:hint="default" w:ascii="Times New Roman" w:hAnsi="Times New Roman" w:cs="Times New Roman"/>
                <w:color w:val="auto"/>
                <w:sz w:val="24"/>
                <w:szCs w:val="24"/>
                <w:highlight w:val="none"/>
                <w:lang w:val="en-US" w:eastAsia="zh-CN"/>
              </w:rPr>
              <w:fldChar w:fldCharType="end"/>
            </w:r>
            <w:r>
              <w:rPr>
                <w:rFonts w:hint="default" w:ascii="Times New Roman" w:hAnsi="Times New Roman" w:cs="Times New Roman"/>
                <w:color w:val="auto"/>
                <w:sz w:val="24"/>
                <w:szCs w:val="24"/>
                <w:highlight w:val="none"/>
                <w:lang w:val="en-US" w:eastAsia="zh-CN"/>
              </w:rPr>
              <w:t>地下电缆排管直埋段</w:t>
            </w:r>
          </w:p>
          <w:p w14:paraId="4DBBCDCE">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right="0" w:rightChars="0" w:firstLine="480" w:firstLineChars="200"/>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电缆沟开挖：</w:t>
            </w:r>
            <w:r>
              <w:rPr>
                <w:rFonts w:hint="default" w:ascii="Times New Roman" w:hAnsi="Times New Roman" w:cs="Times New Roman"/>
                <w:color w:val="auto"/>
                <w:sz w:val="24"/>
                <w:szCs w:val="24"/>
                <w:highlight w:val="none"/>
                <w:lang w:eastAsia="zh-CN"/>
              </w:rPr>
              <w:t>根据设计要求进行电缆沟的开挖，开挖结束后，注意做好排水以及防范雨水灌槽。</w:t>
            </w:r>
          </w:p>
          <w:p w14:paraId="3F525803">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right="0" w:rightChars="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lang w:val="en-US" w:eastAsia="zh-CN"/>
              </w:rPr>
              <w:t>电缆敷设：</w:t>
            </w:r>
            <w:r>
              <w:rPr>
                <w:rFonts w:hint="default" w:ascii="Times New Roman" w:hAnsi="Times New Roman" w:cs="Times New Roman"/>
                <w:color w:val="auto"/>
                <w:sz w:val="24"/>
                <w:highlight w:val="none"/>
              </w:rPr>
              <w:t>电缆敷设时，必须注意对电缆牵引力的控制，并取用合理的牵引方式、位置和牵引设备，以防在牵引时损坏电缆。电缆铺设管纵向坡度不大于2%；管与管连接处不得有水平角度；敷设埋管上方300mm加黄色塑料警示带，警示带上标明“电力危险”。</w:t>
            </w:r>
          </w:p>
          <w:p w14:paraId="4D385303">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leftChars="0" w:right="0" w:rightChars="0" w:firstLine="480" w:firstLineChars="200"/>
              <w:textAlignment w:val="auto"/>
              <w:rPr>
                <w:rFonts w:hint="default" w:ascii="Times New Roman" w:hAnsi="Times New Roman" w:cs="Times New Roman"/>
                <w:color w:val="auto"/>
                <w:sz w:val="24"/>
                <w:szCs w:val="24"/>
                <w:highlight w:val="none"/>
                <w:lang w:eastAsia="zh-CN"/>
              </w:rPr>
            </w:pPr>
            <w:r>
              <w:rPr>
                <w:rFonts w:hint="default" w:ascii="Times New Roman" w:hAnsi="Times New Roman" w:cs="Times New Roman"/>
                <w:color w:val="auto"/>
                <w:sz w:val="24"/>
                <w:highlight w:val="none"/>
                <w:lang w:val="en-US" w:eastAsia="zh-CN"/>
              </w:rPr>
              <w:t>电缆沟回填：</w:t>
            </w:r>
            <w:r>
              <w:rPr>
                <w:rFonts w:hint="default" w:ascii="Times New Roman" w:hAnsi="Times New Roman" w:cs="Times New Roman"/>
                <w:color w:val="auto"/>
                <w:sz w:val="24"/>
                <w:szCs w:val="24"/>
                <w:highlight w:val="none"/>
                <w:lang w:eastAsia="zh-CN"/>
              </w:rPr>
              <w:t>敷设完成后，及时进行回填土并分层夯实，</w:t>
            </w:r>
            <w:r>
              <w:rPr>
                <w:rFonts w:hint="default" w:ascii="Times New Roman" w:hAnsi="Times New Roman" w:cs="Times New Roman"/>
                <w:color w:val="auto"/>
                <w:sz w:val="24"/>
                <w:highlight w:val="none"/>
              </w:rPr>
              <w:t>电缆表面距地面不应小于0.7m</w:t>
            </w:r>
            <w:r>
              <w:rPr>
                <w:rFonts w:hint="default" w:ascii="Times New Roman" w:hAnsi="Times New Roman" w:cs="Times New Roman"/>
                <w:color w:val="auto"/>
                <w:sz w:val="24"/>
                <w:szCs w:val="24"/>
                <w:highlight w:val="none"/>
                <w:lang w:eastAsia="zh-CN"/>
              </w:rPr>
              <w:t>。</w:t>
            </w:r>
          </w:p>
          <w:p w14:paraId="227EB31D">
            <w:pPr>
              <w:pStyle w:val="11"/>
              <w:numPr>
                <w:ilvl w:val="0"/>
                <w:numId w:val="0"/>
              </w:numPr>
              <w:spacing w:before="0" w:after="0" w:line="360" w:lineRule="auto"/>
              <w:ind w:left="0" w:leftChars="0" w:right="0" w:rightChars="0" w:firstLine="482" w:firstLineChars="200"/>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lang w:val="en-US" w:eastAsia="zh-CN" w:bidi="ar-SA"/>
              </w:rPr>
              <w:t>（5）塔基拆除施工时序</w:t>
            </w:r>
          </w:p>
          <w:p w14:paraId="292B5F03">
            <w:pPr>
              <w:numPr>
                <w:ilvl w:val="0"/>
                <w:numId w:val="0"/>
              </w:numPr>
              <w:spacing w:line="360" w:lineRule="auto"/>
              <w:ind w:firstLine="480" w:firstLineChars="2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110千伏</w:t>
            </w:r>
            <w:r>
              <w:rPr>
                <w:rFonts w:hint="eastAsia" w:cs="Times New Roman"/>
                <w:color w:val="auto"/>
                <w:kern w:val="0"/>
                <w:sz w:val="24"/>
                <w:highlight w:val="none"/>
                <w:lang w:val="en-US" w:eastAsia="zh-CN"/>
              </w:rPr>
              <w:t>（与35kV同塔）</w:t>
            </w:r>
            <w:r>
              <w:rPr>
                <w:rFonts w:hint="default" w:ascii="Times New Roman" w:hAnsi="Times New Roman" w:cs="Times New Roman"/>
                <w:color w:val="auto"/>
                <w:kern w:val="0"/>
                <w:sz w:val="24"/>
                <w:highlight w:val="none"/>
                <w:lang w:val="en-US" w:eastAsia="zh-CN"/>
              </w:rPr>
              <w:t xml:space="preserve">线路进行拆除，拆除原有杆塔和导线、附件等，拆除下来的导、地线及附件等临时堆放在拆除区域临时占地，及时运出并由专业单位进行回收利用。拆除原有铁塔，为不增加对地表的扰动，杆塔尽量减小土方开挖量。拆除的塔基基础，采取相应的污染防治措施，运至政府部门指定的地点处置。 </w:t>
            </w:r>
          </w:p>
          <w:p w14:paraId="597FA40E">
            <w:pPr>
              <w:spacing w:line="360" w:lineRule="auto"/>
              <w:ind w:firstLine="482" w:firstLineChars="200"/>
              <w:rPr>
                <w:rFonts w:hint="default" w:ascii="Times New Roman" w:hAnsi="Times New Roman" w:cs="Times New Roman"/>
                <w:b/>
                <w:bCs/>
                <w:color w:val="auto"/>
                <w:kern w:val="0"/>
                <w:sz w:val="24"/>
                <w:szCs w:val="18"/>
                <w:highlight w:val="none"/>
              </w:rPr>
            </w:pPr>
            <w:r>
              <w:rPr>
                <w:rFonts w:hint="default" w:ascii="Times New Roman" w:hAnsi="Times New Roman" w:cs="Times New Roman"/>
                <w:b/>
                <w:bCs/>
                <w:color w:val="auto"/>
                <w:kern w:val="0"/>
                <w:sz w:val="24"/>
                <w:szCs w:val="18"/>
                <w:highlight w:val="none"/>
              </w:rPr>
              <w:t>3、建设周期</w:t>
            </w:r>
          </w:p>
          <w:p w14:paraId="10C58415">
            <w:pPr>
              <w:pStyle w:val="25"/>
              <w:spacing w:before="0" w:beforeAutospacing="0" w:after="0" w:afterAutospacing="0" w:line="360" w:lineRule="auto"/>
              <w:ind w:firstLine="480" w:firstLineChars="200"/>
              <w:jc w:val="both"/>
              <w:outlineLvl w:val="0"/>
              <w:rPr>
                <w:rFonts w:hint="default" w:ascii="Times New Roman" w:hAnsi="Times New Roman" w:cs="Times New Roman"/>
                <w:bCs/>
                <w:color w:val="auto"/>
                <w:highlight w:val="none"/>
              </w:rPr>
            </w:pPr>
            <w:bookmarkStart w:id="20" w:name="_Toc8537"/>
            <w:r>
              <w:rPr>
                <w:rFonts w:hint="default" w:ascii="Times New Roman" w:hAnsi="Times New Roman" w:cs="Times New Roman"/>
                <w:color w:val="auto"/>
                <w:szCs w:val="18"/>
                <w:highlight w:val="none"/>
              </w:rPr>
              <w:t>根据本项目项目特点、自然条件，本项目计划202</w:t>
            </w:r>
            <w:r>
              <w:rPr>
                <w:rFonts w:hint="default" w:ascii="Times New Roman" w:hAnsi="Times New Roman" w:cs="Times New Roman"/>
                <w:color w:val="auto"/>
                <w:szCs w:val="18"/>
                <w:highlight w:val="none"/>
                <w:lang w:val="en-US" w:eastAsia="zh-CN"/>
              </w:rPr>
              <w:t>6</w:t>
            </w:r>
            <w:r>
              <w:rPr>
                <w:rFonts w:hint="default" w:ascii="Times New Roman" w:hAnsi="Times New Roman" w:cs="Times New Roman"/>
                <w:color w:val="auto"/>
                <w:szCs w:val="18"/>
                <w:highlight w:val="none"/>
              </w:rPr>
              <w:t>年</w:t>
            </w:r>
            <w:r>
              <w:rPr>
                <w:rFonts w:hint="default" w:ascii="Times New Roman" w:hAnsi="Times New Roman" w:cs="Times New Roman"/>
                <w:color w:val="auto"/>
                <w:szCs w:val="18"/>
                <w:highlight w:val="none"/>
                <w:lang w:val="en-US" w:eastAsia="zh-CN"/>
              </w:rPr>
              <w:t>9</w:t>
            </w:r>
            <w:r>
              <w:rPr>
                <w:rFonts w:hint="default" w:ascii="Times New Roman" w:hAnsi="Times New Roman" w:cs="Times New Roman"/>
                <w:color w:val="auto"/>
                <w:szCs w:val="18"/>
                <w:highlight w:val="none"/>
              </w:rPr>
              <w:t>月施工，2027年</w:t>
            </w:r>
            <w:r>
              <w:rPr>
                <w:rFonts w:hint="default" w:ascii="Times New Roman" w:hAnsi="Times New Roman" w:cs="Times New Roman"/>
                <w:color w:val="auto"/>
                <w:szCs w:val="18"/>
                <w:highlight w:val="none"/>
                <w:lang w:val="en-US" w:eastAsia="zh-CN"/>
              </w:rPr>
              <w:t>12</w:t>
            </w:r>
            <w:r>
              <w:rPr>
                <w:rFonts w:hint="default" w:ascii="Times New Roman" w:hAnsi="Times New Roman" w:cs="Times New Roman"/>
                <w:color w:val="auto"/>
                <w:highlight w:val="none"/>
              </w:rPr>
              <w:t>月</w:t>
            </w:r>
            <w:r>
              <w:rPr>
                <w:rFonts w:hint="default" w:ascii="Times New Roman" w:hAnsi="Times New Roman" w:cs="Times New Roman"/>
                <w:color w:val="auto"/>
                <w:szCs w:val="18"/>
                <w:highlight w:val="none"/>
              </w:rPr>
              <w:t>完工，</w:t>
            </w:r>
            <w:r>
              <w:rPr>
                <w:rFonts w:hint="default" w:ascii="Times New Roman" w:hAnsi="Times New Roman" w:cs="Times New Roman"/>
                <w:color w:val="auto"/>
                <w:szCs w:val="18"/>
                <w:highlight w:val="none"/>
                <w:lang w:val="en-US" w:eastAsia="zh-CN"/>
              </w:rPr>
              <w:t>总工期</w:t>
            </w:r>
            <w:r>
              <w:rPr>
                <w:rFonts w:hint="default" w:ascii="Times New Roman" w:hAnsi="Times New Roman" w:cs="Times New Roman"/>
                <w:color w:val="auto"/>
                <w:szCs w:val="18"/>
                <w:highlight w:val="none"/>
              </w:rPr>
              <w:t>1</w:t>
            </w:r>
            <w:r>
              <w:rPr>
                <w:rFonts w:hint="eastAsia" w:ascii="Times New Roman" w:hAnsi="Times New Roman" w:cs="Times New Roman"/>
                <w:color w:val="auto"/>
                <w:szCs w:val="18"/>
                <w:highlight w:val="none"/>
                <w:lang w:val="en-US" w:eastAsia="zh-CN"/>
              </w:rPr>
              <w:t>5</w:t>
            </w:r>
            <w:r>
              <w:rPr>
                <w:rFonts w:hint="default" w:ascii="Times New Roman" w:hAnsi="Times New Roman" w:cs="Times New Roman"/>
                <w:color w:val="auto"/>
                <w:szCs w:val="18"/>
                <w:highlight w:val="none"/>
              </w:rPr>
              <w:t>个月。</w:t>
            </w:r>
            <w:bookmarkEnd w:id="20"/>
          </w:p>
        </w:tc>
      </w:tr>
      <w:tr w14:paraId="3D78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2E7BE1C">
            <w:pPr>
              <w:pStyle w:val="25"/>
              <w:spacing w:before="0" w:beforeAutospacing="0" w:after="0" w:afterAutospacing="0" w:line="360" w:lineRule="auto"/>
              <w:jc w:val="center"/>
              <w:outlineLvl w:val="0"/>
              <w:rPr>
                <w:rFonts w:hint="default" w:ascii="Times New Roman" w:hAnsi="Times New Roman" w:eastAsia="黑体" w:cs="Times New Roman"/>
                <w:b/>
                <w:bCs/>
                <w:snapToGrid w:val="0"/>
                <w:color w:val="auto"/>
                <w:sz w:val="30"/>
                <w:szCs w:val="30"/>
                <w:highlight w:val="none"/>
              </w:rPr>
            </w:pPr>
            <w:bookmarkStart w:id="21" w:name="_Toc2085"/>
            <w:r>
              <w:rPr>
                <w:rFonts w:hint="default" w:ascii="Times New Roman" w:hAnsi="Times New Roman" w:cs="Times New Roman"/>
                <w:color w:val="auto"/>
                <w:highlight w:val="none"/>
              </w:rPr>
              <w:t>其他</w:t>
            </w:r>
            <w:bookmarkEnd w:id="21"/>
          </w:p>
        </w:tc>
        <w:tc>
          <w:tcPr>
            <w:tcW w:w="8670" w:type="dxa"/>
          </w:tcPr>
          <w:p w14:paraId="4F751E86">
            <w:pPr>
              <w:widowControl/>
              <w:spacing w:line="360" w:lineRule="auto"/>
              <w:ind w:left="42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1、变电站站址方案</w:t>
            </w:r>
          </w:p>
          <w:p w14:paraId="58DA64CE">
            <w:pPr>
              <w:widowControl/>
              <w:tabs>
                <w:tab w:val="left" w:pos="5250"/>
              </w:tabs>
              <w:spacing w:line="360" w:lineRule="auto"/>
              <w:ind w:firstLine="480" w:firstLineChars="200"/>
              <w:jc w:val="both"/>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拟建东郊110kV变电站位于宁夏回族自治区</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w:t>
            </w:r>
            <w:r>
              <w:rPr>
                <w:rFonts w:hint="eastAsia"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。依据建设单位提出的要求，结合系统专业提资，站址位于渝河西北侧14km，建设该变电站主要缓解周边变电站逐渐重负载情况以及优化35kV网架，增强35kV 供电可靠性，拟选站址区位满足以上条件，故作为唯一站址，无站址比选方案。</w:t>
            </w:r>
          </w:p>
          <w:p w14:paraId="1637FBF9">
            <w:pPr>
              <w:widowControl/>
              <w:spacing w:line="360" w:lineRule="auto"/>
              <w:ind w:left="42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2、输电线路</w:t>
            </w:r>
            <w:r>
              <w:rPr>
                <w:rFonts w:hint="default" w:ascii="Times New Roman" w:hAnsi="Times New Roman" w:cs="Times New Roman"/>
                <w:b/>
                <w:bCs/>
                <w:color w:val="auto"/>
                <w:kern w:val="0"/>
                <w:sz w:val="24"/>
                <w:highlight w:val="none"/>
                <w:lang w:val="en-US" w:eastAsia="zh-CN"/>
              </w:rPr>
              <w:t>路径</w:t>
            </w:r>
            <w:r>
              <w:rPr>
                <w:rFonts w:hint="default" w:ascii="Times New Roman" w:hAnsi="Times New Roman" w:cs="Times New Roman"/>
                <w:b/>
                <w:bCs/>
                <w:color w:val="auto"/>
                <w:kern w:val="0"/>
                <w:sz w:val="24"/>
                <w:highlight w:val="none"/>
              </w:rPr>
              <w:t>方案</w:t>
            </w:r>
          </w:p>
          <w:p w14:paraId="639DF2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bCs/>
                <w:snapToGrid w:val="0"/>
                <w:color w:val="auto"/>
                <w:sz w:val="24"/>
                <w:highlight w:val="none"/>
              </w:rPr>
            </w:pPr>
            <w:r>
              <w:rPr>
                <w:rFonts w:hint="default" w:ascii="Times New Roman" w:hAnsi="Times New Roman" w:eastAsia="宋体" w:cs="Times New Roman"/>
                <w:color w:val="auto"/>
                <w:spacing w:val="0"/>
                <w:w w:val="100"/>
                <w:kern w:val="0"/>
                <w:position w:val="0"/>
                <w:sz w:val="24"/>
                <w:szCs w:val="24"/>
                <w:highlight w:val="none"/>
                <w:lang w:val="en-US" w:eastAsia="zh-CN" w:bidi="ar-SA"/>
              </w:rPr>
              <w:t>结合拟建110kV东郊变的系统接入，确定本次通过在建云雾山-南郊110kV线路π至南郊变的接线方式，由于</w:t>
            </w:r>
            <w:r>
              <w:rPr>
                <w:rFonts w:hint="eastAsia" w:cs="Times New Roman"/>
                <w:color w:val="auto"/>
                <w:spacing w:val="0"/>
                <w:w w:val="100"/>
                <w:kern w:val="0"/>
                <w:position w:val="0"/>
                <w:sz w:val="24"/>
                <w:szCs w:val="24"/>
                <w:highlight w:val="none"/>
                <w:lang w:val="en-US" w:eastAsia="zh-CN" w:bidi="ar-SA"/>
              </w:rPr>
              <w:t>原</w:t>
            </w:r>
            <w:r>
              <w:rPr>
                <w:rFonts w:hint="default" w:ascii="Times New Roman" w:hAnsi="Times New Roman" w:eastAsia="宋体" w:cs="Times New Roman"/>
                <w:color w:val="auto"/>
                <w:spacing w:val="0"/>
                <w:w w:val="100"/>
                <w:kern w:val="0"/>
                <w:position w:val="0"/>
                <w:sz w:val="24"/>
                <w:szCs w:val="24"/>
                <w:highlight w:val="none"/>
                <w:lang w:val="en-US" w:eastAsia="zh-CN" w:bidi="ar-SA"/>
              </w:rPr>
              <w:t>云雾山-南郊110kV线路距离拟建110kV东郊变围墙的最近距离仅2.1米。</w:t>
            </w:r>
            <w:r>
              <w:rPr>
                <w:rFonts w:hint="default" w:ascii="Times New Roman" w:hAnsi="Times New Roman" w:cs="Times New Roman"/>
                <w:color w:val="auto"/>
                <w:spacing w:val="0"/>
                <w:w w:val="100"/>
                <w:kern w:val="0"/>
                <w:position w:val="0"/>
                <w:sz w:val="24"/>
                <w:szCs w:val="24"/>
                <w:highlight w:val="none"/>
                <w:lang w:val="en-US" w:eastAsia="zh-CN" w:bidi="ar-SA"/>
              </w:rPr>
              <w:t>线路路径唯一，</w:t>
            </w:r>
            <w:r>
              <w:rPr>
                <w:rFonts w:hint="default" w:ascii="Times New Roman" w:hAnsi="Times New Roman" w:eastAsia="宋体" w:cs="Times New Roman"/>
                <w:color w:val="auto"/>
                <w:spacing w:val="0"/>
                <w:w w:val="100"/>
                <w:kern w:val="0"/>
                <w:position w:val="0"/>
                <w:sz w:val="24"/>
                <w:szCs w:val="24"/>
                <w:highlight w:val="none"/>
                <w:lang w:val="en-US" w:eastAsia="zh-CN" w:bidi="ar-SA"/>
              </w:rPr>
              <w:t>本次不做方案比较。</w:t>
            </w:r>
          </w:p>
        </w:tc>
      </w:tr>
    </w:tbl>
    <w:p w14:paraId="51B06175">
      <w:pPr>
        <w:pStyle w:val="2"/>
        <w:bidi w:val="0"/>
        <w:rPr>
          <w:rFonts w:hint="default" w:ascii="Times New Roman" w:hAnsi="Times New Roman" w:eastAsia="黑体" w:cs="Times New Roman"/>
          <w:snapToGrid w:val="0"/>
          <w:color w:val="auto"/>
          <w:szCs w:val="30"/>
          <w:highlight w:val="none"/>
        </w:rPr>
      </w:pPr>
      <w:r>
        <w:rPr>
          <w:rFonts w:hint="default" w:ascii="Times New Roman" w:hAnsi="Times New Roman" w:eastAsia="仿宋_GB2312" w:cs="Times New Roman"/>
          <w:b/>
          <w:bCs/>
          <w:color w:val="auto"/>
          <w:highlight w:val="none"/>
        </w:rPr>
        <w:br w:type="page"/>
      </w:r>
      <w:bookmarkStart w:id="22" w:name="_Toc4427"/>
      <w:r>
        <w:rPr>
          <w:rFonts w:hint="default" w:ascii="Times New Roman" w:hAnsi="Times New Roman" w:cs="Times New Roman"/>
          <w:color w:val="auto"/>
          <w:highlight w:val="none"/>
        </w:rPr>
        <w:t>三、生态环境现状、保护目标及评价标准</w:t>
      </w:r>
      <w:bookmarkEnd w:id="22"/>
    </w:p>
    <w:tbl>
      <w:tblPr>
        <w:tblStyle w:val="27"/>
        <w:tblW w:w="94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720"/>
      </w:tblGrid>
      <w:tr w14:paraId="12238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06" w:type="dxa"/>
            <w:vAlign w:val="center"/>
          </w:tcPr>
          <w:p w14:paraId="7697B55E">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highlight w:val="none"/>
              </w:rPr>
              <w:t>生态环境现状</w:t>
            </w:r>
          </w:p>
        </w:tc>
        <w:tc>
          <w:tcPr>
            <w:tcW w:w="8720" w:type="dxa"/>
            <w:vAlign w:val="center"/>
          </w:tcPr>
          <w:p w14:paraId="3515DE9F">
            <w:pPr>
              <w:adjustRightInd w:val="0"/>
              <w:snapToGrid w:val="0"/>
              <w:spacing w:line="360" w:lineRule="auto"/>
              <w:ind w:firstLine="482"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1、区域自然环境现状</w:t>
            </w:r>
          </w:p>
          <w:p w14:paraId="230A3CD3">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（1）地形地貌</w:t>
            </w:r>
          </w:p>
          <w:p w14:paraId="37EBB5DF">
            <w:pPr>
              <w:spacing w:line="360" w:lineRule="auto"/>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rPr>
              <w:t>拟建站址位于夏</w:t>
            </w:r>
            <w:r>
              <w:rPr>
                <w:rFonts w:hint="eastAsia" w:cs="Times New Roman"/>
                <w:color w:val="auto"/>
                <w:kern w:val="0"/>
                <w:sz w:val="24"/>
                <w:highlight w:val="none"/>
                <w:lang w:eastAsia="zh-CN"/>
              </w:rPr>
              <w:t>*************</w:t>
            </w:r>
            <w:r>
              <w:rPr>
                <w:rFonts w:hint="eastAsia" w:ascii="Times New Roman" w:hAnsi="Times New Roman" w:eastAsia="宋体" w:cs="Times New Roman"/>
                <w:color w:val="auto"/>
                <w:kern w:val="0"/>
                <w:sz w:val="24"/>
                <w:highlight w:val="none"/>
              </w:rPr>
              <w:t>市区，高平路与G70 福银高速交叉口东南侧拐角，场地内大面积种植松树等林木，植被茂盛，外围交通条件较为便利。整体地势平坦开阔，所属地貌单元为清水河阶地</w:t>
            </w:r>
            <w:r>
              <w:rPr>
                <w:rFonts w:hint="eastAsia" w:ascii="Times New Roman" w:hAnsi="Times New Roman" w:eastAsia="宋体" w:cs="Times New Roman"/>
                <w:color w:val="auto"/>
                <w:kern w:val="0"/>
                <w:sz w:val="24"/>
                <w:highlight w:val="none"/>
                <w:lang w:eastAsia="zh-CN"/>
              </w:rPr>
              <w:t>，站址西侧18m 处为公路，可作为站区引接道路，交通运输条件便利。</w:t>
            </w:r>
          </w:p>
          <w:p w14:paraId="5ACC33EE">
            <w:pPr>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en-US" w:eastAsia="zh-CN"/>
              </w:rPr>
              <w:t>本项目</w:t>
            </w:r>
            <w:r>
              <w:rPr>
                <w:rFonts w:hint="default" w:ascii="Times New Roman" w:hAnsi="Times New Roman" w:eastAsia="宋体" w:cs="Times New Roman"/>
                <w:color w:val="auto"/>
                <w:kern w:val="0"/>
                <w:sz w:val="24"/>
                <w:highlight w:val="none"/>
              </w:rPr>
              <w:t>变电站站址及输电线路地形地貌如图3-1。</w:t>
            </w:r>
          </w:p>
          <w:tbl>
            <w:tblPr>
              <w:tblStyle w:val="27"/>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180"/>
            </w:tblGrid>
            <w:tr w14:paraId="34A5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0" w:type="dxa"/>
                </w:tcPr>
                <w:p w14:paraId="66F12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4"/>
                      <w:highlight w:val="none"/>
                      <w:lang w:eastAsia="zh-CN"/>
                    </w:rPr>
                  </w:pPr>
                  <w:r>
                    <w:rPr>
                      <w:rFonts w:hint="eastAsia" w:cs="Times New Roman"/>
                      <w:color w:val="auto"/>
                      <w:sz w:val="24"/>
                      <w:highlight w:val="none"/>
                      <w:lang w:val="en-US" w:eastAsia="zh-CN"/>
                    </w:rPr>
                    <w:t>****</w:t>
                  </w:r>
                </w:p>
              </w:tc>
              <w:tc>
                <w:tcPr>
                  <w:tcW w:w="4180" w:type="dxa"/>
                </w:tcPr>
                <w:p w14:paraId="4BFFEFF7">
                  <w:pPr>
                    <w:keepNext w:val="0"/>
                    <w:keepLines w:val="0"/>
                    <w:widowControl/>
                    <w:suppressLineNumbers w:val="0"/>
                    <w:rPr>
                      <w:rFonts w:hint="default" w:ascii="Times New Roman" w:hAnsi="Times New Roman" w:cs="Times New Roman"/>
                      <w:color w:val="auto"/>
                      <w:kern w:val="0"/>
                      <w:sz w:val="24"/>
                      <w:highlight w:val="none"/>
                    </w:rPr>
                  </w:pPr>
                  <w:r>
                    <w:rPr>
                      <w:rFonts w:hint="eastAsia" w:cs="Times New Roman"/>
                      <w:color w:val="auto"/>
                      <w:sz w:val="24"/>
                      <w:highlight w:val="none"/>
                      <w:lang w:val="en-US" w:eastAsia="zh-CN"/>
                    </w:rPr>
                    <w:t>****</w:t>
                  </w:r>
                </w:p>
              </w:tc>
            </w:tr>
            <w:tr w14:paraId="43CD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0" w:type="dxa"/>
                  <w:gridSpan w:val="2"/>
                </w:tcPr>
                <w:p w14:paraId="6779B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4"/>
                      <w:highlight w:val="none"/>
                    </w:rPr>
                  </w:pPr>
                  <w:r>
                    <w:rPr>
                      <w:rFonts w:hint="eastAsia" w:cs="Times New Roman"/>
                      <w:color w:val="auto"/>
                      <w:sz w:val="24"/>
                      <w:highlight w:val="none"/>
                      <w:lang w:val="en-US" w:eastAsia="zh-CN"/>
                    </w:rPr>
                    <w:t>****</w:t>
                  </w:r>
                </w:p>
              </w:tc>
            </w:tr>
            <w:tr w14:paraId="1A5C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360" w:type="dxa"/>
                  <w:gridSpan w:val="2"/>
                  <w:tcBorders>
                    <w:top w:val="nil"/>
                    <w:left w:val="nil"/>
                    <w:bottom w:val="nil"/>
                    <w:right w:val="nil"/>
                  </w:tcBorders>
                </w:tcPr>
                <w:p w14:paraId="2D686E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Cs w:val="21"/>
                      <w:highlight w:val="none"/>
                    </w:rPr>
                  </w:pPr>
                  <w:r>
                    <w:rPr>
                      <w:rFonts w:hint="eastAsia" w:cs="Times New Roman"/>
                      <w:color w:val="auto"/>
                      <w:sz w:val="24"/>
                      <w:highlight w:val="none"/>
                      <w:lang w:val="en-US" w:eastAsia="zh-CN"/>
                    </w:rPr>
                    <w:t>****</w:t>
                  </w:r>
                </w:p>
              </w:tc>
            </w:tr>
          </w:tbl>
          <w:p w14:paraId="6660F60A">
            <w:pPr>
              <w:tabs>
                <w:tab w:val="left" w:pos="420"/>
                <w:tab w:val="left" w:pos="840"/>
                <w:tab w:val="left" w:pos="1260"/>
              </w:tabs>
              <w:spacing w:line="360" w:lineRule="auto"/>
              <w:ind w:firstLine="482" w:firstLineChars="200"/>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sz w:val="24"/>
                <w:highlight w:val="none"/>
              </w:rPr>
              <w:t>（2）地层结构</w:t>
            </w:r>
          </w:p>
          <w:p w14:paraId="30CBCD5A">
            <w:pPr>
              <w:pStyle w:val="9"/>
              <w:spacing w:line="360" w:lineRule="auto"/>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根据</w:t>
            </w:r>
            <w:r>
              <w:rPr>
                <w:rFonts w:hint="default" w:ascii="Times New Roman" w:hAnsi="Times New Roman" w:eastAsia="宋体" w:cs="Times New Roman"/>
                <w:color w:val="auto"/>
                <w:kern w:val="0"/>
                <w:sz w:val="24"/>
                <w:highlight w:val="none"/>
                <w:lang w:val="en-US" w:eastAsia="zh-CN"/>
              </w:rPr>
              <w:t>本项目</w:t>
            </w:r>
            <w:r>
              <w:rPr>
                <w:rFonts w:hint="default" w:ascii="Times New Roman" w:hAnsi="Times New Roman" w:eastAsia="宋体" w:cs="Times New Roman"/>
                <w:color w:val="auto"/>
                <w:kern w:val="0"/>
                <w:sz w:val="24"/>
                <w:highlight w:val="none"/>
              </w:rPr>
              <w:t>《岩土工程勘察报告》，现将</w:t>
            </w:r>
            <w:r>
              <w:rPr>
                <w:rFonts w:hint="default" w:ascii="Times New Roman" w:hAnsi="Times New Roman" w:eastAsia="宋体" w:cs="Times New Roman"/>
                <w:color w:val="auto"/>
                <w:kern w:val="0"/>
                <w:sz w:val="24"/>
                <w:highlight w:val="none"/>
                <w:lang w:val="en-US" w:eastAsia="zh-CN"/>
              </w:rPr>
              <w:t>项目所在区域</w:t>
            </w:r>
            <w:r>
              <w:rPr>
                <w:rFonts w:hint="default" w:ascii="Times New Roman" w:hAnsi="Times New Roman" w:eastAsia="宋体" w:cs="Times New Roman"/>
                <w:color w:val="auto"/>
                <w:kern w:val="0"/>
                <w:sz w:val="24"/>
                <w:highlight w:val="none"/>
              </w:rPr>
              <w:t>地层岩性及其分布和特性自上而下描述如下：</w:t>
            </w:r>
          </w:p>
          <w:p w14:paraId="7797EF7A">
            <w:pPr>
              <w:spacing w:line="360" w:lineRule="auto"/>
              <w:ind w:firstLine="480" w:firstLineChars="200"/>
              <w:jc w:val="lef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①</w:t>
            </w:r>
            <w:r>
              <w:rPr>
                <w:rFonts w:hint="default" w:ascii="Times New Roman" w:hAnsi="Times New Roman" w:cs="Times New Roman"/>
                <w:color w:val="auto"/>
                <w:sz w:val="24"/>
                <w:highlight w:val="none"/>
                <w:lang w:val="en-US" w:eastAsia="zh-CN"/>
              </w:rPr>
              <w:t>素</w:t>
            </w:r>
            <w:r>
              <w:rPr>
                <w:rFonts w:hint="default" w:ascii="Times New Roman" w:hAnsi="Times New Roman" w:cs="Times New Roman"/>
                <w:color w:val="auto"/>
                <w:sz w:val="24"/>
                <w:highlight w:val="none"/>
                <w:lang w:eastAsia="zh-CN"/>
              </w:rPr>
              <w:t>填土（Q</w:t>
            </w:r>
            <w:r>
              <w:rPr>
                <w:rFonts w:hint="default" w:ascii="Times New Roman" w:hAnsi="Times New Roman" w:cs="Times New Roman"/>
                <w:color w:val="auto"/>
                <w:sz w:val="24"/>
                <w:highlight w:val="none"/>
                <w:vertAlign w:val="subscript"/>
                <w:lang w:eastAsia="zh-CN"/>
              </w:rPr>
              <w:t>4</w:t>
            </w:r>
            <w:r>
              <w:rPr>
                <w:rFonts w:hint="default" w:ascii="Times New Roman" w:hAnsi="Times New Roman" w:cs="Times New Roman"/>
                <w:color w:val="auto"/>
                <w:sz w:val="24"/>
                <w:highlight w:val="none"/>
                <w:vertAlign w:val="superscript"/>
                <w:lang w:eastAsia="zh-CN"/>
              </w:rPr>
              <w:t>ml</w:t>
            </w:r>
            <w:r>
              <w:rPr>
                <w:rFonts w:hint="default" w:ascii="Times New Roman" w:hAnsi="Times New Roman" w:cs="Times New Roman"/>
                <w:color w:val="auto"/>
                <w:sz w:val="24"/>
                <w:highlight w:val="none"/>
                <w:lang w:eastAsia="zh-CN"/>
              </w:rPr>
              <w:t>）：灰褐色，稍湿，松散，成分以粉土为主，</w:t>
            </w:r>
            <w:r>
              <w:rPr>
                <w:rFonts w:hint="default" w:ascii="Times New Roman" w:hAnsi="Times New Roman" w:cs="Times New Roman"/>
                <w:color w:val="auto"/>
                <w:sz w:val="24"/>
                <w:highlight w:val="none"/>
                <w:lang w:val="en-US" w:eastAsia="zh-CN"/>
              </w:rPr>
              <w:t>局部</w:t>
            </w:r>
            <w:r>
              <w:rPr>
                <w:rFonts w:hint="default" w:ascii="Times New Roman" w:hAnsi="Times New Roman" w:cs="Times New Roman"/>
                <w:color w:val="auto"/>
                <w:sz w:val="24"/>
                <w:highlight w:val="none"/>
                <w:lang w:eastAsia="zh-CN"/>
              </w:rPr>
              <w:t>混少量砖屑等建筑垃圾，可见大量植物根系，具虫孔隙，土质不均匀。</w:t>
            </w:r>
          </w:p>
          <w:p w14:paraId="2CC6E33C">
            <w:pPr>
              <w:spacing w:line="360" w:lineRule="auto"/>
              <w:ind w:firstLine="480" w:firstLineChars="200"/>
              <w:jc w:val="lef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②层黄土状粉土（Q</w:t>
            </w:r>
            <w:r>
              <w:rPr>
                <w:rFonts w:hint="default" w:ascii="Times New Roman" w:hAnsi="Times New Roman" w:cs="Times New Roman"/>
                <w:color w:val="auto"/>
                <w:sz w:val="24"/>
                <w:highlight w:val="none"/>
                <w:vertAlign w:val="subscript"/>
                <w:lang w:eastAsia="zh-CN"/>
              </w:rPr>
              <w:t>4</w:t>
            </w:r>
            <w:r>
              <w:rPr>
                <w:rFonts w:hint="default" w:ascii="Times New Roman" w:hAnsi="Times New Roman" w:cs="Times New Roman"/>
                <w:color w:val="auto"/>
                <w:sz w:val="24"/>
                <w:highlight w:val="none"/>
                <w:vertAlign w:val="superscript"/>
                <w:lang w:eastAsia="zh-CN"/>
              </w:rPr>
              <w:t>eol</w:t>
            </w:r>
            <w:r>
              <w:rPr>
                <w:rFonts w:hint="default" w:ascii="Times New Roman" w:hAnsi="Times New Roman" w:cs="Times New Roman"/>
                <w:color w:val="auto"/>
                <w:sz w:val="24"/>
                <w:highlight w:val="none"/>
                <w:lang w:eastAsia="zh-CN"/>
              </w:rPr>
              <w:t>）：黄褐色，稍湿-湿，稍密，具针状虫孔隙，垂直节理发育，具湿陷性，表层可见植物根系，土质较均匀，层底局部夹薄层黄土状粉质黏土或与黄土状粉质黏土呈互层状分布，含水量随深度逐渐增大。</w:t>
            </w:r>
          </w:p>
          <w:p w14:paraId="0AB25EBF">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③层角砾（Q</w:t>
            </w:r>
            <w:r>
              <w:rPr>
                <w:rFonts w:hint="default" w:ascii="Times New Roman" w:hAnsi="Times New Roman" w:cs="Times New Roman"/>
                <w:color w:val="auto"/>
                <w:sz w:val="24"/>
                <w:highlight w:val="none"/>
                <w:vertAlign w:val="subscript"/>
                <w:lang w:eastAsia="zh-CN"/>
              </w:rPr>
              <w:t>4</w:t>
            </w:r>
            <w:r>
              <w:rPr>
                <w:rFonts w:hint="default" w:ascii="Times New Roman" w:hAnsi="Times New Roman" w:cs="Times New Roman"/>
                <w:color w:val="auto"/>
                <w:sz w:val="24"/>
                <w:highlight w:val="none"/>
                <w:vertAlign w:val="superscript"/>
                <w:lang w:eastAsia="zh-CN"/>
              </w:rPr>
              <w:t>al+pl</w:t>
            </w:r>
            <w:r>
              <w:rPr>
                <w:rFonts w:hint="default" w:ascii="Times New Roman" w:hAnsi="Times New Roman" w:cs="Times New Roman"/>
                <w:color w:val="auto"/>
                <w:sz w:val="24"/>
                <w:highlight w:val="none"/>
                <w:lang w:eastAsia="zh-CN"/>
              </w:rPr>
              <w:t>）：杂色，片状、次棱角状，</w:t>
            </w:r>
            <w:r>
              <w:rPr>
                <w:rFonts w:hint="default" w:ascii="Times New Roman" w:hAnsi="Times New Roman" w:cs="Times New Roman"/>
                <w:color w:val="auto"/>
                <w:sz w:val="24"/>
                <w:highlight w:val="none"/>
                <w:lang w:val="en-US" w:eastAsia="zh-CN"/>
              </w:rPr>
              <w:t>稍湿</w:t>
            </w:r>
            <w:r>
              <w:rPr>
                <w:rFonts w:hint="default" w:ascii="Times New Roman" w:hAnsi="Times New Roman" w:cs="Times New Roman"/>
                <w:color w:val="auto"/>
                <w:sz w:val="24"/>
                <w:highlight w:val="none"/>
                <w:lang w:eastAsia="zh-CN"/>
              </w:rPr>
              <w:t>，中密，母岩成分以砂岩、灰岩为主，粒径一般在2-20mm之间，充填粉土、中粗砂、砾砂等，骨架颗粒质量约占总质量的55％-65％。该层</w:t>
            </w:r>
            <w:r>
              <w:rPr>
                <w:rFonts w:hint="default" w:ascii="Times New Roman" w:hAnsi="Times New Roman" w:cs="Times New Roman"/>
                <w:color w:val="auto"/>
                <w:sz w:val="24"/>
                <w:highlight w:val="none"/>
                <w:lang w:val="en-US" w:eastAsia="zh-CN"/>
              </w:rPr>
              <w:t>位于</w:t>
            </w:r>
            <w:r>
              <w:rPr>
                <w:rFonts w:hint="default" w:ascii="Times New Roman" w:hAnsi="Times New Roman" w:cs="Times New Roman"/>
                <w:color w:val="auto"/>
                <w:sz w:val="24"/>
                <w:highlight w:val="none"/>
                <w:lang w:eastAsia="zh-CN"/>
              </w:rPr>
              <w:t>②层黄土状粉土</w:t>
            </w:r>
            <w:r>
              <w:rPr>
                <w:rFonts w:hint="default" w:ascii="Times New Roman" w:hAnsi="Times New Roman" w:cs="Times New Roman"/>
                <w:color w:val="auto"/>
                <w:sz w:val="24"/>
                <w:highlight w:val="none"/>
                <w:lang w:val="en-US" w:eastAsia="zh-CN"/>
              </w:rPr>
              <w:t>之下，</w:t>
            </w:r>
            <w:r>
              <w:rPr>
                <w:rFonts w:hint="default" w:ascii="Times New Roman" w:hAnsi="Times New Roman" w:cs="Times New Roman"/>
                <w:color w:val="auto"/>
                <w:sz w:val="24"/>
                <w:highlight w:val="none"/>
                <w:lang w:eastAsia="zh-CN"/>
              </w:rPr>
              <w:t>最大揭露厚度</w:t>
            </w:r>
            <w:r>
              <w:rPr>
                <w:rFonts w:hint="default" w:ascii="Times New Roman" w:hAnsi="Times New Roman" w:cs="Times New Roman"/>
                <w:color w:val="auto"/>
                <w:sz w:val="24"/>
                <w:highlight w:val="none"/>
                <w:lang w:val="en-US" w:eastAsia="zh-CN"/>
              </w:rPr>
              <w:t>6.2</w:t>
            </w:r>
            <w:r>
              <w:rPr>
                <w:rFonts w:hint="default" w:ascii="Times New Roman" w:hAnsi="Times New Roman" w:cs="Times New Roman"/>
                <w:color w:val="auto"/>
                <w:sz w:val="24"/>
                <w:highlight w:val="none"/>
                <w:lang w:eastAsia="zh-CN"/>
              </w:rPr>
              <w:t>m，未穿透。</w:t>
            </w:r>
          </w:p>
          <w:p w14:paraId="43C94575">
            <w:pPr>
              <w:spacing w:line="360" w:lineRule="auto"/>
              <w:ind w:left="420" w:left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（3）气候气象</w:t>
            </w:r>
          </w:p>
          <w:p w14:paraId="1B7A7E5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本项目位于</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境内，属中温带半湿润区</w:t>
            </w:r>
            <w:r>
              <w:rPr>
                <w:rFonts w:hint="default" w:ascii="Times New Roman" w:hAnsi="Times New Roman" w:cs="Times New Roman"/>
                <w:color w:val="auto"/>
                <w:sz w:val="24"/>
                <w:highlight w:val="none"/>
                <w:lang w:val="en-US" w:eastAsia="zh-CN"/>
              </w:rPr>
              <w:t>气候</w:t>
            </w:r>
            <w:r>
              <w:rPr>
                <w:rFonts w:hint="default" w:ascii="Times New Roman" w:hAnsi="Times New Roman" w:cs="Times New Roman"/>
                <w:color w:val="auto"/>
                <w:sz w:val="24"/>
                <w:highlight w:val="none"/>
              </w:rPr>
              <w:t>，全年大部分时间受高压空西北风的环流影响，受青藏高原大气团的控制，境内降水少、蒸发量大，干燥度较高，大陆性气候特征明显，四季气候分明。</w:t>
            </w:r>
          </w:p>
          <w:p w14:paraId="5465C577">
            <w:pPr>
              <w:pStyle w:val="49"/>
              <w:keepNext w:val="0"/>
              <w:keepLines w:val="0"/>
              <w:pageBreakBefore w:val="0"/>
              <w:widowControl w:val="0"/>
              <w:kinsoku/>
              <w:wordWrap/>
              <w:overflowPunct/>
              <w:topLinePunct w:val="0"/>
              <w:autoSpaceDE/>
              <w:autoSpaceDN/>
              <w:bidi w:val="0"/>
              <w:adjustRightInd/>
              <w:snapToGrid/>
              <w:spacing w:line="360" w:lineRule="auto"/>
              <w:ind w:firstLine="422"/>
              <w:jc w:val="center"/>
              <w:textAlignment w:val="auto"/>
              <w:rPr>
                <w:rFonts w:hint="default" w:ascii="Times New Roman" w:hAnsi="Times New Roman" w:eastAsia="黑体" w:cs="Times New Roman"/>
                <w:b/>
                <w:bCs/>
                <w:color w:val="auto"/>
                <w:sz w:val="24"/>
                <w:szCs w:val="24"/>
                <w:highlight w:val="none"/>
                <w:lang w:val="en-US" w:eastAsia="zh-CN"/>
              </w:rPr>
            </w:pPr>
            <w:r>
              <w:rPr>
                <w:rFonts w:hint="eastAsia" w:ascii="Times New Roman" w:hAnsi="Times New Roman" w:eastAsia="黑体" w:cs="Times New Roman"/>
                <w:b/>
                <w:bCs/>
                <w:color w:val="auto"/>
                <w:sz w:val="24"/>
                <w:szCs w:val="24"/>
                <w:highlight w:val="none"/>
                <w:lang w:val="en-US" w:eastAsia="zh-CN"/>
              </w:rPr>
              <w:t xml:space="preserve">表3-1 </w:t>
            </w:r>
            <w:r>
              <w:rPr>
                <w:rFonts w:hint="default" w:ascii="Times New Roman" w:hAnsi="Times New Roman" w:eastAsia="黑体" w:cs="Times New Roman"/>
                <w:b/>
                <w:bCs/>
                <w:color w:val="auto"/>
                <w:sz w:val="24"/>
                <w:szCs w:val="24"/>
                <w:highlight w:val="none"/>
                <w:lang w:val="en-US" w:eastAsia="zh-CN"/>
              </w:rPr>
              <w:t>沿线气象站常规气象要素特征值表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051"/>
              <w:gridCol w:w="1968"/>
              <w:gridCol w:w="2595"/>
            </w:tblGrid>
            <w:tr w14:paraId="58948A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9" w:hRule="atLeast"/>
                <w:tblHeader/>
                <w:jc w:val="center"/>
              </w:trPr>
              <w:tc>
                <w:tcPr>
                  <w:tcW w:w="3474" w:type="pct"/>
                  <w:gridSpan w:val="3"/>
                  <w:tcBorders>
                    <w:tl2br w:val="nil"/>
                    <w:tr2bl w:val="nil"/>
                  </w:tcBorders>
                  <w:vAlign w:val="center"/>
                </w:tcPr>
                <w:p w14:paraId="7365A595">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站名项目</w:t>
                  </w:r>
                </w:p>
              </w:tc>
              <w:tc>
                <w:tcPr>
                  <w:tcW w:w="1526" w:type="pct"/>
                  <w:tcBorders>
                    <w:tl2br w:val="nil"/>
                    <w:tr2bl w:val="nil"/>
                  </w:tcBorders>
                  <w:vAlign w:val="center"/>
                </w:tcPr>
                <w:p w14:paraId="740DD0D5">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固原</w:t>
                  </w:r>
                </w:p>
              </w:tc>
            </w:tr>
            <w:tr w14:paraId="6EB806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474" w:type="pct"/>
                  <w:gridSpan w:val="3"/>
                  <w:tcBorders>
                    <w:tl2br w:val="nil"/>
                    <w:tr2bl w:val="nil"/>
                  </w:tcBorders>
                  <w:vAlign w:val="center"/>
                </w:tcPr>
                <w:p w14:paraId="4FDB1FD1">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平均气压（hPa）</w:t>
                  </w:r>
                </w:p>
              </w:tc>
              <w:tc>
                <w:tcPr>
                  <w:tcW w:w="1526" w:type="pct"/>
                  <w:tcBorders>
                    <w:tl2br w:val="nil"/>
                    <w:tr2bl w:val="nil"/>
                  </w:tcBorders>
                  <w:vAlign w:val="center"/>
                </w:tcPr>
                <w:p w14:paraId="3D12906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825</w:t>
                  </w:r>
                </w:p>
              </w:tc>
            </w:tr>
            <w:tr w14:paraId="356C8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1" w:type="pct"/>
                  <w:vMerge w:val="restart"/>
                  <w:tcBorders>
                    <w:tl2br w:val="nil"/>
                    <w:tr2bl w:val="nil"/>
                  </w:tcBorders>
                  <w:vAlign w:val="center"/>
                </w:tcPr>
                <w:p w14:paraId="1E7EE108">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气温℃</w:t>
                  </w:r>
                </w:p>
              </w:tc>
              <w:tc>
                <w:tcPr>
                  <w:tcW w:w="2363" w:type="pct"/>
                  <w:gridSpan w:val="2"/>
                  <w:tcBorders>
                    <w:tl2br w:val="nil"/>
                    <w:tr2bl w:val="nil"/>
                  </w:tcBorders>
                  <w:vAlign w:val="center"/>
                </w:tcPr>
                <w:p w14:paraId="4200AEA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  均</w:t>
                  </w:r>
                </w:p>
              </w:tc>
              <w:tc>
                <w:tcPr>
                  <w:tcW w:w="1526" w:type="pct"/>
                  <w:tcBorders>
                    <w:tl2br w:val="nil"/>
                    <w:tr2bl w:val="nil"/>
                  </w:tcBorders>
                  <w:vAlign w:val="center"/>
                </w:tcPr>
                <w:p w14:paraId="452375FC">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6.7</w:t>
                  </w:r>
                </w:p>
              </w:tc>
            </w:tr>
            <w:tr w14:paraId="0D80A8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1111" w:type="pct"/>
                  <w:vMerge w:val="continue"/>
                  <w:tcBorders>
                    <w:tl2br w:val="nil"/>
                    <w:tr2bl w:val="nil"/>
                  </w:tcBorders>
                  <w:vAlign w:val="center"/>
                </w:tcPr>
                <w:p w14:paraId="1554590C">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2363" w:type="pct"/>
                  <w:gridSpan w:val="2"/>
                  <w:tcBorders>
                    <w:tl2br w:val="nil"/>
                    <w:tr2bl w:val="nil"/>
                  </w:tcBorders>
                  <w:vAlign w:val="center"/>
                </w:tcPr>
                <w:p w14:paraId="329778D2">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平均最高</w:t>
                  </w:r>
                </w:p>
              </w:tc>
              <w:tc>
                <w:tcPr>
                  <w:tcW w:w="1526" w:type="pct"/>
                  <w:tcBorders>
                    <w:tl2br w:val="nil"/>
                    <w:tr2bl w:val="nil"/>
                  </w:tcBorders>
                  <w:vAlign w:val="center"/>
                </w:tcPr>
                <w:p w14:paraId="24B174CA">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31.2</w:t>
                  </w:r>
                </w:p>
              </w:tc>
            </w:tr>
            <w:tr w14:paraId="046916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1111" w:type="pct"/>
                  <w:vMerge w:val="continue"/>
                  <w:tcBorders>
                    <w:tl2br w:val="nil"/>
                    <w:tr2bl w:val="nil"/>
                  </w:tcBorders>
                  <w:vAlign w:val="center"/>
                </w:tcPr>
                <w:p w14:paraId="6D6AC3D4">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2363" w:type="pct"/>
                  <w:gridSpan w:val="2"/>
                  <w:tcBorders>
                    <w:tl2br w:val="nil"/>
                    <w:tr2bl w:val="nil"/>
                  </w:tcBorders>
                  <w:vAlign w:val="center"/>
                </w:tcPr>
                <w:p w14:paraId="35340A06">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平均最低</w:t>
                  </w:r>
                </w:p>
              </w:tc>
              <w:tc>
                <w:tcPr>
                  <w:tcW w:w="1526" w:type="pct"/>
                  <w:tcBorders>
                    <w:tl2br w:val="nil"/>
                    <w:tr2bl w:val="nil"/>
                  </w:tcBorders>
                  <w:vAlign w:val="center"/>
                </w:tcPr>
                <w:p w14:paraId="10AADEEA">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-22.3</w:t>
                  </w:r>
                </w:p>
              </w:tc>
            </w:tr>
            <w:tr w14:paraId="5B5042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1" w:type="pct"/>
                  <w:vMerge w:val="continue"/>
                  <w:tcBorders>
                    <w:tl2br w:val="nil"/>
                    <w:tr2bl w:val="nil"/>
                  </w:tcBorders>
                  <w:vAlign w:val="center"/>
                </w:tcPr>
                <w:p w14:paraId="1DC00D2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2363" w:type="pct"/>
                  <w:gridSpan w:val="2"/>
                  <w:tcBorders>
                    <w:tl2br w:val="nil"/>
                    <w:tr2bl w:val="nil"/>
                  </w:tcBorders>
                  <w:vAlign w:val="center"/>
                </w:tcPr>
                <w:p w14:paraId="139CFF7A">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极端最高</w:t>
                  </w:r>
                </w:p>
              </w:tc>
              <w:tc>
                <w:tcPr>
                  <w:tcW w:w="1526" w:type="pct"/>
                  <w:tcBorders>
                    <w:tl2br w:val="nil"/>
                    <w:tr2bl w:val="nil"/>
                  </w:tcBorders>
                  <w:vAlign w:val="center"/>
                </w:tcPr>
                <w:p w14:paraId="22E30643">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34.1</w:t>
                  </w:r>
                </w:p>
              </w:tc>
            </w:tr>
            <w:tr w14:paraId="6A96A6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1" w:type="pct"/>
                  <w:vMerge w:val="continue"/>
                  <w:tcBorders>
                    <w:tl2br w:val="nil"/>
                    <w:tr2bl w:val="nil"/>
                  </w:tcBorders>
                  <w:vAlign w:val="center"/>
                </w:tcPr>
                <w:p w14:paraId="4A28971C">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2363" w:type="pct"/>
                  <w:gridSpan w:val="2"/>
                  <w:tcBorders>
                    <w:tl2br w:val="nil"/>
                    <w:tr2bl w:val="nil"/>
                  </w:tcBorders>
                  <w:vAlign w:val="center"/>
                </w:tcPr>
                <w:p w14:paraId="082A1301">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极端最低</w:t>
                  </w:r>
                </w:p>
              </w:tc>
              <w:tc>
                <w:tcPr>
                  <w:tcW w:w="1526" w:type="pct"/>
                  <w:tcBorders>
                    <w:tl2br w:val="nil"/>
                    <w:tr2bl w:val="nil"/>
                  </w:tcBorders>
                  <w:vAlign w:val="center"/>
                </w:tcPr>
                <w:p w14:paraId="0EFAD688">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-30.9</w:t>
                  </w:r>
                </w:p>
              </w:tc>
            </w:tr>
            <w:tr w14:paraId="23999A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2317" w:type="pct"/>
                  <w:gridSpan w:val="2"/>
                  <w:tcBorders>
                    <w:tl2br w:val="nil"/>
                    <w:tr2bl w:val="nil"/>
                  </w:tcBorders>
                  <w:vAlign w:val="center"/>
                </w:tcPr>
                <w:p w14:paraId="64E5E15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相对湿度（%）</w:t>
                  </w:r>
                </w:p>
              </w:tc>
              <w:tc>
                <w:tcPr>
                  <w:tcW w:w="1157" w:type="pct"/>
                  <w:tcBorders>
                    <w:tl2br w:val="nil"/>
                    <w:tr2bl w:val="nil"/>
                  </w:tcBorders>
                  <w:vAlign w:val="center"/>
                </w:tcPr>
                <w:p w14:paraId="5362A43D">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 均</w:t>
                  </w:r>
                </w:p>
              </w:tc>
              <w:tc>
                <w:tcPr>
                  <w:tcW w:w="1526" w:type="pct"/>
                  <w:tcBorders>
                    <w:tl2br w:val="nil"/>
                    <w:tr2bl w:val="nil"/>
                  </w:tcBorders>
                  <w:vAlign w:val="center"/>
                </w:tcPr>
                <w:p w14:paraId="0AA117FC">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61.6</w:t>
                  </w:r>
                </w:p>
              </w:tc>
            </w:tr>
            <w:tr w14:paraId="312302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3474" w:type="pct"/>
                  <w:gridSpan w:val="3"/>
                  <w:tcBorders>
                    <w:tl2br w:val="nil"/>
                    <w:tr2bl w:val="nil"/>
                  </w:tcBorders>
                  <w:vAlign w:val="center"/>
                </w:tcPr>
                <w:p w14:paraId="4D1468C7">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年降水量（mm）</w:t>
                  </w:r>
                </w:p>
              </w:tc>
              <w:tc>
                <w:tcPr>
                  <w:tcW w:w="1526" w:type="pct"/>
                  <w:tcBorders>
                    <w:tl2br w:val="nil"/>
                    <w:tr2bl w:val="nil"/>
                  </w:tcBorders>
                  <w:vAlign w:val="center"/>
                </w:tcPr>
                <w:p w14:paraId="10FA78D9">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435.6</w:t>
                  </w:r>
                </w:p>
              </w:tc>
            </w:tr>
            <w:tr w14:paraId="156C99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474" w:type="pct"/>
                  <w:gridSpan w:val="3"/>
                  <w:tcBorders>
                    <w:tl2br w:val="nil"/>
                    <w:tr2bl w:val="nil"/>
                  </w:tcBorders>
                  <w:vAlign w:val="center"/>
                </w:tcPr>
                <w:p w14:paraId="71DE9C15">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最大冻土深度（cm）</w:t>
                  </w:r>
                </w:p>
              </w:tc>
              <w:tc>
                <w:tcPr>
                  <w:tcW w:w="1526" w:type="pct"/>
                  <w:tcBorders>
                    <w:tl2br w:val="nil"/>
                    <w:tr2bl w:val="nil"/>
                  </w:tcBorders>
                  <w:vAlign w:val="center"/>
                </w:tcPr>
                <w:p w14:paraId="1810936B">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92.8</w:t>
                  </w:r>
                </w:p>
              </w:tc>
            </w:tr>
            <w:tr w14:paraId="3A030D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474" w:type="pct"/>
                  <w:gridSpan w:val="3"/>
                  <w:tcBorders>
                    <w:tl2br w:val="nil"/>
                    <w:tr2bl w:val="nil"/>
                  </w:tcBorders>
                  <w:vAlign w:val="center"/>
                </w:tcPr>
                <w:p w14:paraId="42CCD73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最大积雪深度（cm）</w:t>
                  </w:r>
                </w:p>
              </w:tc>
              <w:tc>
                <w:tcPr>
                  <w:tcW w:w="1526" w:type="pct"/>
                  <w:tcBorders>
                    <w:tl2br w:val="nil"/>
                    <w:tr2bl w:val="nil"/>
                  </w:tcBorders>
                  <w:vAlign w:val="center"/>
                </w:tcPr>
                <w:p w14:paraId="499113BD">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7.4</w:t>
                  </w:r>
                </w:p>
              </w:tc>
            </w:tr>
            <w:tr w14:paraId="176E77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1111" w:type="pct"/>
                  <w:vMerge w:val="restart"/>
                  <w:tcBorders>
                    <w:tl2br w:val="nil"/>
                    <w:tr2bl w:val="nil"/>
                  </w:tcBorders>
                  <w:vAlign w:val="center"/>
                </w:tcPr>
                <w:p w14:paraId="1B2E72C7">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风</w:t>
                  </w:r>
                </w:p>
              </w:tc>
              <w:tc>
                <w:tcPr>
                  <w:tcW w:w="2363" w:type="pct"/>
                  <w:gridSpan w:val="2"/>
                  <w:tcBorders>
                    <w:tl2br w:val="nil"/>
                    <w:tr2bl w:val="nil"/>
                  </w:tcBorders>
                  <w:vAlign w:val="center"/>
                </w:tcPr>
                <w:p w14:paraId="56119B69">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平均风速(m/s)</w:t>
                  </w:r>
                </w:p>
              </w:tc>
              <w:tc>
                <w:tcPr>
                  <w:tcW w:w="1526" w:type="pct"/>
                  <w:tcBorders>
                    <w:tl2br w:val="nil"/>
                    <w:tr2bl w:val="nil"/>
                  </w:tcBorders>
                  <w:vAlign w:val="center"/>
                </w:tcPr>
                <w:p w14:paraId="46730EC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w:t>
                  </w:r>
                </w:p>
              </w:tc>
            </w:tr>
            <w:tr w14:paraId="1422C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1111" w:type="pct"/>
                  <w:vMerge w:val="continue"/>
                  <w:tcBorders>
                    <w:tl2br w:val="nil"/>
                    <w:tr2bl w:val="nil"/>
                  </w:tcBorders>
                  <w:vAlign w:val="center"/>
                </w:tcPr>
                <w:p w14:paraId="0D00152A">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2363" w:type="pct"/>
                  <w:gridSpan w:val="2"/>
                  <w:tcBorders>
                    <w:tl2br w:val="nil"/>
                    <w:tr2bl w:val="nil"/>
                  </w:tcBorders>
                  <w:vAlign w:val="center"/>
                </w:tcPr>
                <w:p w14:paraId="699CB458">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最大风速(m/s)</w:t>
                  </w:r>
                </w:p>
              </w:tc>
              <w:tc>
                <w:tcPr>
                  <w:tcW w:w="1526" w:type="pct"/>
                  <w:tcBorders>
                    <w:tl2br w:val="nil"/>
                    <w:tr2bl w:val="nil"/>
                  </w:tcBorders>
                  <w:vAlign w:val="center"/>
                </w:tcPr>
                <w:p w14:paraId="49CDC86C">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21.7</w:t>
                  </w:r>
                </w:p>
              </w:tc>
            </w:tr>
            <w:tr w14:paraId="094C1E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1" w:type="pct"/>
                  <w:vMerge w:val="continue"/>
                  <w:tcBorders>
                    <w:tl2br w:val="nil"/>
                    <w:tr2bl w:val="nil"/>
                  </w:tcBorders>
                  <w:vAlign w:val="center"/>
                </w:tcPr>
                <w:p w14:paraId="0A000295">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2363" w:type="pct"/>
                  <w:gridSpan w:val="2"/>
                  <w:tcBorders>
                    <w:tl2br w:val="nil"/>
                    <w:tr2bl w:val="nil"/>
                  </w:tcBorders>
                  <w:vAlign w:val="center"/>
                </w:tcPr>
                <w:p w14:paraId="604EB0B6">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主导风向</w:t>
                  </w:r>
                </w:p>
              </w:tc>
              <w:tc>
                <w:tcPr>
                  <w:tcW w:w="1526" w:type="pct"/>
                  <w:tcBorders>
                    <w:tl2br w:val="nil"/>
                    <w:tr2bl w:val="nil"/>
                  </w:tcBorders>
                  <w:vAlign w:val="center"/>
                </w:tcPr>
                <w:p w14:paraId="468F5170">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ESE</w:t>
                  </w:r>
                </w:p>
              </w:tc>
            </w:tr>
            <w:tr w14:paraId="765684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1" w:type="pct"/>
                  <w:vMerge w:val="restart"/>
                  <w:tcBorders>
                    <w:tl2br w:val="nil"/>
                    <w:tr2bl w:val="nil"/>
                  </w:tcBorders>
                  <w:vAlign w:val="center"/>
                </w:tcPr>
                <w:p w14:paraId="71DC323D">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天气</w:t>
                  </w:r>
                </w:p>
                <w:p w14:paraId="70CA909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日数</w:t>
                  </w:r>
                </w:p>
                <w:p w14:paraId="215B8502">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(d)</w:t>
                  </w:r>
                </w:p>
              </w:tc>
              <w:tc>
                <w:tcPr>
                  <w:tcW w:w="1206" w:type="pct"/>
                  <w:tcBorders>
                    <w:tl2br w:val="nil"/>
                    <w:tr2bl w:val="nil"/>
                  </w:tcBorders>
                  <w:vAlign w:val="center"/>
                </w:tcPr>
                <w:p w14:paraId="7DE1FC63">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大风</w:t>
                  </w:r>
                </w:p>
              </w:tc>
              <w:tc>
                <w:tcPr>
                  <w:tcW w:w="1157" w:type="pct"/>
                  <w:tcBorders>
                    <w:tl2br w:val="nil"/>
                    <w:tr2bl w:val="nil"/>
                  </w:tcBorders>
                  <w:vAlign w:val="center"/>
                </w:tcPr>
                <w:p w14:paraId="5FA02286">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w:t>
                  </w:r>
                </w:p>
              </w:tc>
              <w:tc>
                <w:tcPr>
                  <w:tcW w:w="1526" w:type="pct"/>
                  <w:tcBorders>
                    <w:tl2br w:val="nil"/>
                    <w:tr2bl w:val="nil"/>
                  </w:tcBorders>
                  <w:vAlign w:val="center"/>
                </w:tcPr>
                <w:p w14:paraId="5CC23035">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11.3</w:t>
                  </w:r>
                </w:p>
              </w:tc>
            </w:tr>
            <w:tr w14:paraId="6811D8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1111" w:type="pct"/>
                  <w:vMerge w:val="continue"/>
                  <w:tcBorders>
                    <w:tl2br w:val="nil"/>
                    <w:tr2bl w:val="nil"/>
                  </w:tcBorders>
                  <w:vAlign w:val="center"/>
                </w:tcPr>
                <w:p w14:paraId="6DFA4393">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1206" w:type="pct"/>
                  <w:tcBorders>
                    <w:tl2br w:val="nil"/>
                    <w:tr2bl w:val="nil"/>
                  </w:tcBorders>
                  <w:vAlign w:val="center"/>
                </w:tcPr>
                <w:p w14:paraId="18D74FE8">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雨天</w:t>
                  </w:r>
                </w:p>
              </w:tc>
              <w:tc>
                <w:tcPr>
                  <w:tcW w:w="1157" w:type="pct"/>
                  <w:tcBorders>
                    <w:tl2br w:val="nil"/>
                    <w:tr2bl w:val="nil"/>
                  </w:tcBorders>
                  <w:vAlign w:val="center"/>
                </w:tcPr>
                <w:p w14:paraId="02AE81B7">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w:t>
                  </w:r>
                </w:p>
              </w:tc>
              <w:tc>
                <w:tcPr>
                  <w:tcW w:w="1526" w:type="pct"/>
                  <w:tcBorders>
                    <w:tl2br w:val="nil"/>
                    <w:tr2bl w:val="nil"/>
                  </w:tcBorders>
                  <w:vAlign w:val="center"/>
                </w:tcPr>
                <w:p w14:paraId="71ACF48A">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102.7</w:t>
                  </w:r>
                </w:p>
              </w:tc>
            </w:tr>
            <w:tr w14:paraId="412396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1111" w:type="pct"/>
                  <w:vMerge w:val="continue"/>
                  <w:tcBorders>
                    <w:tl2br w:val="nil"/>
                    <w:tr2bl w:val="nil"/>
                  </w:tcBorders>
                  <w:vAlign w:val="center"/>
                </w:tcPr>
                <w:p w14:paraId="03E01091">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1206" w:type="pct"/>
                  <w:tcBorders>
                    <w:tl2br w:val="nil"/>
                    <w:tr2bl w:val="nil"/>
                  </w:tcBorders>
                  <w:vAlign w:val="center"/>
                </w:tcPr>
                <w:p w14:paraId="5ED92B4D">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雪天</w:t>
                  </w:r>
                </w:p>
              </w:tc>
              <w:tc>
                <w:tcPr>
                  <w:tcW w:w="1157" w:type="pct"/>
                  <w:tcBorders>
                    <w:tl2br w:val="nil"/>
                    <w:tr2bl w:val="nil"/>
                  </w:tcBorders>
                  <w:vAlign w:val="center"/>
                </w:tcPr>
                <w:p w14:paraId="59433A84">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w:t>
                  </w:r>
                </w:p>
              </w:tc>
              <w:tc>
                <w:tcPr>
                  <w:tcW w:w="1526" w:type="pct"/>
                  <w:tcBorders>
                    <w:tl2br w:val="nil"/>
                    <w:tr2bl w:val="nil"/>
                  </w:tcBorders>
                  <w:vAlign w:val="center"/>
                </w:tcPr>
                <w:p w14:paraId="654576B1">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38.0</w:t>
                  </w:r>
                </w:p>
              </w:tc>
            </w:tr>
            <w:tr w14:paraId="633885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11" w:type="pct"/>
                  <w:vMerge w:val="continue"/>
                  <w:tcBorders>
                    <w:tl2br w:val="nil"/>
                    <w:tr2bl w:val="nil"/>
                  </w:tcBorders>
                  <w:vAlign w:val="center"/>
                </w:tcPr>
                <w:p w14:paraId="4D6CCB33">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p>
              </w:tc>
              <w:tc>
                <w:tcPr>
                  <w:tcW w:w="1206" w:type="pct"/>
                  <w:tcBorders>
                    <w:tl2br w:val="nil"/>
                    <w:tr2bl w:val="nil"/>
                  </w:tcBorders>
                  <w:vAlign w:val="center"/>
                </w:tcPr>
                <w:p w14:paraId="3CBB63C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沙尘暴</w:t>
                  </w:r>
                </w:p>
              </w:tc>
              <w:tc>
                <w:tcPr>
                  <w:tcW w:w="1157" w:type="pct"/>
                  <w:tcBorders>
                    <w:tl2br w:val="nil"/>
                    <w:tr2bl w:val="nil"/>
                  </w:tcBorders>
                  <w:vAlign w:val="center"/>
                </w:tcPr>
                <w:p w14:paraId="7BE01240">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w:t>
                  </w:r>
                </w:p>
              </w:tc>
              <w:tc>
                <w:tcPr>
                  <w:tcW w:w="1526" w:type="pct"/>
                  <w:tcBorders>
                    <w:tl2br w:val="nil"/>
                    <w:tr2bl w:val="nil"/>
                  </w:tcBorders>
                  <w:vAlign w:val="center"/>
                </w:tcPr>
                <w:p w14:paraId="388052CE">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w:t>
                  </w:r>
                </w:p>
              </w:tc>
            </w:tr>
            <w:tr w14:paraId="72CE9C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474" w:type="pct"/>
                  <w:gridSpan w:val="3"/>
                  <w:tcBorders>
                    <w:tl2br w:val="nil"/>
                    <w:tr2bl w:val="nil"/>
                  </w:tcBorders>
                  <w:vAlign w:val="center"/>
                </w:tcPr>
                <w:p w14:paraId="6F5E3991">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平均雷暴日数</w:t>
                  </w:r>
                </w:p>
              </w:tc>
              <w:tc>
                <w:tcPr>
                  <w:tcW w:w="1526" w:type="pct"/>
                  <w:tcBorders>
                    <w:tl2br w:val="nil"/>
                    <w:tr2bl w:val="nil"/>
                  </w:tcBorders>
                  <w:vAlign w:val="center"/>
                </w:tcPr>
                <w:p w14:paraId="1B7B685B">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26.5</w:t>
                  </w:r>
                </w:p>
              </w:tc>
            </w:tr>
            <w:tr w14:paraId="24599B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3474" w:type="pct"/>
                  <w:gridSpan w:val="3"/>
                  <w:tcBorders>
                    <w:tl2br w:val="nil"/>
                    <w:tr2bl w:val="nil"/>
                  </w:tcBorders>
                  <w:vAlign w:val="center"/>
                </w:tcPr>
                <w:p w14:paraId="3E9B0004">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平均雨淞日数</w:t>
                  </w:r>
                </w:p>
              </w:tc>
              <w:tc>
                <w:tcPr>
                  <w:tcW w:w="1526" w:type="pct"/>
                  <w:tcBorders>
                    <w:tl2br w:val="nil"/>
                    <w:tr2bl w:val="nil"/>
                  </w:tcBorders>
                  <w:vAlign w:val="center"/>
                </w:tcPr>
                <w:p w14:paraId="5D7B5326">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3.3</w:t>
                  </w:r>
                </w:p>
              </w:tc>
            </w:tr>
            <w:tr w14:paraId="2CE5DA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7" w:hRule="atLeast"/>
                <w:jc w:val="center"/>
              </w:trPr>
              <w:tc>
                <w:tcPr>
                  <w:tcW w:w="3474" w:type="pct"/>
                  <w:gridSpan w:val="3"/>
                  <w:tcBorders>
                    <w:tl2br w:val="nil"/>
                    <w:tr2bl w:val="nil"/>
                  </w:tcBorders>
                  <w:vAlign w:val="center"/>
                </w:tcPr>
                <w:p w14:paraId="53A45106">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平均雾淞日数</w:t>
                  </w:r>
                </w:p>
              </w:tc>
              <w:tc>
                <w:tcPr>
                  <w:tcW w:w="1526" w:type="pct"/>
                  <w:tcBorders>
                    <w:tl2br w:val="nil"/>
                    <w:tr2bl w:val="nil"/>
                  </w:tcBorders>
                  <w:vAlign w:val="center"/>
                </w:tcPr>
                <w:p w14:paraId="1FA94DBD">
                  <w:pPr>
                    <w:suppressAutoHyphens/>
                    <w:topLinePunct/>
                    <w:adjustRightInd w:val="0"/>
                    <w:snapToGrid w:val="0"/>
                    <w:spacing w:line="300" w:lineRule="exact"/>
                    <w:jc w:val="center"/>
                    <w:textAlignment w:val="baseline"/>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4.1</w:t>
                  </w:r>
                </w:p>
              </w:tc>
            </w:tr>
          </w:tbl>
          <w:p w14:paraId="454E55A1">
            <w:pPr>
              <w:pStyle w:val="9"/>
              <w:spacing w:line="360" w:lineRule="auto"/>
              <w:ind w:firstLine="482" w:firstLineChars="200"/>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（4）水文</w:t>
            </w:r>
          </w:p>
          <w:p w14:paraId="208542DD">
            <w:pPr>
              <w:spacing w:line="360" w:lineRule="auto"/>
              <w:ind w:firstLine="480" w:firstLineChars="200"/>
              <w:jc w:val="left"/>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沿线地下水主要分布在山间河谷平原及山间沟谷中，主要含水层为粉土、角砾，地下水类型属第四系含水孔隙潜水类型和上层滞水。地下水补给方式主要为大气降水、农田灌溉以及河流侧向渗透补给，排泄方式主要为蒸发、地下径流以及侧向渗透。孔隙潜水地下水埋深4.0～12.0m，地下水变幅约1.5～2.0m。</w:t>
            </w:r>
          </w:p>
          <w:p w14:paraId="20084A21">
            <w:pPr>
              <w:spacing w:line="360" w:lineRule="auto"/>
              <w:ind w:firstLine="482"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2、区域生态环境现状</w:t>
            </w:r>
          </w:p>
          <w:p w14:paraId="79108CC8">
            <w:pPr>
              <w:adjustRightInd w:val="0"/>
              <w:snapToGrid w:val="0"/>
              <w:spacing w:line="360" w:lineRule="auto"/>
              <w:ind w:firstLine="482"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b/>
                <w:bCs/>
                <w:color w:val="auto"/>
                <w:kern w:val="0"/>
                <w:sz w:val="24"/>
                <w:highlight w:val="none"/>
              </w:rPr>
              <w:t>（1）生态环境现状</w:t>
            </w:r>
          </w:p>
          <w:p w14:paraId="0AF5C8B9">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本项目所</w:t>
            </w:r>
            <w:r>
              <w:rPr>
                <w:rFonts w:hint="default" w:ascii="Times New Roman" w:hAnsi="Times New Roman" w:cs="Times New Roman"/>
                <w:color w:val="auto"/>
                <w:sz w:val="24"/>
                <w:highlight w:val="none"/>
                <w:lang w:val="en-US" w:eastAsia="zh-CN"/>
              </w:rPr>
              <w:t>在</w:t>
            </w:r>
            <w:r>
              <w:rPr>
                <w:rFonts w:hint="default" w:ascii="Times New Roman" w:hAnsi="Times New Roman" w:cs="Times New Roman"/>
                <w:color w:val="auto"/>
                <w:sz w:val="24"/>
                <w:highlight w:val="none"/>
              </w:rPr>
              <w:t>区域土地现状主要为</w:t>
            </w:r>
            <w:r>
              <w:rPr>
                <w:rFonts w:hint="default" w:ascii="Times New Roman" w:hAnsi="Times New Roman" w:cs="Times New Roman"/>
                <w:color w:val="auto"/>
                <w:sz w:val="24"/>
                <w:highlight w:val="none"/>
                <w:lang w:val="en-US" w:eastAsia="zh-CN"/>
              </w:rPr>
              <w:t>旱地</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乔木林地和</w:t>
            </w:r>
            <w:r>
              <w:rPr>
                <w:rFonts w:hint="default" w:ascii="Times New Roman" w:hAnsi="Times New Roman" w:cs="Times New Roman"/>
                <w:bCs/>
                <w:color w:val="auto"/>
                <w:sz w:val="24"/>
                <w:highlight w:val="none"/>
                <w:lang w:val="en-US" w:eastAsia="zh-CN"/>
              </w:rPr>
              <w:t>其他林地</w:t>
            </w:r>
            <w:r>
              <w:rPr>
                <w:rFonts w:hint="default" w:ascii="Times New Roman" w:hAnsi="Times New Roman" w:cs="Times New Roman"/>
                <w:color w:val="auto"/>
                <w:sz w:val="24"/>
                <w:highlight w:val="none"/>
              </w:rPr>
              <w:t>。经现场调查，</w:t>
            </w:r>
            <w:r>
              <w:rPr>
                <w:rFonts w:hint="default" w:ascii="Times New Roman" w:hAnsi="Times New Roman" w:cs="Times New Roman"/>
                <w:color w:val="auto"/>
                <w:sz w:val="24"/>
                <w:highlight w:val="none"/>
                <w:lang w:val="en-US" w:eastAsia="zh-CN"/>
              </w:rPr>
              <w:t>项目所在区域地表植被主要为农田栽培植被、人工种植林木和自然草本植被，农田栽培植被主要有小麦、玉米等</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人工种植林木主要有杨树</w:t>
            </w:r>
            <w:r>
              <w:rPr>
                <w:rFonts w:hint="default" w:ascii="Times New Roman" w:hAnsi="Times New Roman" w:cs="Times New Roman"/>
                <w:color w:val="auto"/>
                <w:sz w:val="24"/>
                <w:highlight w:val="none"/>
              </w:rPr>
              <w:t>、槐树</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松树等，自然草本</w:t>
            </w:r>
            <w:r>
              <w:rPr>
                <w:rFonts w:hint="default" w:ascii="Times New Roman" w:hAnsi="Times New Roman" w:cs="Times New Roman"/>
                <w:color w:val="auto"/>
                <w:sz w:val="24"/>
                <w:highlight w:val="none"/>
              </w:rPr>
              <w:t>植被主要</w:t>
            </w:r>
            <w:r>
              <w:rPr>
                <w:rFonts w:hint="default" w:ascii="Times New Roman" w:hAnsi="Times New Roman" w:cs="Times New Roman"/>
                <w:color w:val="auto"/>
                <w:sz w:val="24"/>
                <w:highlight w:val="none"/>
                <w:lang w:val="en-US" w:eastAsia="zh-CN"/>
              </w:rPr>
              <w:t>有沙蒿等。</w:t>
            </w:r>
            <w:r>
              <w:rPr>
                <w:rFonts w:hint="default" w:ascii="Times New Roman" w:hAnsi="Times New Roman" w:cs="Times New Roman"/>
                <w:bCs/>
                <w:color w:val="auto"/>
                <w:sz w:val="24"/>
                <w:highlight w:val="none"/>
              </w:rPr>
              <w:t>本项目</w:t>
            </w:r>
            <w:r>
              <w:rPr>
                <w:rFonts w:hint="default" w:ascii="Times New Roman" w:hAnsi="Times New Roman" w:cs="Times New Roman"/>
                <w:color w:val="auto"/>
                <w:sz w:val="24"/>
                <w:highlight w:val="none"/>
              </w:rPr>
              <w:t>所经区域</w:t>
            </w:r>
            <w:r>
              <w:rPr>
                <w:rFonts w:hint="default" w:ascii="Times New Roman" w:hAnsi="Times New Roman" w:cs="Times New Roman"/>
                <w:bCs/>
                <w:color w:val="auto"/>
                <w:sz w:val="24"/>
                <w:highlight w:val="none"/>
              </w:rPr>
              <w:t>动物种类较少，动物</w:t>
            </w:r>
            <w:r>
              <w:rPr>
                <w:rFonts w:hint="default" w:ascii="Times New Roman" w:hAnsi="Times New Roman" w:cs="Times New Roman"/>
                <w:bCs/>
                <w:color w:val="auto"/>
                <w:sz w:val="24"/>
                <w:highlight w:val="none"/>
                <w:lang w:val="en-US" w:eastAsia="zh-CN"/>
              </w:rPr>
              <w:t>均</w:t>
            </w:r>
            <w:r>
              <w:rPr>
                <w:rFonts w:hint="default" w:ascii="Times New Roman" w:hAnsi="Times New Roman" w:cs="Times New Roman"/>
                <w:bCs/>
                <w:color w:val="auto"/>
                <w:sz w:val="24"/>
                <w:highlight w:val="none"/>
              </w:rPr>
              <w:t>为当地常见种，如鼠类、麻雀</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野兔</w:t>
            </w:r>
            <w:r>
              <w:rPr>
                <w:rFonts w:hint="default" w:ascii="Times New Roman" w:hAnsi="Times New Roman" w:cs="Times New Roman"/>
                <w:bCs/>
                <w:color w:val="auto"/>
                <w:sz w:val="24"/>
                <w:highlight w:val="none"/>
              </w:rPr>
              <w:t>等常见种类。</w:t>
            </w:r>
          </w:p>
          <w:p w14:paraId="1222229F">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根据现场调查和访问，本项目评价范围内</w:t>
            </w:r>
            <w:r>
              <w:rPr>
                <w:rFonts w:hint="default" w:ascii="Times New Roman" w:hAnsi="Times New Roman" w:cs="Times New Roman"/>
                <w:color w:val="auto"/>
                <w:sz w:val="24"/>
                <w:highlight w:val="none"/>
              </w:rPr>
              <w:t>调查期间</w:t>
            </w:r>
            <w:r>
              <w:rPr>
                <w:rFonts w:hint="default" w:ascii="Times New Roman" w:hAnsi="Times New Roman" w:cs="Times New Roman"/>
                <w:bCs/>
                <w:color w:val="auto"/>
                <w:sz w:val="24"/>
                <w:highlight w:val="none"/>
              </w:rPr>
              <w:t>未发现国家级及自治区级</w:t>
            </w:r>
            <w:r>
              <w:rPr>
                <w:rFonts w:hint="default" w:ascii="Times New Roman" w:hAnsi="Times New Roman" w:cs="Times New Roman"/>
                <w:bCs/>
                <w:color w:val="auto"/>
                <w:sz w:val="24"/>
                <w:highlight w:val="none"/>
                <w:lang w:val="en-US" w:eastAsia="zh-CN"/>
              </w:rPr>
              <w:t>受</w:t>
            </w:r>
            <w:r>
              <w:rPr>
                <w:rFonts w:hint="default" w:ascii="Times New Roman" w:hAnsi="Times New Roman" w:cs="Times New Roman"/>
                <w:bCs/>
                <w:color w:val="auto"/>
                <w:sz w:val="24"/>
                <w:highlight w:val="none"/>
              </w:rPr>
              <w:t>保护的珍稀濒危动植物</w:t>
            </w:r>
            <w:r>
              <w:rPr>
                <w:rFonts w:hint="default" w:ascii="Times New Roman" w:hAnsi="Times New Roman" w:cs="Times New Roman"/>
                <w:bCs/>
                <w:color w:val="auto"/>
                <w:sz w:val="24"/>
                <w:highlight w:val="none"/>
                <w:lang w:val="en-US" w:eastAsia="zh-CN"/>
              </w:rPr>
              <w:t>等重要物种</w:t>
            </w:r>
            <w:r>
              <w:rPr>
                <w:rFonts w:hint="default" w:ascii="Times New Roman" w:hAnsi="Times New Roman" w:cs="Times New Roman"/>
                <w:color w:val="auto"/>
                <w:sz w:val="24"/>
                <w:highlight w:val="none"/>
              </w:rPr>
              <w:t>，不涉及国家公园、自然保护区、</w:t>
            </w:r>
            <w:r>
              <w:rPr>
                <w:rFonts w:hint="default" w:ascii="Times New Roman" w:hAnsi="Times New Roman" w:eastAsia="宋体" w:cs="Times New Roman"/>
                <w:color w:val="auto"/>
                <w:kern w:val="0"/>
                <w:sz w:val="24"/>
                <w:szCs w:val="24"/>
                <w:highlight w:val="none"/>
                <w:lang w:val="en-US" w:eastAsia="zh-CN" w:bidi="ar"/>
              </w:rPr>
              <w:t>自然公园等自然保护地、世界自然遗产、重要生境等生态敏感区</w:t>
            </w:r>
            <w:r>
              <w:rPr>
                <w:rFonts w:hint="default" w:ascii="Times New Roman" w:hAnsi="Times New Roman" w:cs="Times New Roman"/>
                <w:color w:val="auto"/>
                <w:sz w:val="24"/>
                <w:highlight w:val="none"/>
              </w:rPr>
              <w:t>。</w:t>
            </w:r>
          </w:p>
          <w:p w14:paraId="4296F731">
            <w:pPr>
              <w:tabs>
                <w:tab w:val="left" w:pos="614"/>
              </w:tabs>
              <w:spacing w:line="360" w:lineRule="auto"/>
              <w:ind w:firstLine="482"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（2）主体功能定位</w:t>
            </w:r>
          </w:p>
          <w:p w14:paraId="2429ADCB">
            <w:pPr>
              <w:spacing w:line="360" w:lineRule="auto"/>
              <w:ind w:firstLine="470" w:firstLineChars="196"/>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本项目所在区域位于《宁夏回族自治区主体功能区划》中的“</w:t>
            </w:r>
            <w:r>
              <w:rPr>
                <w:rFonts w:hint="default" w:ascii="Times New Roman" w:hAnsi="Times New Roman" w:cs="Times New Roman"/>
                <w:bCs/>
                <w:color w:val="auto"/>
                <w:sz w:val="24"/>
                <w:highlight w:val="none"/>
                <w:lang w:val="en-US" w:eastAsia="zh-CN"/>
              </w:rPr>
              <w:t>省级重点生态功能区</w:t>
            </w:r>
            <w:r>
              <w:rPr>
                <w:rFonts w:hint="default" w:ascii="Times New Roman" w:hAnsi="Times New Roman" w:cs="Times New Roman"/>
                <w:bCs/>
                <w:color w:val="auto"/>
                <w:sz w:val="24"/>
                <w:highlight w:val="none"/>
              </w:rPr>
              <w:t>”。重点生态功能区功能定位是：保障国家生态安全的重要区域，西北重要的生态功能区，人与自然和谐相处的示范区。</w:t>
            </w:r>
          </w:p>
          <w:p w14:paraId="3495ECF1">
            <w:pPr>
              <w:spacing w:line="360" w:lineRule="auto"/>
              <w:ind w:firstLine="470" w:firstLineChars="196"/>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本项目为输变电项目，永久占地主要为变电站、塔基零星占地，项目占地主要以临时占地为主，施工期结束后，对临时占地根据其原有土地及植被类型，恢复其原有土地类型及植被。因此，</w:t>
            </w:r>
            <w:r>
              <w:rPr>
                <w:rFonts w:hint="default" w:ascii="Times New Roman" w:hAnsi="Times New Roman" w:cs="Times New Roman"/>
                <w:bCs/>
                <w:color w:val="auto"/>
                <w:sz w:val="24"/>
                <w:highlight w:val="none"/>
              </w:rPr>
              <w:t>项目建设与《宁夏回族自治区主体功能区规划》确定的发展方向及开发管制原则相符</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本项目与宁夏主体功能区划位置关系详见附图</w:t>
            </w:r>
            <w:r>
              <w:rPr>
                <w:rFonts w:hint="default" w:ascii="Times New Roman" w:hAnsi="Times New Roman" w:cs="Times New Roman"/>
                <w:bCs/>
                <w:color w:val="auto"/>
                <w:sz w:val="24"/>
                <w:highlight w:val="none"/>
                <w:lang w:val="en-US" w:eastAsia="zh-CN"/>
              </w:rPr>
              <w:t>11</w:t>
            </w:r>
            <w:r>
              <w:rPr>
                <w:rFonts w:hint="default" w:ascii="Times New Roman" w:hAnsi="Times New Roman" w:cs="Times New Roman"/>
                <w:bCs/>
                <w:color w:val="auto"/>
                <w:sz w:val="24"/>
                <w:highlight w:val="none"/>
              </w:rPr>
              <w:t>。</w:t>
            </w:r>
          </w:p>
          <w:p w14:paraId="76AFA0BB">
            <w:pPr>
              <w:adjustRightInd w:val="0"/>
              <w:snapToGrid w:val="0"/>
              <w:spacing w:line="360" w:lineRule="auto"/>
              <w:ind w:firstLine="482"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（3）生态功能定位</w:t>
            </w:r>
          </w:p>
          <w:p w14:paraId="0BD9F694">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本项目所在区域位于《宁夏回族自治区生态功能区划》中的“</w:t>
            </w:r>
            <w:r>
              <w:rPr>
                <w:rFonts w:hint="default" w:ascii="Times New Roman" w:hAnsi="Times New Roman" w:cs="Times New Roman"/>
                <w:color w:val="auto"/>
                <w:kern w:val="0"/>
                <w:sz w:val="24"/>
                <w:highlight w:val="none"/>
                <w:lang w:val="en-US" w:eastAsia="zh-CN"/>
              </w:rPr>
              <w:t>清水河上游河谷草田轮作生态功能区</w:t>
            </w:r>
            <w:r>
              <w:rPr>
                <w:rFonts w:hint="default" w:ascii="Times New Roman" w:hAnsi="Times New Roman" w:cs="Times New Roman"/>
                <w:color w:val="auto"/>
                <w:kern w:val="0"/>
                <w:sz w:val="24"/>
                <w:highlight w:val="none"/>
              </w:rPr>
              <w:t>”。</w:t>
            </w:r>
            <w:r>
              <w:rPr>
                <w:rFonts w:hint="default" w:ascii="Times New Roman" w:hAnsi="Times New Roman" w:cs="Times New Roman"/>
                <w:color w:val="auto"/>
                <w:kern w:val="0"/>
                <w:sz w:val="24"/>
                <w:highlight w:val="none"/>
                <w:lang w:val="en-US" w:eastAsia="zh-CN"/>
              </w:rPr>
              <w:t>该生态功能区越往上游河谷平原越狭窄，气候也越阴凉湿润，海拔由1550m上升到1800m，该区的农田多为清水河各支流的大小水库引水灌溉；存在的生态敏感问题是水库水含盐量较高，造成农田土壤盐渍化加剧；生态环境治理措施是加强基本农田建设，缩小灌面，改漫灌为畦灌，推行节水新技术，同时发展草田轮作，扩大人工草地面积，大力发展养牛业。</w:t>
            </w:r>
          </w:p>
          <w:p w14:paraId="4AB61534">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本项目为输变电项目，主要为变电站永久占地及少量塔基零星占地，占地较为分散且占地面积小，主要以临时占地为主，不涉及水库，不涉及基本农田建设。因此，</w:t>
            </w:r>
            <w:r>
              <w:rPr>
                <w:rFonts w:hint="default" w:ascii="Times New Roman" w:hAnsi="Times New Roman" w:cs="Times New Roman"/>
                <w:color w:val="auto"/>
                <w:kern w:val="0"/>
                <w:sz w:val="24"/>
                <w:highlight w:val="none"/>
              </w:rPr>
              <w:t>项目建设与《宁夏回族自治区</w:t>
            </w:r>
            <w:r>
              <w:rPr>
                <w:rFonts w:hint="default" w:ascii="Times New Roman" w:hAnsi="Times New Roman" w:cs="Times New Roman"/>
                <w:color w:val="auto"/>
                <w:kern w:val="0"/>
                <w:sz w:val="24"/>
                <w:highlight w:val="none"/>
                <w:lang w:val="en-US" w:eastAsia="zh-CN"/>
              </w:rPr>
              <w:t>生态</w:t>
            </w:r>
            <w:r>
              <w:rPr>
                <w:rFonts w:hint="default" w:ascii="Times New Roman" w:hAnsi="Times New Roman" w:cs="Times New Roman"/>
                <w:color w:val="auto"/>
                <w:kern w:val="0"/>
                <w:sz w:val="24"/>
                <w:highlight w:val="none"/>
              </w:rPr>
              <w:t>功能区规划》相符</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本项目与宁夏</w:t>
            </w:r>
            <w:r>
              <w:rPr>
                <w:rFonts w:hint="default" w:ascii="Times New Roman" w:hAnsi="Times New Roman" w:cs="Times New Roman"/>
                <w:color w:val="auto"/>
                <w:kern w:val="0"/>
                <w:sz w:val="24"/>
                <w:highlight w:val="none"/>
                <w:lang w:val="en-US" w:eastAsia="zh-CN"/>
              </w:rPr>
              <w:t>生态</w:t>
            </w:r>
            <w:r>
              <w:rPr>
                <w:rFonts w:hint="default" w:ascii="Times New Roman" w:hAnsi="Times New Roman" w:cs="Times New Roman"/>
                <w:color w:val="auto"/>
                <w:kern w:val="0"/>
                <w:sz w:val="24"/>
                <w:highlight w:val="none"/>
              </w:rPr>
              <w:t>功能区划位置关系详见</w:t>
            </w:r>
            <w:r>
              <w:rPr>
                <w:rFonts w:hint="default" w:ascii="Times New Roman" w:hAnsi="Times New Roman" w:cs="Times New Roman"/>
                <w:b/>
                <w:bCs/>
                <w:color w:val="auto"/>
                <w:kern w:val="0"/>
                <w:sz w:val="24"/>
                <w:highlight w:val="none"/>
              </w:rPr>
              <w:t>附图</w:t>
            </w:r>
            <w:r>
              <w:rPr>
                <w:rFonts w:hint="default" w:ascii="Times New Roman" w:hAnsi="Times New Roman" w:cs="Times New Roman"/>
                <w:b/>
                <w:bCs/>
                <w:color w:val="auto"/>
                <w:kern w:val="0"/>
                <w:sz w:val="24"/>
                <w:highlight w:val="none"/>
                <w:lang w:val="en-US" w:eastAsia="zh-CN"/>
              </w:rPr>
              <w:t>12</w:t>
            </w:r>
            <w:r>
              <w:rPr>
                <w:rFonts w:hint="default" w:ascii="Times New Roman" w:hAnsi="Times New Roman" w:cs="Times New Roman"/>
                <w:color w:val="auto"/>
                <w:kern w:val="0"/>
                <w:sz w:val="24"/>
                <w:highlight w:val="none"/>
              </w:rPr>
              <w:t>。</w:t>
            </w:r>
          </w:p>
          <w:p w14:paraId="46583BB0">
            <w:pPr>
              <w:adjustRightInd w:val="0"/>
              <w:snapToGrid w:val="0"/>
              <w:spacing w:line="360" w:lineRule="auto"/>
              <w:ind w:firstLine="482"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（4）项目区域土地利用类型</w:t>
            </w:r>
          </w:p>
          <w:p w14:paraId="6290B480">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val="en-US" w:eastAsia="zh-CN"/>
              </w:rPr>
              <w:t>所在区域占地</w:t>
            </w:r>
            <w:r>
              <w:rPr>
                <w:rFonts w:hint="default" w:ascii="Times New Roman" w:hAnsi="Times New Roman" w:cs="Times New Roman"/>
                <w:color w:val="auto"/>
                <w:sz w:val="24"/>
                <w:highlight w:val="none"/>
              </w:rPr>
              <w:t>类型</w:t>
            </w:r>
            <w:r>
              <w:rPr>
                <w:rFonts w:hint="default" w:ascii="Times New Roman" w:hAnsi="Times New Roman" w:cs="Times New Roman"/>
                <w:color w:val="auto"/>
                <w:sz w:val="24"/>
                <w:highlight w:val="none"/>
                <w:lang w:val="en-US" w:eastAsia="zh-CN"/>
              </w:rPr>
              <w:t>主要为旱地、乔木林地等，评价范围内土地类型主要为其他草地、城镇住宅用地、工业用地、城镇村道路用地、果园、旱地等</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kern w:val="0"/>
                <w:sz w:val="24"/>
                <w:highlight w:val="none"/>
              </w:rPr>
              <w:t>项目所在区域土地利用</w:t>
            </w:r>
            <w:r>
              <w:rPr>
                <w:rFonts w:hint="default" w:ascii="Times New Roman" w:hAnsi="Times New Roman" w:cs="Times New Roman"/>
                <w:color w:val="auto"/>
                <w:kern w:val="0"/>
                <w:sz w:val="24"/>
                <w:highlight w:val="none"/>
                <w:lang w:val="en-US" w:eastAsia="zh-CN"/>
              </w:rPr>
              <w:t>现状</w:t>
            </w:r>
            <w:r>
              <w:rPr>
                <w:rFonts w:hint="default" w:ascii="Times New Roman" w:hAnsi="Times New Roman" w:cs="Times New Roman"/>
                <w:color w:val="auto"/>
                <w:kern w:val="0"/>
                <w:sz w:val="24"/>
                <w:highlight w:val="none"/>
              </w:rPr>
              <w:t>见</w:t>
            </w:r>
            <w:r>
              <w:rPr>
                <w:rFonts w:hint="default" w:ascii="Times New Roman" w:hAnsi="Times New Roman" w:cs="Times New Roman"/>
                <w:b/>
                <w:bCs/>
                <w:color w:val="auto"/>
                <w:sz w:val="24"/>
                <w:highlight w:val="none"/>
              </w:rPr>
              <w:t>附图</w:t>
            </w:r>
            <w:r>
              <w:rPr>
                <w:rFonts w:hint="default" w:ascii="Times New Roman" w:hAnsi="Times New Roman" w:cs="Times New Roman"/>
                <w:b/>
                <w:bCs/>
                <w:color w:val="auto"/>
                <w:sz w:val="24"/>
                <w:highlight w:val="none"/>
                <w:lang w:val="en-US" w:eastAsia="zh-CN"/>
              </w:rPr>
              <w:t>13</w:t>
            </w:r>
            <w:r>
              <w:rPr>
                <w:rFonts w:hint="default" w:ascii="Times New Roman" w:hAnsi="Times New Roman" w:cs="Times New Roman"/>
                <w:color w:val="auto"/>
                <w:sz w:val="24"/>
                <w:highlight w:val="none"/>
              </w:rPr>
              <w:t>。</w:t>
            </w:r>
          </w:p>
          <w:p w14:paraId="3147EE5A">
            <w:pPr>
              <w:adjustRightInd w:val="0"/>
              <w:snapToGrid w:val="0"/>
              <w:spacing w:line="360" w:lineRule="auto"/>
              <w:ind w:firstLine="482"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（5）项目区域植被类型</w:t>
            </w:r>
          </w:p>
          <w:p w14:paraId="1CC2412A">
            <w:pPr>
              <w:pStyle w:val="7"/>
              <w:spacing w:after="0" w:line="360" w:lineRule="auto"/>
              <w:ind w:left="0" w:leftChars="0" w:firstLine="480" w:firstLineChars="200"/>
              <w:rPr>
                <w:rFonts w:hint="default" w:ascii="Times New Roman" w:hAnsi="Times New Roman" w:cs="Times New Roman"/>
                <w:b/>
                <w:bCs/>
                <w:color w:val="auto"/>
                <w:kern w:val="0"/>
                <w:sz w:val="24"/>
                <w:highlight w:val="none"/>
              </w:rPr>
            </w:pPr>
            <w:r>
              <w:rPr>
                <w:rFonts w:hint="default" w:ascii="Times New Roman" w:hAnsi="Times New Roman" w:cs="Times New Roman"/>
                <w:color w:val="auto"/>
                <w:sz w:val="24"/>
                <w:highlight w:val="none"/>
                <w:lang w:val="en-US" w:eastAsia="zh-CN"/>
              </w:rPr>
              <w:t>根据现场实际调查，项目所在区域地表植被主要为农田栽培植被、人工种植林木和自然草本植被，</w:t>
            </w:r>
            <w:r>
              <w:rPr>
                <w:rFonts w:hint="eastAsia" w:cs="Times New Roman"/>
                <w:color w:val="auto"/>
                <w:sz w:val="24"/>
                <w:highlight w:val="none"/>
                <w:lang w:val="en-US" w:eastAsia="zh-CN"/>
              </w:rPr>
              <w:t>耕地内</w:t>
            </w:r>
            <w:r>
              <w:rPr>
                <w:rFonts w:hint="default" w:ascii="Times New Roman" w:hAnsi="Times New Roman" w:cs="Times New Roman"/>
                <w:color w:val="auto"/>
                <w:sz w:val="24"/>
                <w:highlight w:val="none"/>
                <w:lang w:val="en-US" w:eastAsia="zh-CN"/>
              </w:rPr>
              <w:t>植被主要有小麦、玉米等</w:t>
            </w:r>
            <w:r>
              <w:rPr>
                <w:rFonts w:hint="default" w:ascii="Times New Roman" w:hAnsi="Times New Roman" w:cs="Times New Roman"/>
                <w:color w:val="auto"/>
                <w:sz w:val="24"/>
                <w:highlight w:val="none"/>
                <w:lang w:eastAsia="zh-CN"/>
              </w:rPr>
              <w:t>，</w:t>
            </w:r>
            <w:r>
              <w:rPr>
                <w:rFonts w:hint="eastAsia" w:cs="Times New Roman"/>
                <w:color w:val="auto"/>
                <w:sz w:val="24"/>
                <w:highlight w:val="none"/>
                <w:lang w:val="en-US" w:eastAsia="zh-CN"/>
              </w:rPr>
              <w:t>林地</w:t>
            </w:r>
            <w:r>
              <w:rPr>
                <w:rFonts w:hint="default" w:ascii="Times New Roman" w:hAnsi="Times New Roman" w:cs="Times New Roman"/>
                <w:color w:val="auto"/>
                <w:sz w:val="24"/>
                <w:highlight w:val="none"/>
                <w:lang w:val="en-US" w:eastAsia="zh-CN"/>
              </w:rPr>
              <w:t>主要有杨树</w:t>
            </w:r>
            <w:r>
              <w:rPr>
                <w:rFonts w:hint="default" w:ascii="Times New Roman" w:hAnsi="Times New Roman" w:cs="Times New Roman"/>
                <w:color w:val="auto"/>
                <w:sz w:val="24"/>
                <w:highlight w:val="none"/>
              </w:rPr>
              <w:t>、槐树</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松树等，自然草本</w:t>
            </w:r>
            <w:r>
              <w:rPr>
                <w:rFonts w:hint="default" w:ascii="Times New Roman" w:hAnsi="Times New Roman" w:cs="Times New Roman"/>
                <w:color w:val="auto"/>
                <w:sz w:val="24"/>
                <w:highlight w:val="none"/>
              </w:rPr>
              <w:t>植被主要</w:t>
            </w:r>
            <w:r>
              <w:rPr>
                <w:rFonts w:hint="default" w:ascii="Times New Roman" w:hAnsi="Times New Roman" w:cs="Times New Roman"/>
                <w:color w:val="auto"/>
                <w:sz w:val="24"/>
                <w:highlight w:val="none"/>
                <w:lang w:val="en-US" w:eastAsia="zh-CN"/>
              </w:rPr>
              <w:t>有沙蒿等。本</w:t>
            </w:r>
            <w:r>
              <w:rPr>
                <w:rFonts w:hint="default" w:ascii="Times New Roman" w:hAnsi="Times New Roman" w:cs="Times New Roman"/>
                <w:color w:val="auto"/>
                <w:kern w:val="0"/>
                <w:sz w:val="24"/>
                <w:highlight w:val="none"/>
              </w:rPr>
              <w:t>项目所在区域</w:t>
            </w:r>
            <w:r>
              <w:rPr>
                <w:rFonts w:hint="default" w:ascii="Times New Roman" w:hAnsi="Times New Roman" w:cs="Times New Roman"/>
                <w:color w:val="auto"/>
                <w:kern w:val="0"/>
                <w:sz w:val="24"/>
                <w:highlight w:val="none"/>
                <w:lang w:eastAsia="zh-CN"/>
              </w:rPr>
              <w:t>植被类型</w:t>
            </w:r>
            <w:r>
              <w:rPr>
                <w:rFonts w:hint="default" w:ascii="Times New Roman" w:hAnsi="Times New Roman" w:cs="Times New Roman"/>
                <w:color w:val="auto"/>
                <w:kern w:val="0"/>
                <w:sz w:val="24"/>
                <w:highlight w:val="none"/>
              </w:rPr>
              <w:t>见</w:t>
            </w:r>
            <w:r>
              <w:rPr>
                <w:rFonts w:hint="default" w:ascii="Times New Roman" w:hAnsi="Times New Roman" w:cs="Times New Roman"/>
                <w:b/>
                <w:bCs/>
                <w:color w:val="auto"/>
                <w:kern w:val="0"/>
                <w:sz w:val="24"/>
                <w:highlight w:val="none"/>
                <w:lang w:eastAsia="zh-CN"/>
              </w:rPr>
              <w:t>附</w:t>
            </w:r>
            <w:r>
              <w:rPr>
                <w:rFonts w:hint="default" w:ascii="Times New Roman" w:hAnsi="Times New Roman" w:cs="Times New Roman"/>
                <w:b/>
                <w:bCs/>
                <w:color w:val="auto"/>
                <w:kern w:val="0"/>
                <w:sz w:val="24"/>
                <w:highlight w:val="none"/>
              </w:rPr>
              <w:t>图</w:t>
            </w:r>
            <w:r>
              <w:rPr>
                <w:rFonts w:hint="default" w:ascii="Times New Roman" w:hAnsi="Times New Roman" w:cs="Times New Roman"/>
                <w:b/>
                <w:bCs/>
                <w:color w:val="auto"/>
                <w:kern w:val="0"/>
                <w:sz w:val="24"/>
                <w:highlight w:val="none"/>
                <w:lang w:val="en-US" w:eastAsia="zh-CN"/>
              </w:rPr>
              <w:t>14</w:t>
            </w:r>
            <w:r>
              <w:rPr>
                <w:rFonts w:hint="default" w:ascii="Times New Roman" w:hAnsi="Times New Roman" w:cs="Times New Roman"/>
                <w:color w:val="auto"/>
                <w:kern w:val="0"/>
                <w:sz w:val="24"/>
                <w:highlight w:val="none"/>
              </w:rPr>
              <w:t>。</w:t>
            </w:r>
          </w:p>
          <w:p w14:paraId="3722BDEC">
            <w:pPr>
              <w:adjustRightInd w:val="0"/>
              <w:snapToGrid w:val="0"/>
              <w:spacing w:line="360" w:lineRule="auto"/>
              <w:ind w:firstLine="482"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3、区域环境质量现状</w:t>
            </w:r>
          </w:p>
          <w:p w14:paraId="1C81F42B">
            <w:pPr>
              <w:adjustRightInd w:val="0"/>
              <w:snapToGrid w:val="0"/>
              <w:spacing w:line="360" w:lineRule="auto"/>
              <w:ind w:firstLine="482"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w:t>
            </w:r>
            <w:r>
              <w:rPr>
                <w:rFonts w:hint="default" w:ascii="Times New Roman" w:hAnsi="Times New Roman" w:cs="Times New Roman"/>
                <w:b/>
                <w:bCs/>
                <w:color w:val="auto"/>
                <w:kern w:val="0"/>
                <w:sz w:val="24"/>
                <w:highlight w:val="none"/>
                <w:lang w:val="en-US" w:eastAsia="zh-CN"/>
              </w:rPr>
              <w:t>1</w:t>
            </w:r>
            <w:r>
              <w:rPr>
                <w:rFonts w:hint="default" w:ascii="Times New Roman" w:hAnsi="Times New Roman" w:cs="Times New Roman"/>
                <w:b/>
                <w:bCs/>
                <w:color w:val="auto"/>
                <w:kern w:val="0"/>
                <w:sz w:val="24"/>
                <w:highlight w:val="none"/>
              </w:rPr>
              <w:t>）电磁环境现状</w:t>
            </w:r>
          </w:p>
          <w:p w14:paraId="242E25C3">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为了解本项目运行前的电磁环境质量现状，我单位委托</w:t>
            </w:r>
            <w:r>
              <w:rPr>
                <w:rFonts w:hint="default" w:ascii="Times New Roman" w:hAnsi="Times New Roman" w:eastAsia="宋体" w:cs="Times New Roman"/>
                <w:bCs/>
                <w:color w:val="auto"/>
                <w:sz w:val="24"/>
                <w:szCs w:val="24"/>
                <w:highlight w:val="none"/>
                <w:lang w:eastAsia="zh-CN"/>
              </w:rPr>
              <w:t>长润安测科技有限公司</w:t>
            </w:r>
            <w:r>
              <w:rPr>
                <w:rFonts w:hint="default" w:ascii="Times New Roman" w:hAnsi="Times New Roman" w:cs="Times New Roman"/>
                <w:color w:val="auto"/>
                <w:kern w:val="0"/>
                <w:sz w:val="24"/>
                <w:highlight w:val="none"/>
              </w:rPr>
              <w:t>于2025年</w:t>
            </w:r>
            <w:r>
              <w:rPr>
                <w:rFonts w:hint="default" w:ascii="Times New Roman" w:hAnsi="Times New Roman" w:cs="Times New Roman"/>
                <w:color w:val="auto"/>
                <w:kern w:val="0"/>
                <w:sz w:val="24"/>
                <w:highlight w:val="none"/>
                <w:lang w:val="en-US" w:eastAsia="zh-CN"/>
              </w:rPr>
              <w:t>12</w:t>
            </w:r>
            <w:r>
              <w:rPr>
                <w:rFonts w:hint="default" w:ascii="Times New Roman" w:hAnsi="Times New Roman" w:cs="Times New Roman"/>
                <w:color w:val="auto"/>
                <w:kern w:val="0"/>
                <w:sz w:val="24"/>
                <w:highlight w:val="none"/>
              </w:rPr>
              <w:t>月</w:t>
            </w:r>
            <w:r>
              <w:rPr>
                <w:rFonts w:hint="default" w:ascii="Times New Roman" w:hAnsi="Times New Roman" w:cs="Times New Roman"/>
                <w:color w:val="auto"/>
                <w:kern w:val="0"/>
                <w:sz w:val="24"/>
                <w:highlight w:val="none"/>
                <w:lang w:val="en-US" w:eastAsia="zh-CN"/>
              </w:rPr>
              <w:t>13</w:t>
            </w:r>
            <w:r>
              <w:rPr>
                <w:rFonts w:hint="default" w:ascii="Times New Roman" w:hAnsi="Times New Roman" w:cs="Times New Roman"/>
                <w:color w:val="auto"/>
                <w:kern w:val="0"/>
                <w:sz w:val="24"/>
                <w:highlight w:val="none"/>
              </w:rPr>
              <w:t>日对项目周边的电磁环境进行了现状监测。</w:t>
            </w:r>
            <w:r>
              <w:rPr>
                <w:rFonts w:hint="default" w:ascii="Times New Roman" w:hAnsi="Times New Roman" w:cs="Times New Roman"/>
                <w:b/>
                <w:bCs/>
                <w:color w:val="auto"/>
                <w:kern w:val="0"/>
                <w:sz w:val="24"/>
                <w:highlight w:val="none"/>
              </w:rPr>
              <w:t>具体电磁环境现状评价详见本报告电磁环境影响专题评价。</w:t>
            </w:r>
          </w:p>
          <w:p w14:paraId="4BE9D889">
            <w:pPr>
              <w:adjustRightInd w:val="0"/>
              <w:snapToGrid w:val="0"/>
              <w:spacing w:line="360" w:lineRule="auto"/>
              <w:ind w:firstLine="48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根据监测结果可知，该项目建设区域内，工频电场强度、工频磁感应强度均低于《电磁环境控制限值》（GB8702-2014）规定的相应标准限值。</w:t>
            </w:r>
          </w:p>
          <w:p w14:paraId="4ADCD1AA">
            <w:pPr>
              <w:adjustRightInd w:val="0"/>
              <w:snapToGrid w:val="0"/>
              <w:spacing w:line="360" w:lineRule="auto"/>
              <w:ind w:left="420" w:left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w:t>
            </w:r>
            <w:r>
              <w:rPr>
                <w:rFonts w:hint="default" w:ascii="Times New Roman" w:hAnsi="Times New Roman" w:cs="Times New Roman"/>
                <w:b/>
                <w:bCs/>
                <w:color w:val="auto"/>
                <w:kern w:val="0"/>
                <w:sz w:val="24"/>
                <w:highlight w:val="none"/>
                <w:lang w:val="en-US" w:eastAsia="zh-CN"/>
              </w:rPr>
              <w:t>2</w:t>
            </w:r>
            <w:r>
              <w:rPr>
                <w:rFonts w:hint="default" w:ascii="Times New Roman" w:hAnsi="Times New Roman" w:cs="Times New Roman"/>
                <w:b/>
                <w:bCs/>
                <w:color w:val="auto"/>
                <w:kern w:val="0"/>
                <w:sz w:val="24"/>
                <w:highlight w:val="none"/>
              </w:rPr>
              <w:t>）声环境现状</w:t>
            </w:r>
          </w:p>
          <w:p w14:paraId="146432D0">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为了解本项目运行前的声环境质量现状，我单位委托</w:t>
            </w:r>
            <w:r>
              <w:rPr>
                <w:rFonts w:hint="default" w:ascii="Times New Roman" w:hAnsi="Times New Roman" w:cs="Times New Roman"/>
                <w:color w:val="auto"/>
                <w:kern w:val="0"/>
                <w:sz w:val="24"/>
                <w:highlight w:val="none"/>
                <w:lang w:val="en-US" w:eastAsia="zh-CN"/>
              </w:rPr>
              <w:t>长润安测科技有限公司</w:t>
            </w:r>
            <w:r>
              <w:rPr>
                <w:rFonts w:hint="default" w:ascii="Times New Roman" w:hAnsi="Times New Roman" w:cs="Times New Roman"/>
                <w:color w:val="auto"/>
                <w:kern w:val="0"/>
                <w:sz w:val="24"/>
                <w:highlight w:val="none"/>
              </w:rPr>
              <w:t>于2025年</w:t>
            </w:r>
            <w:r>
              <w:rPr>
                <w:rFonts w:hint="default" w:ascii="Times New Roman" w:hAnsi="Times New Roman" w:cs="Times New Roman"/>
                <w:color w:val="auto"/>
                <w:kern w:val="0"/>
                <w:sz w:val="24"/>
                <w:highlight w:val="none"/>
                <w:lang w:val="en-US" w:eastAsia="zh-CN"/>
              </w:rPr>
              <w:t>12</w:t>
            </w:r>
            <w:r>
              <w:rPr>
                <w:rFonts w:hint="default" w:ascii="Times New Roman" w:hAnsi="Times New Roman" w:cs="Times New Roman"/>
                <w:color w:val="auto"/>
                <w:kern w:val="0"/>
                <w:sz w:val="24"/>
                <w:highlight w:val="none"/>
              </w:rPr>
              <w:t>月</w:t>
            </w:r>
            <w:r>
              <w:rPr>
                <w:rFonts w:hint="default" w:ascii="Times New Roman" w:hAnsi="Times New Roman" w:cs="Times New Roman"/>
                <w:color w:val="auto"/>
                <w:kern w:val="0"/>
                <w:sz w:val="24"/>
                <w:highlight w:val="none"/>
                <w:lang w:val="en-US" w:eastAsia="zh-CN"/>
              </w:rPr>
              <w:t>11</w:t>
            </w:r>
            <w:r>
              <w:rPr>
                <w:rFonts w:hint="default" w:ascii="Times New Roman" w:hAnsi="Times New Roman" w:cs="Times New Roman"/>
                <w:color w:val="auto"/>
                <w:kern w:val="0"/>
                <w:sz w:val="24"/>
                <w:highlight w:val="none"/>
              </w:rPr>
              <w:t>日</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lang w:val="en-US" w:eastAsia="zh-CN"/>
              </w:rPr>
              <w:t>2025年12月12日</w:t>
            </w:r>
            <w:r>
              <w:rPr>
                <w:rFonts w:hint="default" w:ascii="Times New Roman" w:hAnsi="Times New Roman" w:cs="Times New Roman"/>
                <w:color w:val="auto"/>
                <w:kern w:val="0"/>
                <w:sz w:val="24"/>
                <w:highlight w:val="none"/>
              </w:rPr>
              <w:t>对项目</w:t>
            </w:r>
            <w:r>
              <w:rPr>
                <w:rFonts w:hint="default" w:ascii="Times New Roman" w:hAnsi="Times New Roman" w:cs="Times New Roman"/>
                <w:color w:val="auto"/>
                <w:kern w:val="0"/>
                <w:sz w:val="24"/>
                <w:highlight w:val="none"/>
                <w:lang w:val="en-US" w:eastAsia="zh-CN"/>
              </w:rPr>
              <w:t>周边</w:t>
            </w:r>
            <w:r>
              <w:rPr>
                <w:rFonts w:hint="default" w:ascii="Times New Roman" w:hAnsi="Times New Roman" w:cs="Times New Roman"/>
                <w:color w:val="auto"/>
                <w:kern w:val="0"/>
                <w:sz w:val="24"/>
                <w:highlight w:val="none"/>
              </w:rPr>
              <w:t>的声环境进行了现状监测</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lang w:val="en-US" w:eastAsia="zh-CN"/>
              </w:rPr>
              <w:t>具体详见附近</w:t>
            </w:r>
            <w:r>
              <w:rPr>
                <w:rFonts w:hint="default" w:ascii="Times New Roman" w:hAnsi="Times New Roman" w:cs="Times New Roman"/>
                <w:color w:val="auto"/>
                <w:kern w:val="0"/>
                <w:sz w:val="24"/>
                <w:highlight w:val="none"/>
              </w:rPr>
              <w:t>。</w:t>
            </w:r>
          </w:p>
          <w:p w14:paraId="62FE170C">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1）监测项目</w:t>
            </w:r>
          </w:p>
          <w:p w14:paraId="48C71E1F">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测量离地1.5m高度处的噪声。</w:t>
            </w:r>
          </w:p>
          <w:p w14:paraId="19DB6148">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2）监测方法</w:t>
            </w:r>
          </w:p>
          <w:p w14:paraId="102FCEB7">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严格按照《声环境质量标准》（GB3096-2008）进行监测。</w:t>
            </w:r>
          </w:p>
          <w:p w14:paraId="151A07DE">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3）监测仪器</w:t>
            </w:r>
          </w:p>
          <w:p w14:paraId="4E2EB34D">
            <w:pPr>
              <w:spacing w:line="360" w:lineRule="auto"/>
              <w:ind w:firstLine="480" w:firstLineChars="200"/>
              <w:jc w:val="both"/>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本项目监测使用的仪器见</w:t>
            </w:r>
            <w:r>
              <w:rPr>
                <w:rFonts w:hint="default" w:ascii="Times New Roman" w:hAnsi="Times New Roman" w:cs="Times New Roman"/>
                <w:b w:val="0"/>
                <w:bCs w:val="0"/>
                <w:color w:val="auto"/>
                <w:sz w:val="24"/>
                <w:highlight w:val="none"/>
                <w:lang w:val="en-US" w:eastAsia="zh-CN"/>
              </w:rPr>
              <w:t>表3-</w:t>
            </w:r>
            <w:r>
              <w:rPr>
                <w:rFonts w:hint="eastAsia" w:cs="Times New Roman"/>
                <w:b w:val="0"/>
                <w:bCs w:val="0"/>
                <w:color w:val="auto"/>
                <w:sz w:val="24"/>
                <w:highlight w:val="none"/>
                <w:lang w:val="en-US" w:eastAsia="zh-CN"/>
              </w:rPr>
              <w:t>2</w:t>
            </w:r>
            <w:r>
              <w:rPr>
                <w:rFonts w:hint="default" w:ascii="Times New Roman" w:hAnsi="Times New Roman" w:cs="Times New Roman"/>
                <w:color w:val="auto"/>
                <w:kern w:val="0"/>
                <w:sz w:val="24"/>
                <w:highlight w:val="none"/>
                <w:lang w:val="en-US" w:eastAsia="zh-CN"/>
              </w:rPr>
              <w:t>，监测仪器校准记录见表3-</w:t>
            </w:r>
            <w:r>
              <w:rPr>
                <w:rFonts w:hint="eastAsia" w:cs="Times New Roman"/>
                <w:color w:val="auto"/>
                <w:kern w:val="0"/>
                <w:sz w:val="24"/>
                <w:highlight w:val="none"/>
                <w:lang w:val="en-US" w:eastAsia="zh-CN"/>
              </w:rPr>
              <w:t>3</w:t>
            </w:r>
            <w:r>
              <w:rPr>
                <w:rFonts w:hint="default" w:ascii="Times New Roman" w:hAnsi="Times New Roman" w:cs="Times New Roman"/>
                <w:color w:val="auto"/>
                <w:sz w:val="24"/>
                <w:highlight w:val="none"/>
                <w:lang w:val="en-US" w:eastAsia="zh-CN"/>
              </w:rPr>
              <w:t>。</w:t>
            </w:r>
          </w:p>
          <w:p w14:paraId="5D52CD0F">
            <w:pPr>
              <w:pStyle w:val="49"/>
              <w:keepNext w:val="0"/>
              <w:keepLines w:val="0"/>
              <w:pageBreakBefore w:val="0"/>
              <w:widowControl w:val="0"/>
              <w:kinsoku/>
              <w:wordWrap/>
              <w:overflowPunct/>
              <w:topLinePunct w:val="0"/>
              <w:autoSpaceDE/>
              <w:autoSpaceDN/>
              <w:bidi w:val="0"/>
              <w:adjustRightInd/>
              <w:snapToGrid/>
              <w:spacing w:line="360" w:lineRule="auto"/>
              <w:ind w:firstLine="422"/>
              <w:jc w:val="center"/>
              <w:textAlignment w:val="auto"/>
              <w:rPr>
                <w:rFonts w:hint="default" w:ascii="Times New Roman" w:hAnsi="Times New Roman" w:eastAsia="黑体" w:cs="Times New Roman"/>
                <w:b/>
                <w:bCs/>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表3-</w:t>
            </w:r>
            <w:r>
              <w:rPr>
                <w:rFonts w:hint="eastAsia" w:eastAsia="黑体" w:cs="Times New Roman"/>
                <w:b/>
                <w:bCs/>
                <w:color w:val="auto"/>
                <w:sz w:val="24"/>
                <w:szCs w:val="24"/>
                <w:highlight w:val="none"/>
                <w:lang w:val="en-US" w:eastAsia="zh-CN"/>
              </w:rPr>
              <w:t>2</w:t>
            </w:r>
            <w:r>
              <w:rPr>
                <w:rFonts w:hint="default" w:ascii="Times New Roman" w:hAnsi="Times New Roman" w:eastAsia="黑体" w:cs="Times New Roman"/>
                <w:b/>
                <w:bCs/>
                <w:color w:val="auto"/>
                <w:sz w:val="24"/>
                <w:szCs w:val="24"/>
                <w:highlight w:val="none"/>
                <w:lang w:val="en-US" w:eastAsia="zh-CN"/>
              </w:rPr>
              <w:t xml:space="preserve">  本项目监测使用的仪器一览表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620"/>
              <w:gridCol w:w="1320"/>
              <w:gridCol w:w="1080"/>
              <w:gridCol w:w="3716"/>
            </w:tblGrid>
            <w:tr w14:paraId="062CA1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87" w:type="dxa"/>
                  <w:noWrap w:val="0"/>
                  <w:vAlign w:val="center"/>
                </w:tcPr>
                <w:p w14:paraId="5166D357">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项目</w:t>
                  </w:r>
                </w:p>
              </w:tc>
              <w:tc>
                <w:tcPr>
                  <w:tcW w:w="7736" w:type="dxa"/>
                  <w:gridSpan w:val="4"/>
                  <w:noWrap w:val="0"/>
                  <w:vAlign w:val="center"/>
                </w:tcPr>
                <w:p w14:paraId="39C327BA">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噪声及气象参数</w:t>
                  </w:r>
                </w:p>
              </w:tc>
            </w:tr>
            <w:tr w14:paraId="3B2A8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vMerge w:val="restart"/>
                  <w:noWrap w:val="0"/>
                  <w:vAlign w:val="center"/>
                </w:tcPr>
                <w:p w14:paraId="16E69D02">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长润安测科技有限公司</w:t>
                  </w:r>
                </w:p>
              </w:tc>
              <w:tc>
                <w:tcPr>
                  <w:tcW w:w="1620" w:type="dxa"/>
                  <w:noWrap w:val="0"/>
                  <w:vAlign w:val="center"/>
                </w:tcPr>
                <w:p w14:paraId="65844C0D">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仪器名称</w:t>
                  </w:r>
                </w:p>
              </w:tc>
              <w:tc>
                <w:tcPr>
                  <w:tcW w:w="1320" w:type="dxa"/>
                  <w:noWrap w:val="0"/>
                  <w:vAlign w:val="center"/>
                </w:tcPr>
                <w:p w14:paraId="5CDD47E5">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测量范围</w:t>
                  </w:r>
                </w:p>
              </w:tc>
              <w:tc>
                <w:tcPr>
                  <w:tcW w:w="1080" w:type="dxa"/>
                  <w:noWrap w:val="0"/>
                  <w:vAlign w:val="center"/>
                </w:tcPr>
                <w:p w14:paraId="00DA0CBF">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生产厂家</w:t>
                  </w:r>
                </w:p>
              </w:tc>
              <w:tc>
                <w:tcPr>
                  <w:tcW w:w="3716" w:type="dxa"/>
                  <w:noWrap w:val="0"/>
                  <w:vAlign w:val="center"/>
                </w:tcPr>
                <w:p w14:paraId="0F2312AB">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检定与校准</w:t>
                  </w:r>
                </w:p>
              </w:tc>
            </w:tr>
            <w:tr w14:paraId="62A339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vMerge w:val="continue"/>
                  <w:noWrap w:val="0"/>
                  <w:vAlign w:val="center"/>
                </w:tcPr>
                <w:p w14:paraId="56E6EE6B">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p>
              </w:tc>
              <w:tc>
                <w:tcPr>
                  <w:tcW w:w="1620" w:type="dxa"/>
                  <w:noWrap w:val="0"/>
                  <w:vAlign w:val="center"/>
                </w:tcPr>
                <w:p w14:paraId="02B91158">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AWA5688（CR-YQ-126）多功能声级计</w:t>
                  </w:r>
                </w:p>
              </w:tc>
              <w:tc>
                <w:tcPr>
                  <w:tcW w:w="1320" w:type="dxa"/>
                  <w:noWrap w:val="0"/>
                  <w:vAlign w:val="center"/>
                </w:tcPr>
                <w:p w14:paraId="06FF65F2">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（28</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133）</w:t>
                  </w:r>
                  <w:r>
                    <w:rPr>
                      <w:rFonts w:hint="default" w:ascii="Times New Roman" w:hAnsi="Times New Roman" w:eastAsia="宋体" w:cs="Times New Roman"/>
                      <w:color w:val="auto"/>
                      <w:kern w:val="2"/>
                      <w:sz w:val="21"/>
                      <w:szCs w:val="21"/>
                      <w:highlight w:val="none"/>
                    </w:rPr>
                    <w:t>dB</w:t>
                  </w:r>
                  <w:r>
                    <w:rPr>
                      <w:rFonts w:hint="default" w:ascii="Times New Roman" w:hAnsi="Times New Roman" w:eastAsia="宋体" w:cs="Times New Roman"/>
                      <w:color w:val="auto"/>
                      <w:kern w:val="2"/>
                      <w:sz w:val="21"/>
                      <w:szCs w:val="21"/>
                      <w:highlight w:val="none"/>
                      <w:lang w:val="en-US" w:eastAsia="zh-CN"/>
                    </w:rPr>
                    <w:t>(A)</w:t>
                  </w:r>
                </w:p>
              </w:tc>
              <w:tc>
                <w:tcPr>
                  <w:tcW w:w="1080" w:type="dxa"/>
                  <w:noWrap w:val="0"/>
                  <w:vAlign w:val="center"/>
                </w:tcPr>
                <w:p w14:paraId="1F4AD760">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杭州爱华仪器有限公司</w:t>
                  </w:r>
                </w:p>
              </w:tc>
              <w:tc>
                <w:tcPr>
                  <w:tcW w:w="3716" w:type="dxa"/>
                  <w:noWrap w:val="0"/>
                  <w:vAlign w:val="center"/>
                </w:tcPr>
                <w:p w14:paraId="169F82C6">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eastAsia="zh-CN"/>
                    </w:rPr>
                    <w:t>出厂编号：10344276</w:t>
                  </w:r>
                </w:p>
                <w:p w14:paraId="729ABE35">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eastAsia="zh-CN"/>
                    </w:rPr>
                    <w:t>检定单位：北京市计量检测科学研究院</w:t>
                  </w:r>
                </w:p>
                <w:p w14:paraId="5ABF5797">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检定证书号：JA2</w:t>
                  </w:r>
                  <w:r>
                    <w:rPr>
                      <w:rFonts w:hint="default" w:ascii="Times New Roman" w:hAnsi="Times New Roman" w:eastAsia="宋体" w:cs="Times New Roman"/>
                      <w:color w:val="auto"/>
                      <w:kern w:val="2"/>
                      <w:sz w:val="21"/>
                      <w:szCs w:val="21"/>
                      <w:highlight w:val="none"/>
                      <w:lang w:val="en-US" w:eastAsia="zh-CN"/>
                    </w:rPr>
                    <w:t>5</w:t>
                  </w:r>
                  <w:r>
                    <w:rPr>
                      <w:rFonts w:hint="default" w:ascii="Times New Roman" w:hAnsi="Times New Roman" w:eastAsia="宋体" w:cs="Times New Roman"/>
                      <w:color w:val="auto"/>
                      <w:kern w:val="2"/>
                      <w:sz w:val="21"/>
                      <w:szCs w:val="21"/>
                      <w:highlight w:val="none"/>
                    </w:rPr>
                    <w:t>J-CD101</w:t>
                  </w:r>
                  <w:r>
                    <w:rPr>
                      <w:rFonts w:hint="default" w:ascii="Times New Roman" w:hAnsi="Times New Roman" w:eastAsia="宋体" w:cs="Times New Roman"/>
                      <w:color w:val="auto"/>
                      <w:kern w:val="2"/>
                      <w:sz w:val="21"/>
                      <w:szCs w:val="21"/>
                      <w:highlight w:val="none"/>
                      <w:lang w:val="en-US" w:eastAsia="zh-CN"/>
                    </w:rPr>
                    <w:t>414</w:t>
                  </w:r>
                </w:p>
                <w:p w14:paraId="5112C563">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有效期</w:t>
                  </w:r>
                  <w:r>
                    <w:rPr>
                      <w:rFonts w:hint="default" w:ascii="Times New Roman" w:hAnsi="Times New Roman" w:eastAsia="宋体" w:cs="Times New Roman"/>
                      <w:color w:val="auto"/>
                      <w:kern w:val="2"/>
                      <w:sz w:val="21"/>
                      <w:szCs w:val="21"/>
                      <w:highlight w:val="none"/>
                      <w:lang w:val="en-US" w:eastAsia="zh-CN"/>
                    </w:rPr>
                    <w:t>至</w:t>
                  </w:r>
                  <w:r>
                    <w:rPr>
                      <w:rFonts w:hint="default" w:ascii="Times New Roman" w:hAnsi="Times New Roman" w:eastAsia="宋体" w:cs="Times New Roman"/>
                      <w:color w:val="auto"/>
                      <w:kern w:val="2"/>
                      <w:sz w:val="21"/>
                      <w:szCs w:val="21"/>
                      <w:highlight w:val="none"/>
                    </w:rPr>
                    <w:t>：202</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9</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21</w:t>
                  </w:r>
                </w:p>
              </w:tc>
            </w:tr>
            <w:tr w14:paraId="6B0A09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vMerge w:val="continue"/>
                  <w:noWrap w:val="0"/>
                  <w:vAlign w:val="center"/>
                </w:tcPr>
                <w:p w14:paraId="1D70CFFC">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p>
              </w:tc>
              <w:tc>
                <w:tcPr>
                  <w:tcW w:w="1620" w:type="dxa"/>
                  <w:noWrap w:val="0"/>
                  <w:vAlign w:val="center"/>
                </w:tcPr>
                <w:p w14:paraId="4FB37499">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AWA6022A（CR-YQ-114）声校准器</w:t>
                  </w:r>
                </w:p>
              </w:tc>
              <w:tc>
                <w:tcPr>
                  <w:tcW w:w="1320" w:type="dxa"/>
                  <w:noWrap w:val="0"/>
                  <w:vAlign w:val="center"/>
                </w:tcPr>
                <w:p w14:paraId="00ADB5CB">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w:t>
                  </w:r>
                </w:p>
              </w:tc>
              <w:tc>
                <w:tcPr>
                  <w:tcW w:w="1080" w:type="dxa"/>
                  <w:noWrap w:val="0"/>
                  <w:vAlign w:val="center"/>
                </w:tcPr>
                <w:p w14:paraId="2E40B694">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杭州爱华仪器有限公司</w:t>
                  </w:r>
                </w:p>
              </w:tc>
              <w:tc>
                <w:tcPr>
                  <w:tcW w:w="3716" w:type="dxa"/>
                  <w:noWrap w:val="0"/>
                  <w:vAlign w:val="center"/>
                </w:tcPr>
                <w:p w14:paraId="19D7525E">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出厂编号：</w:t>
                  </w:r>
                  <w:r>
                    <w:rPr>
                      <w:rFonts w:hint="default" w:ascii="Times New Roman" w:hAnsi="Times New Roman" w:eastAsia="宋体" w:cs="Times New Roman"/>
                      <w:color w:val="auto"/>
                      <w:kern w:val="2"/>
                      <w:sz w:val="21"/>
                      <w:szCs w:val="21"/>
                      <w:highlight w:val="none"/>
                      <w:lang w:val="en-US" w:eastAsia="zh-CN"/>
                    </w:rPr>
                    <w:t>2020139</w:t>
                  </w:r>
                </w:p>
                <w:p w14:paraId="56E8C671">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检定单位：北京市计量检测科学研究院</w:t>
                  </w:r>
                </w:p>
                <w:p w14:paraId="7E006119">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检定证书号：JA2</w:t>
                  </w:r>
                  <w:r>
                    <w:rPr>
                      <w:rFonts w:hint="default" w:ascii="Times New Roman" w:hAnsi="Times New Roman" w:eastAsia="宋体" w:cs="Times New Roman"/>
                      <w:color w:val="auto"/>
                      <w:kern w:val="2"/>
                      <w:sz w:val="21"/>
                      <w:szCs w:val="21"/>
                      <w:highlight w:val="none"/>
                      <w:lang w:val="en-US" w:eastAsia="zh-CN"/>
                    </w:rPr>
                    <w:t>5</w:t>
                  </w:r>
                  <w:r>
                    <w:rPr>
                      <w:rFonts w:hint="default" w:ascii="Times New Roman" w:hAnsi="Times New Roman" w:eastAsia="宋体" w:cs="Times New Roman"/>
                      <w:color w:val="auto"/>
                      <w:kern w:val="2"/>
                      <w:sz w:val="21"/>
                      <w:szCs w:val="21"/>
                      <w:highlight w:val="none"/>
                    </w:rPr>
                    <w:t>J-CD101</w:t>
                  </w:r>
                  <w:r>
                    <w:rPr>
                      <w:rFonts w:hint="default" w:ascii="Times New Roman" w:hAnsi="Times New Roman" w:eastAsia="宋体" w:cs="Times New Roman"/>
                      <w:color w:val="auto"/>
                      <w:kern w:val="2"/>
                      <w:sz w:val="21"/>
                      <w:szCs w:val="21"/>
                      <w:highlight w:val="none"/>
                      <w:lang w:val="en-US" w:eastAsia="zh-CN"/>
                    </w:rPr>
                    <w:t>426</w:t>
                  </w:r>
                </w:p>
                <w:p w14:paraId="7024A78E">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有效期</w:t>
                  </w:r>
                  <w:r>
                    <w:rPr>
                      <w:rFonts w:hint="default" w:ascii="Times New Roman" w:hAnsi="Times New Roman" w:eastAsia="宋体" w:cs="Times New Roman"/>
                      <w:color w:val="auto"/>
                      <w:kern w:val="2"/>
                      <w:sz w:val="21"/>
                      <w:szCs w:val="21"/>
                      <w:highlight w:val="none"/>
                      <w:lang w:val="en-US" w:eastAsia="zh-CN"/>
                    </w:rPr>
                    <w:t>至</w:t>
                  </w:r>
                  <w:r>
                    <w:rPr>
                      <w:rFonts w:hint="default" w:ascii="Times New Roman" w:hAnsi="Times New Roman" w:eastAsia="宋体" w:cs="Times New Roman"/>
                      <w:color w:val="auto"/>
                      <w:kern w:val="2"/>
                      <w:sz w:val="21"/>
                      <w:szCs w:val="21"/>
                      <w:highlight w:val="none"/>
                    </w:rPr>
                    <w:t>：202</w:t>
                  </w:r>
                  <w:r>
                    <w:rPr>
                      <w:rFonts w:hint="default" w:ascii="Times New Roman" w:hAnsi="Times New Roman" w:eastAsia="宋体" w:cs="Times New Roman"/>
                      <w:color w:val="auto"/>
                      <w:kern w:val="2"/>
                      <w:sz w:val="21"/>
                      <w:szCs w:val="21"/>
                      <w:highlight w:val="none"/>
                      <w:lang w:val="en-US" w:eastAsia="zh-CN"/>
                    </w:rPr>
                    <w:t>6</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9</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23</w:t>
                  </w:r>
                </w:p>
              </w:tc>
            </w:tr>
            <w:tr w14:paraId="6F6942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7" w:type="dxa"/>
                  <w:vMerge w:val="continue"/>
                  <w:noWrap w:val="0"/>
                  <w:vAlign w:val="center"/>
                </w:tcPr>
                <w:p w14:paraId="7256B3E1">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p>
              </w:tc>
              <w:tc>
                <w:tcPr>
                  <w:tcW w:w="1620" w:type="dxa"/>
                  <w:noWrap w:val="0"/>
                  <w:vAlign w:val="center"/>
                </w:tcPr>
                <w:p w14:paraId="52B6BB51">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3500（CR-YQ-012）</w:t>
                  </w:r>
                </w:p>
              </w:tc>
              <w:tc>
                <w:tcPr>
                  <w:tcW w:w="1320" w:type="dxa"/>
                  <w:noWrap w:val="0"/>
                  <w:vAlign w:val="center"/>
                </w:tcPr>
                <w:p w14:paraId="4F2D3E7C">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（0</w:t>
                  </w:r>
                  <w:r>
                    <w:rPr>
                      <w:rFonts w:hint="default" w:ascii="Times New Roman" w:hAnsi="Times New Roman" w:eastAsia="宋体" w:cs="Times New Roman"/>
                      <w:color w:val="auto"/>
                      <w:kern w:val="2"/>
                      <w:sz w:val="21"/>
                      <w:szCs w:val="21"/>
                      <w:highlight w:val="none"/>
                      <w:lang w:val="en-US" w:eastAsia="zh-CN"/>
                    </w:rPr>
                    <w:t>.5</w:t>
                  </w:r>
                  <w:r>
                    <w:rPr>
                      <w:rFonts w:hint="default" w:ascii="Times New Roman" w:hAnsi="Times New Roman" w:eastAsia="宋体" w:cs="Times New Roman"/>
                      <w:color w:val="auto"/>
                      <w:kern w:val="2"/>
                      <w:sz w:val="21"/>
                      <w:szCs w:val="21"/>
                      <w:highlight w:val="none"/>
                    </w:rPr>
                    <w:t>~</w:t>
                  </w:r>
                  <w:r>
                    <w:rPr>
                      <w:rFonts w:hint="default" w:ascii="Times New Roman" w:hAnsi="Times New Roman" w:eastAsia="宋体" w:cs="Times New Roman"/>
                      <w:color w:val="auto"/>
                      <w:kern w:val="2"/>
                      <w:sz w:val="21"/>
                      <w:szCs w:val="21"/>
                      <w:highlight w:val="none"/>
                      <w:lang w:val="en-US" w:eastAsia="zh-CN"/>
                    </w:rPr>
                    <w:t>25</w:t>
                  </w:r>
                  <w:r>
                    <w:rPr>
                      <w:rFonts w:hint="default" w:ascii="Times New Roman" w:hAnsi="Times New Roman" w:eastAsia="宋体" w:cs="Times New Roman"/>
                      <w:color w:val="auto"/>
                      <w:kern w:val="2"/>
                      <w:sz w:val="21"/>
                      <w:szCs w:val="21"/>
                      <w:highlight w:val="none"/>
                    </w:rPr>
                    <w:t>）m/s</w:t>
                  </w:r>
                </w:p>
              </w:tc>
              <w:tc>
                <w:tcPr>
                  <w:tcW w:w="1080" w:type="dxa"/>
                  <w:noWrap w:val="0"/>
                  <w:vAlign w:val="center"/>
                </w:tcPr>
                <w:p w14:paraId="547C6CD6">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Kestrel</w:t>
                  </w:r>
                </w:p>
              </w:tc>
              <w:tc>
                <w:tcPr>
                  <w:tcW w:w="3716" w:type="dxa"/>
                  <w:noWrap w:val="0"/>
                  <w:vAlign w:val="center"/>
                </w:tcPr>
                <w:p w14:paraId="0EE7C9A7">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出厂编号：20</w:t>
                  </w:r>
                  <w:r>
                    <w:rPr>
                      <w:rFonts w:hint="default" w:ascii="Times New Roman" w:hAnsi="Times New Roman" w:eastAsia="宋体" w:cs="Times New Roman"/>
                      <w:color w:val="auto"/>
                      <w:kern w:val="2"/>
                      <w:sz w:val="21"/>
                      <w:szCs w:val="21"/>
                      <w:highlight w:val="none"/>
                      <w:lang w:val="en-US" w:eastAsia="zh-CN"/>
                    </w:rPr>
                    <w:t>86519</w:t>
                  </w:r>
                </w:p>
                <w:p w14:paraId="14DC3B24">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检定单位：中检（宁夏）计量检测有限公司</w:t>
                  </w:r>
                </w:p>
                <w:p w14:paraId="6A3331C4">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证书号：RL250512788</w:t>
                  </w:r>
                </w:p>
                <w:p w14:paraId="41BE3F34">
                  <w:pPr>
                    <w:keepNext w:val="0"/>
                    <w:keepLines w:val="0"/>
                    <w:suppressLineNumbers w:val="0"/>
                    <w:spacing w:before="0" w:beforeAutospacing="0" w:after="0" w:afterAutospacing="0" w:line="240" w:lineRule="atLeast"/>
                    <w:ind w:left="0" w:leftChars="0" w:right="0" w:firstLine="0" w:firstLineChars="0"/>
                    <w:jc w:val="left"/>
                    <w:rPr>
                      <w:rFonts w:hint="default" w:ascii="Times New Roman" w:hAnsi="Times New Roman" w:eastAsia="宋体" w:cs="Times New Roman"/>
                      <w:color w:val="auto"/>
                      <w:kern w:val="2"/>
                      <w:sz w:val="21"/>
                      <w:szCs w:val="21"/>
                      <w:highlight w:val="none"/>
                      <w:lang w:val="en-US"/>
                    </w:rPr>
                  </w:pPr>
                  <w:r>
                    <w:rPr>
                      <w:rFonts w:hint="default" w:ascii="Times New Roman" w:hAnsi="Times New Roman" w:eastAsia="宋体" w:cs="Times New Roman"/>
                      <w:color w:val="auto"/>
                      <w:kern w:val="2"/>
                      <w:sz w:val="21"/>
                      <w:szCs w:val="21"/>
                      <w:highlight w:val="none"/>
                    </w:rPr>
                    <w:t>有效期</w:t>
                  </w:r>
                  <w:r>
                    <w:rPr>
                      <w:rFonts w:hint="default" w:ascii="Times New Roman" w:hAnsi="Times New Roman" w:eastAsia="宋体" w:cs="Times New Roman"/>
                      <w:color w:val="auto"/>
                      <w:kern w:val="2"/>
                      <w:sz w:val="21"/>
                      <w:szCs w:val="21"/>
                      <w:highlight w:val="none"/>
                      <w:lang w:val="en-US" w:eastAsia="zh-CN"/>
                    </w:rPr>
                    <w:t>至</w:t>
                  </w:r>
                  <w:r>
                    <w:rPr>
                      <w:rFonts w:hint="default" w:ascii="Times New Roman" w:hAnsi="Times New Roman" w:eastAsia="宋体" w:cs="Times New Roman"/>
                      <w:color w:val="auto"/>
                      <w:kern w:val="2"/>
                      <w:sz w:val="21"/>
                      <w:szCs w:val="21"/>
                      <w:highlight w:val="none"/>
                    </w:rPr>
                    <w:t>：202</w:t>
                  </w:r>
                  <w:r>
                    <w:rPr>
                      <w:rFonts w:hint="default" w:ascii="Times New Roman" w:hAnsi="Times New Roman" w:eastAsia="宋体" w:cs="Times New Roman"/>
                      <w:color w:val="auto"/>
                      <w:kern w:val="2"/>
                      <w:sz w:val="21"/>
                      <w:szCs w:val="21"/>
                      <w:highlight w:val="none"/>
                      <w:lang w:val="en-US" w:eastAsia="zh-CN"/>
                    </w:rPr>
                    <w:t>6.5.14</w:t>
                  </w:r>
                </w:p>
              </w:tc>
            </w:tr>
          </w:tbl>
          <w:p w14:paraId="75147FB0">
            <w:pPr>
              <w:pStyle w:val="49"/>
              <w:keepNext w:val="0"/>
              <w:keepLines w:val="0"/>
              <w:pageBreakBefore w:val="0"/>
              <w:widowControl w:val="0"/>
              <w:kinsoku/>
              <w:wordWrap/>
              <w:overflowPunct/>
              <w:topLinePunct w:val="0"/>
              <w:autoSpaceDE/>
              <w:autoSpaceDN/>
              <w:bidi w:val="0"/>
              <w:adjustRightInd/>
              <w:snapToGrid/>
              <w:spacing w:before="192" w:beforeLines="50" w:line="360" w:lineRule="auto"/>
              <w:jc w:val="center"/>
              <w:textAlignment w:val="auto"/>
              <w:rPr>
                <w:rFonts w:hint="default" w:ascii="Times New Roman" w:hAnsi="Times New Roman" w:eastAsia="黑体" w:cs="Times New Roman"/>
                <w:b/>
                <w:color w:val="auto"/>
                <w:kern w:val="0"/>
                <w:sz w:val="24"/>
                <w:highlight w:val="none"/>
                <w:lang w:val="en-US" w:eastAsia="zh-CN"/>
              </w:rPr>
            </w:pPr>
            <w:r>
              <w:rPr>
                <w:rFonts w:hint="default" w:ascii="Times New Roman" w:hAnsi="Times New Roman" w:eastAsia="黑体" w:cs="Times New Roman"/>
                <w:b/>
                <w:bCs/>
                <w:color w:val="auto"/>
                <w:sz w:val="24"/>
                <w:szCs w:val="24"/>
                <w:highlight w:val="none"/>
                <w:lang w:val="en-US" w:eastAsia="zh-CN"/>
              </w:rPr>
              <w:t>表3-</w:t>
            </w:r>
            <w:r>
              <w:rPr>
                <w:rFonts w:hint="eastAsia" w:eastAsia="黑体" w:cs="Times New Roman"/>
                <w:b/>
                <w:bCs/>
                <w:color w:val="auto"/>
                <w:sz w:val="24"/>
                <w:szCs w:val="24"/>
                <w:highlight w:val="none"/>
                <w:lang w:val="en-US" w:eastAsia="zh-CN"/>
              </w:rPr>
              <w:t>3</w:t>
            </w:r>
            <w:r>
              <w:rPr>
                <w:rFonts w:hint="default" w:ascii="Times New Roman" w:hAnsi="Times New Roman" w:eastAsia="黑体" w:cs="Times New Roman"/>
                <w:b/>
                <w:bCs/>
                <w:color w:val="auto"/>
                <w:sz w:val="24"/>
                <w:szCs w:val="24"/>
                <w:highlight w:val="none"/>
                <w:lang w:val="en-US" w:eastAsia="zh-CN"/>
              </w:rPr>
              <w:t xml:space="preserve">  监测仪器校准记录一览表</w:t>
            </w:r>
          </w:p>
          <w:tbl>
            <w:tblPr>
              <w:tblStyle w:val="27"/>
              <w:tblW w:w="495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19"/>
              <w:gridCol w:w="929"/>
              <w:gridCol w:w="1495"/>
              <w:gridCol w:w="1554"/>
              <w:gridCol w:w="1179"/>
              <w:gridCol w:w="1375"/>
            </w:tblGrid>
            <w:tr w14:paraId="355594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7" w:type="dxa"/>
                  <w:noWrap w:val="0"/>
                  <w:vAlign w:val="center"/>
                </w:tcPr>
                <w:p w14:paraId="32780645">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序号</w:t>
                  </w:r>
                </w:p>
              </w:tc>
              <w:tc>
                <w:tcPr>
                  <w:tcW w:w="1888" w:type="dxa"/>
                  <w:gridSpan w:val="2"/>
                  <w:noWrap w:val="0"/>
                  <w:vAlign w:val="center"/>
                </w:tcPr>
                <w:p w14:paraId="187726D9">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校准日期</w:t>
                  </w:r>
                </w:p>
              </w:tc>
              <w:tc>
                <w:tcPr>
                  <w:tcW w:w="1256" w:type="dxa"/>
                  <w:noWrap w:val="0"/>
                  <w:vAlign w:val="center"/>
                </w:tcPr>
                <w:p w14:paraId="771F35D3">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测量</w:t>
                  </w:r>
                  <w:r>
                    <w:rPr>
                      <w:rFonts w:hint="default" w:ascii="Times New Roman" w:hAnsi="Times New Roman" w:eastAsia="宋体" w:cs="Times New Roman"/>
                      <w:color w:val="auto"/>
                      <w:kern w:val="2"/>
                      <w:sz w:val="21"/>
                      <w:szCs w:val="21"/>
                      <w:highlight w:val="none"/>
                      <w:lang w:val="en-US" w:eastAsia="zh-CN"/>
                    </w:rPr>
                    <w:t>前校准示值</w:t>
                  </w:r>
                  <w:r>
                    <w:rPr>
                      <w:rFonts w:hint="default" w:ascii="Times New Roman" w:hAnsi="Times New Roman" w:eastAsia="宋体" w:cs="Times New Roman"/>
                      <w:color w:val="auto"/>
                      <w:kern w:val="2"/>
                      <w:sz w:val="21"/>
                      <w:szCs w:val="21"/>
                      <w:highlight w:val="none"/>
                    </w:rPr>
                    <w:t>（dB(A)）</w:t>
                  </w:r>
                </w:p>
              </w:tc>
              <w:tc>
                <w:tcPr>
                  <w:tcW w:w="1305" w:type="dxa"/>
                  <w:noWrap w:val="0"/>
                  <w:vAlign w:val="center"/>
                </w:tcPr>
                <w:p w14:paraId="39AA705F">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测量</w:t>
                  </w:r>
                  <w:r>
                    <w:rPr>
                      <w:rFonts w:hint="default" w:ascii="Times New Roman" w:hAnsi="Times New Roman" w:eastAsia="宋体" w:cs="Times New Roman"/>
                      <w:color w:val="auto"/>
                      <w:kern w:val="2"/>
                      <w:sz w:val="21"/>
                      <w:szCs w:val="21"/>
                      <w:highlight w:val="none"/>
                      <w:lang w:val="en-US" w:eastAsia="zh-CN"/>
                    </w:rPr>
                    <w:t>后校准示值</w:t>
                  </w:r>
                  <w:r>
                    <w:rPr>
                      <w:rFonts w:hint="default" w:ascii="Times New Roman" w:hAnsi="Times New Roman" w:eastAsia="宋体" w:cs="Times New Roman"/>
                      <w:color w:val="auto"/>
                      <w:kern w:val="2"/>
                      <w:sz w:val="21"/>
                      <w:szCs w:val="21"/>
                      <w:highlight w:val="none"/>
                    </w:rPr>
                    <w:t>（dB(A)）</w:t>
                  </w:r>
                </w:p>
              </w:tc>
              <w:tc>
                <w:tcPr>
                  <w:tcW w:w="990" w:type="dxa"/>
                  <w:noWrap w:val="0"/>
                  <w:vAlign w:val="center"/>
                </w:tcPr>
                <w:p w14:paraId="510AC3C3">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差值</w:t>
                  </w:r>
                </w:p>
              </w:tc>
              <w:tc>
                <w:tcPr>
                  <w:tcW w:w="1155" w:type="dxa"/>
                  <w:noWrap w:val="0"/>
                  <w:vAlign w:val="center"/>
                </w:tcPr>
                <w:p w14:paraId="38AE592E">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是否合格</w:t>
                  </w:r>
                </w:p>
              </w:tc>
            </w:tr>
            <w:tr w14:paraId="4C810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77" w:type="dxa"/>
                  <w:noWrap w:val="0"/>
                  <w:vAlign w:val="center"/>
                </w:tcPr>
                <w:p w14:paraId="1724BFD2">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1</w:t>
                  </w:r>
                </w:p>
              </w:tc>
              <w:tc>
                <w:tcPr>
                  <w:tcW w:w="1108" w:type="dxa"/>
                  <w:vMerge w:val="restart"/>
                  <w:noWrap w:val="0"/>
                  <w:vAlign w:val="center"/>
                </w:tcPr>
                <w:p w14:paraId="5F20A2E2">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2025.12.11</w:t>
                  </w:r>
                </w:p>
              </w:tc>
              <w:tc>
                <w:tcPr>
                  <w:tcW w:w="780" w:type="dxa"/>
                  <w:noWrap w:val="0"/>
                  <w:vAlign w:val="center"/>
                </w:tcPr>
                <w:p w14:paraId="3ED83882">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昼间</w:t>
                  </w:r>
                </w:p>
              </w:tc>
              <w:tc>
                <w:tcPr>
                  <w:tcW w:w="1256" w:type="dxa"/>
                  <w:noWrap w:val="0"/>
                  <w:vAlign w:val="center"/>
                </w:tcPr>
                <w:p w14:paraId="5F39A75C">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93.9</w:t>
                  </w:r>
                </w:p>
              </w:tc>
              <w:tc>
                <w:tcPr>
                  <w:tcW w:w="1305" w:type="dxa"/>
                  <w:noWrap w:val="0"/>
                  <w:vAlign w:val="center"/>
                </w:tcPr>
                <w:p w14:paraId="69006E48">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93.8</w:t>
                  </w:r>
                </w:p>
              </w:tc>
              <w:tc>
                <w:tcPr>
                  <w:tcW w:w="990" w:type="dxa"/>
                  <w:noWrap w:val="0"/>
                  <w:vAlign w:val="center"/>
                </w:tcPr>
                <w:p w14:paraId="65A95D96">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0.1</w:t>
                  </w:r>
                </w:p>
              </w:tc>
              <w:tc>
                <w:tcPr>
                  <w:tcW w:w="1155" w:type="dxa"/>
                  <w:noWrap w:val="0"/>
                  <w:vAlign w:val="center"/>
                </w:tcPr>
                <w:p w14:paraId="6FD14662">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合格</w:t>
                  </w:r>
                </w:p>
              </w:tc>
            </w:tr>
            <w:tr w14:paraId="5843F6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7" w:type="dxa"/>
                  <w:noWrap w:val="0"/>
                  <w:vAlign w:val="center"/>
                </w:tcPr>
                <w:p w14:paraId="3FC2E6A3">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2</w:t>
                  </w:r>
                </w:p>
              </w:tc>
              <w:tc>
                <w:tcPr>
                  <w:tcW w:w="1108" w:type="dxa"/>
                  <w:vMerge w:val="continue"/>
                  <w:noWrap w:val="0"/>
                  <w:vAlign w:val="center"/>
                </w:tcPr>
                <w:p w14:paraId="7EDCB51A">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p>
              </w:tc>
              <w:tc>
                <w:tcPr>
                  <w:tcW w:w="780" w:type="dxa"/>
                  <w:noWrap w:val="0"/>
                  <w:vAlign w:val="center"/>
                </w:tcPr>
                <w:p w14:paraId="7C6CBBAD">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夜间</w:t>
                  </w:r>
                </w:p>
              </w:tc>
              <w:tc>
                <w:tcPr>
                  <w:tcW w:w="1256" w:type="dxa"/>
                  <w:noWrap w:val="0"/>
                  <w:vAlign w:val="center"/>
                </w:tcPr>
                <w:p w14:paraId="4CCC5854">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93.9</w:t>
                  </w:r>
                </w:p>
              </w:tc>
              <w:tc>
                <w:tcPr>
                  <w:tcW w:w="1305" w:type="dxa"/>
                  <w:noWrap w:val="0"/>
                  <w:vAlign w:val="center"/>
                </w:tcPr>
                <w:p w14:paraId="7040E4B4">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93.7</w:t>
                  </w:r>
                </w:p>
              </w:tc>
              <w:tc>
                <w:tcPr>
                  <w:tcW w:w="990" w:type="dxa"/>
                  <w:noWrap w:val="0"/>
                  <w:vAlign w:val="center"/>
                </w:tcPr>
                <w:p w14:paraId="41929A86">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0.2</w:t>
                  </w:r>
                </w:p>
              </w:tc>
              <w:tc>
                <w:tcPr>
                  <w:tcW w:w="1155" w:type="dxa"/>
                  <w:noWrap w:val="0"/>
                  <w:vAlign w:val="center"/>
                </w:tcPr>
                <w:p w14:paraId="690084FC">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合格</w:t>
                  </w:r>
                </w:p>
              </w:tc>
            </w:tr>
            <w:tr w14:paraId="36AEE5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77" w:type="dxa"/>
                  <w:noWrap w:val="0"/>
                  <w:vAlign w:val="center"/>
                </w:tcPr>
                <w:p w14:paraId="70711380">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3</w:t>
                  </w:r>
                </w:p>
              </w:tc>
              <w:tc>
                <w:tcPr>
                  <w:tcW w:w="1108" w:type="dxa"/>
                  <w:vMerge w:val="restart"/>
                  <w:noWrap w:val="0"/>
                  <w:vAlign w:val="center"/>
                </w:tcPr>
                <w:p w14:paraId="518A2C43">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2025.12.12</w:t>
                  </w:r>
                </w:p>
              </w:tc>
              <w:tc>
                <w:tcPr>
                  <w:tcW w:w="780" w:type="dxa"/>
                  <w:noWrap w:val="0"/>
                  <w:vAlign w:val="center"/>
                </w:tcPr>
                <w:p w14:paraId="77DDDCEC">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昼间</w:t>
                  </w:r>
                </w:p>
              </w:tc>
              <w:tc>
                <w:tcPr>
                  <w:tcW w:w="1256" w:type="dxa"/>
                  <w:noWrap w:val="0"/>
                  <w:vAlign w:val="center"/>
                </w:tcPr>
                <w:p w14:paraId="78464B48">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93.9</w:t>
                  </w:r>
                </w:p>
              </w:tc>
              <w:tc>
                <w:tcPr>
                  <w:tcW w:w="1305" w:type="dxa"/>
                  <w:noWrap w:val="0"/>
                  <w:vAlign w:val="center"/>
                </w:tcPr>
                <w:p w14:paraId="6DCF0088">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93.7</w:t>
                  </w:r>
                </w:p>
              </w:tc>
              <w:tc>
                <w:tcPr>
                  <w:tcW w:w="990" w:type="dxa"/>
                  <w:noWrap w:val="0"/>
                  <w:vAlign w:val="center"/>
                </w:tcPr>
                <w:p w14:paraId="2A7C7F07">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0.2</w:t>
                  </w:r>
                </w:p>
              </w:tc>
              <w:tc>
                <w:tcPr>
                  <w:tcW w:w="1155" w:type="dxa"/>
                  <w:noWrap w:val="0"/>
                  <w:vAlign w:val="center"/>
                </w:tcPr>
                <w:p w14:paraId="40DEA93D">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合格</w:t>
                  </w:r>
                </w:p>
              </w:tc>
            </w:tr>
            <w:tr w14:paraId="689C77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7" w:type="dxa"/>
                  <w:noWrap w:val="0"/>
                  <w:vAlign w:val="center"/>
                </w:tcPr>
                <w:p w14:paraId="3A98258F">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w:t>
                  </w:r>
                </w:p>
              </w:tc>
              <w:tc>
                <w:tcPr>
                  <w:tcW w:w="1108" w:type="dxa"/>
                  <w:vMerge w:val="continue"/>
                  <w:noWrap w:val="0"/>
                  <w:vAlign w:val="center"/>
                </w:tcPr>
                <w:p w14:paraId="301A5D87">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rPr>
                  </w:pPr>
                </w:p>
              </w:tc>
              <w:tc>
                <w:tcPr>
                  <w:tcW w:w="780" w:type="dxa"/>
                  <w:noWrap w:val="0"/>
                  <w:vAlign w:val="center"/>
                </w:tcPr>
                <w:p w14:paraId="4CD99DBE">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夜间</w:t>
                  </w:r>
                </w:p>
              </w:tc>
              <w:tc>
                <w:tcPr>
                  <w:tcW w:w="1256" w:type="dxa"/>
                  <w:noWrap w:val="0"/>
                  <w:vAlign w:val="center"/>
                </w:tcPr>
                <w:p w14:paraId="1C854288">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93.9</w:t>
                  </w:r>
                </w:p>
              </w:tc>
              <w:tc>
                <w:tcPr>
                  <w:tcW w:w="1305" w:type="dxa"/>
                  <w:noWrap w:val="0"/>
                  <w:vAlign w:val="center"/>
                </w:tcPr>
                <w:p w14:paraId="56819A05">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93.8</w:t>
                  </w:r>
                </w:p>
              </w:tc>
              <w:tc>
                <w:tcPr>
                  <w:tcW w:w="990" w:type="dxa"/>
                  <w:noWrap w:val="0"/>
                  <w:vAlign w:val="center"/>
                </w:tcPr>
                <w:p w14:paraId="4DB4E558">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0.1</w:t>
                  </w:r>
                </w:p>
              </w:tc>
              <w:tc>
                <w:tcPr>
                  <w:tcW w:w="1155" w:type="dxa"/>
                  <w:noWrap w:val="0"/>
                  <w:vAlign w:val="center"/>
                </w:tcPr>
                <w:p w14:paraId="5E8C2D86">
                  <w:pPr>
                    <w:keepNext w:val="0"/>
                    <w:keepLines w:val="0"/>
                    <w:suppressLineNumbers w:val="0"/>
                    <w:spacing w:before="0" w:beforeAutospacing="0" w:after="0" w:afterAutospacing="0" w:line="240" w:lineRule="atLeast"/>
                    <w:ind w:left="0" w:leftChars="0" w:right="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合格</w:t>
                  </w:r>
                </w:p>
              </w:tc>
            </w:tr>
          </w:tbl>
          <w:p w14:paraId="2123B4EB">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4）监测布点</w:t>
            </w:r>
          </w:p>
          <w:p w14:paraId="71E04DF2">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按照《环境影响评价技术导则 声环境》（HJ2.4-2021）布点。</w:t>
            </w:r>
          </w:p>
          <w:p w14:paraId="63DF27F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①东郊110千伏变电站新建工程：</w:t>
            </w:r>
            <w:r>
              <w:rPr>
                <w:rFonts w:hint="default" w:ascii="Times New Roman" w:hAnsi="Times New Roman" w:cs="Times New Roman"/>
                <w:color w:val="auto"/>
                <w:sz w:val="24"/>
                <w:highlight w:val="none"/>
              </w:rPr>
              <w:t>本次监测选择拟建站界四周围墙外1m布设监测点，共布设4个现状监测点。</w:t>
            </w:r>
          </w:p>
          <w:p w14:paraId="7C7778D4">
            <w:pPr>
              <w:numPr>
                <w:ilvl w:val="0"/>
                <w:numId w:val="0"/>
              </w:numPr>
              <w:adjustRightInd w:val="0"/>
              <w:snapToGrid w:val="0"/>
              <w:spacing w:line="360" w:lineRule="auto"/>
              <w:ind w:firstLine="480" w:firstLineChars="200"/>
              <w:jc w:val="left"/>
              <w:rPr>
                <w:rFonts w:hint="default" w:ascii="Times New Roman" w:hAnsi="Times New Roman" w:eastAsia="宋体" w:cs="Times New Roman"/>
                <w:color w:val="auto"/>
                <w:spacing w:val="0"/>
                <w:w w:val="100"/>
                <w:position w:val="0"/>
                <w:sz w:val="24"/>
                <w:highlight w:val="none"/>
                <w:lang w:val="en-US" w:eastAsia="zh-CN"/>
              </w:rPr>
            </w:pPr>
            <w:r>
              <w:rPr>
                <w:rFonts w:hint="default" w:ascii="Times New Roman" w:hAnsi="Times New Roman" w:eastAsia="宋体" w:cs="Times New Roman"/>
                <w:color w:val="auto"/>
                <w:spacing w:val="0"/>
                <w:w w:val="100"/>
                <w:kern w:val="2"/>
                <w:position w:val="0"/>
                <w:sz w:val="24"/>
                <w:szCs w:val="24"/>
                <w:highlight w:val="none"/>
                <w:lang w:val="en-US" w:eastAsia="zh-CN" w:bidi="ar-SA"/>
              </w:rPr>
              <w:t>②云雾山-南郊π入东郊变110kV线路工程</w:t>
            </w:r>
            <w:r>
              <w:rPr>
                <w:rFonts w:hint="default" w:ascii="Times New Roman" w:hAnsi="Times New Roman" w:cs="Times New Roman"/>
                <w:color w:val="auto"/>
                <w:sz w:val="24"/>
                <w:highlight w:val="none"/>
                <w:lang w:val="en-US" w:eastAsia="zh-CN"/>
              </w:rPr>
              <w:t>：线路位于</w:t>
            </w:r>
            <w:r>
              <w:rPr>
                <w:rFonts w:hint="eastAsia" w:cs="Times New Roman"/>
                <w:color w:val="auto"/>
                <w:kern w:val="0"/>
                <w:sz w:val="21"/>
                <w:szCs w:val="21"/>
                <w:highlight w:val="none"/>
                <w:lang w:val="en-US" w:eastAsia="zh-CN"/>
              </w:rPr>
              <w:t>********</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kern w:val="0"/>
                <w:sz w:val="24"/>
                <w:highlight w:val="none"/>
              </w:rPr>
              <w:t>监测点布设尽量沿线路路径均匀布点，兼顾行政区及环境特征的代表性</w:t>
            </w:r>
            <w:r>
              <w:rPr>
                <w:rFonts w:hint="default" w:ascii="Times New Roman" w:hAnsi="Times New Roman" w:cs="Times New Roman"/>
                <w:color w:val="auto"/>
                <w:kern w:val="0"/>
                <w:sz w:val="24"/>
                <w:highlight w:val="none"/>
                <w:lang w:val="en-US" w:eastAsia="zh-CN"/>
              </w:rPr>
              <w:t>进行布设</w:t>
            </w:r>
            <w:r>
              <w:rPr>
                <w:rFonts w:hint="default" w:ascii="Times New Roman" w:hAnsi="Times New Roman" w:cs="Times New Roman"/>
                <w:color w:val="auto"/>
                <w:kern w:val="0"/>
                <w:sz w:val="24"/>
                <w:highlight w:val="none"/>
              </w:rPr>
              <w:t>，</w:t>
            </w:r>
            <w:r>
              <w:rPr>
                <w:rFonts w:hint="default" w:ascii="Times New Roman" w:hAnsi="Times New Roman" w:cs="Times New Roman"/>
                <w:color w:val="auto"/>
                <w:kern w:val="0"/>
                <w:sz w:val="24"/>
                <w:highlight w:val="none"/>
                <w:lang w:val="en-US" w:eastAsia="zh-CN"/>
              </w:rPr>
              <w:t>本次在线路路径上</w:t>
            </w:r>
            <w:r>
              <w:rPr>
                <w:rFonts w:hint="default" w:ascii="Times New Roman" w:hAnsi="Times New Roman" w:cs="Times New Roman"/>
                <w:color w:val="auto"/>
                <w:kern w:val="0"/>
                <w:sz w:val="24"/>
                <w:highlight w:val="none"/>
              </w:rPr>
              <w:t>布设</w:t>
            </w:r>
            <w:r>
              <w:rPr>
                <w:rFonts w:hint="default" w:ascii="Times New Roman" w:hAnsi="Times New Roman" w:cs="Times New Roman"/>
                <w:color w:val="auto"/>
                <w:kern w:val="0"/>
                <w:sz w:val="24"/>
                <w:highlight w:val="none"/>
                <w:lang w:val="en-US" w:eastAsia="zh-CN"/>
              </w:rPr>
              <w:t>2</w:t>
            </w:r>
            <w:r>
              <w:rPr>
                <w:rFonts w:hint="default" w:ascii="Times New Roman" w:hAnsi="Times New Roman" w:cs="Times New Roman"/>
                <w:color w:val="auto"/>
                <w:kern w:val="0"/>
                <w:sz w:val="24"/>
                <w:highlight w:val="none"/>
              </w:rPr>
              <w:t>监测点。</w:t>
            </w:r>
          </w:p>
          <w:p w14:paraId="3EC2B3B7">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lang w:val="en-US" w:eastAsia="zh-CN"/>
              </w:rPr>
              <w:t>③</w:t>
            </w:r>
            <w:r>
              <w:rPr>
                <w:rFonts w:hint="default" w:ascii="Times New Roman" w:hAnsi="Times New Roman" w:cs="Times New Roman"/>
                <w:color w:val="auto"/>
                <w:kern w:val="0"/>
                <w:sz w:val="24"/>
                <w:highlight w:val="none"/>
              </w:rPr>
              <w:t>环境敏感目标：</w:t>
            </w:r>
            <w:r>
              <w:rPr>
                <w:rFonts w:hint="default" w:ascii="Times New Roman" w:hAnsi="Times New Roman" w:cs="Times New Roman"/>
                <w:color w:val="auto"/>
                <w:sz w:val="24"/>
                <w:szCs w:val="24"/>
                <w:highlight w:val="none"/>
                <w:lang w:val="en-US" w:eastAsia="zh-CN"/>
              </w:rPr>
              <w:t>本次监测选取具有代表性声环境敏感目标进行监测，</w:t>
            </w:r>
            <w:r>
              <w:rPr>
                <w:rFonts w:hint="default" w:ascii="Times New Roman" w:hAnsi="Times New Roman" w:eastAsia="宋体" w:cs="Times New Roman"/>
                <w:b w:val="0"/>
                <w:bCs w:val="0"/>
                <w:color w:val="auto"/>
                <w:spacing w:val="0"/>
                <w:w w:val="100"/>
                <w:kern w:val="0"/>
                <w:position w:val="0"/>
                <w:sz w:val="24"/>
                <w:highlight w:val="none"/>
                <w:lang w:val="en-US" w:eastAsia="zh-CN"/>
              </w:rPr>
              <w:t>监测点选在</w:t>
            </w:r>
            <w:r>
              <w:rPr>
                <w:rFonts w:hint="eastAsia" w:cs="Times New Roman"/>
                <w:b w:val="0"/>
                <w:bCs w:val="0"/>
                <w:color w:val="auto"/>
                <w:spacing w:val="0"/>
                <w:w w:val="100"/>
                <w:kern w:val="0"/>
                <w:position w:val="0"/>
                <w:sz w:val="24"/>
                <w:highlight w:val="none"/>
                <w:lang w:val="en-US" w:eastAsia="zh-CN"/>
              </w:rPr>
              <w:t>拟建变电站各方位外最近</w:t>
            </w:r>
            <w:r>
              <w:rPr>
                <w:rFonts w:hint="default" w:ascii="Times New Roman" w:hAnsi="Times New Roman" w:eastAsia="宋体" w:cs="Times New Roman"/>
                <w:b w:val="0"/>
                <w:bCs w:val="0"/>
                <w:color w:val="auto"/>
                <w:spacing w:val="0"/>
                <w:w w:val="100"/>
                <w:kern w:val="0"/>
                <w:position w:val="0"/>
                <w:sz w:val="24"/>
                <w:highlight w:val="none"/>
                <w:lang w:val="en-US" w:eastAsia="zh-CN"/>
              </w:rPr>
              <w:t>的环境敏感目标建筑物户外，距离墙壁1m处，距离地面1.5m的位置</w:t>
            </w:r>
            <w:r>
              <w:rPr>
                <w:rFonts w:hint="default" w:ascii="Times New Roman" w:hAnsi="Times New Roman" w:cs="Times New Roman"/>
                <w:b w:val="0"/>
                <w:bCs w:val="0"/>
                <w:color w:val="auto"/>
                <w:spacing w:val="0"/>
                <w:w w:val="100"/>
                <w:kern w:val="0"/>
                <w:position w:val="0"/>
                <w:sz w:val="24"/>
                <w:highlight w:val="none"/>
                <w:lang w:val="en-US" w:eastAsia="zh-CN"/>
              </w:rPr>
              <w:t>，</w:t>
            </w:r>
            <w:r>
              <w:rPr>
                <w:rFonts w:hint="default" w:ascii="Times New Roman" w:hAnsi="Times New Roman" w:cs="Times New Roman"/>
                <w:color w:val="auto"/>
                <w:kern w:val="0"/>
                <w:sz w:val="24"/>
                <w:highlight w:val="none"/>
              </w:rPr>
              <w:t>共布设</w:t>
            </w:r>
            <w:r>
              <w:rPr>
                <w:rFonts w:hint="default" w:ascii="Times New Roman" w:hAnsi="Times New Roman" w:cs="Times New Roman"/>
                <w:color w:val="auto"/>
                <w:kern w:val="0"/>
                <w:sz w:val="24"/>
                <w:highlight w:val="none"/>
                <w:lang w:val="en-US" w:eastAsia="zh-CN"/>
              </w:rPr>
              <w:t>4</w:t>
            </w:r>
            <w:r>
              <w:rPr>
                <w:rFonts w:hint="default" w:ascii="Times New Roman" w:hAnsi="Times New Roman" w:cs="Times New Roman"/>
                <w:color w:val="auto"/>
                <w:kern w:val="0"/>
                <w:sz w:val="24"/>
                <w:highlight w:val="none"/>
              </w:rPr>
              <w:t>个监测点。</w:t>
            </w:r>
          </w:p>
          <w:p w14:paraId="50E32DA2">
            <w:pPr>
              <w:adjustRightInd w:val="0"/>
              <w:snapToGrid w:val="0"/>
              <w:spacing w:line="360" w:lineRule="auto"/>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kern w:val="0"/>
                <w:sz w:val="24"/>
                <w:highlight w:val="none"/>
                <w:lang w:val="en-US" w:eastAsia="zh-CN"/>
              </w:rPr>
              <w:t>噪声</w:t>
            </w:r>
            <w:r>
              <w:rPr>
                <w:rFonts w:hint="default" w:ascii="Times New Roman" w:hAnsi="Times New Roman" w:cs="Times New Roman"/>
                <w:color w:val="auto"/>
                <w:kern w:val="0"/>
                <w:sz w:val="24"/>
                <w:highlight w:val="none"/>
              </w:rPr>
              <w:t>监测点位详见图3-2。</w:t>
            </w:r>
          </w:p>
          <w:p w14:paraId="5BF050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color w:val="auto"/>
                <w:spacing w:val="0"/>
                <w:w w:val="100"/>
                <w:kern w:val="0"/>
                <w:position w:val="0"/>
                <w:sz w:val="24"/>
                <w:szCs w:val="24"/>
                <w:highlight w:val="none"/>
                <w:lang w:eastAsia="zh-CN"/>
              </w:rPr>
            </w:pPr>
            <w:r>
              <w:rPr>
                <w:rFonts w:hint="eastAsia" w:cs="Times New Roman"/>
                <w:color w:val="auto"/>
                <w:sz w:val="24"/>
                <w:highlight w:val="none"/>
                <w:lang w:val="en-US" w:eastAsia="zh-CN"/>
              </w:rPr>
              <w:t>****</w:t>
            </w:r>
          </w:p>
          <w:p w14:paraId="365A70C6">
            <w:pPr>
              <w:pStyle w:val="4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b/>
                <w:bCs/>
                <w:color w:val="auto"/>
                <w:sz w:val="24"/>
                <w:szCs w:val="24"/>
                <w:highlight w:val="none"/>
                <w:lang w:val="en-US" w:eastAsia="zh-CN"/>
              </w:rPr>
            </w:pPr>
            <w:r>
              <w:rPr>
                <w:rFonts w:hint="default" w:ascii="Times New Roman" w:hAnsi="Times New Roman" w:eastAsia="黑体" w:cs="Times New Roman"/>
                <w:b/>
                <w:bCs/>
                <w:color w:val="auto"/>
                <w:sz w:val="24"/>
                <w:szCs w:val="24"/>
                <w:highlight w:val="none"/>
                <w:lang w:val="en-US" w:eastAsia="zh-CN"/>
              </w:rPr>
              <w:t>图3-2  本项目噪声监测点位示意图</w:t>
            </w:r>
          </w:p>
          <w:p w14:paraId="46A53C5D">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5）监测频次</w:t>
            </w:r>
          </w:p>
          <w:p w14:paraId="4C098CDB">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昼夜各1次，监测1天。</w:t>
            </w:r>
          </w:p>
          <w:p w14:paraId="256D9BEE">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6）监测条件</w:t>
            </w:r>
          </w:p>
          <w:p w14:paraId="3E9B6290">
            <w:pPr>
              <w:adjustRightInd w:val="0"/>
              <w:snapToGrid w:val="0"/>
              <w:spacing w:line="360" w:lineRule="auto"/>
              <w:ind w:firstLine="480" w:firstLineChars="200"/>
              <w:jc w:val="left"/>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12月11日昼间天气多云，温度4℃，湿度37.7%，风速1.9m/s；12月11日夜间天气多云，温度-3℃，湿度38.1%，风速1.8m/s。12月12日凌晨天气晴，温度-1℃，湿度37.1%，风速1.8m/s。</w:t>
            </w:r>
          </w:p>
          <w:p w14:paraId="0BD8683B">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7）质量控制</w:t>
            </w:r>
          </w:p>
          <w:p w14:paraId="561B82EC">
            <w:pPr>
              <w:adjustRightInd w:val="0"/>
              <w:snapToGrid w:val="0"/>
              <w:spacing w:line="360" w:lineRule="auto"/>
              <w:ind w:firstLine="480" w:firstLineChars="200"/>
              <w:jc w:val="left"/>
              <w:rPr>
                <w:rFonts w:hint="default" w:ascii="Times New Roman" w:hAnsi="Times New Roman" w:eastAsia="宋体" w:cs="Times New Roman"/>
                <w:color w:val="auto"/>
                <w:spacing w:val="0"/>
                <w:kern w:val="2"/>
                <w:sz w:val="24"/>
                <w:szCs w:val="24"/>
                <w:highlight w:val="none"/>
                <w:lang w:val="en-US" w:eastAsia="zh-CN" w:bidi="ar-SA"/>
              </w:rPr>
            </w:pPr>
            <w:r>
              <w:rPr>
                <w:rFonts w:hint="default" w:ascii="Times New Roman" w:hAnsi="Times New Roman" w:cs="Times New Roman"/>
                <w:color w:val="auto"/>
                <w:kern w:val="0"/>
                <w:sz w:val="24"/>
                <w:highlight w:val="none"/>
              </w:rPr>
              <w:t>噪声测量仪器性能必须符合《声级计电声性能及测量方法》（GB/T3785-2010）规定，并在测量前后进行校准。</w:t>
            </w:r>
          </w:p>
          <w:p w14:paraId="4C3F3CB0">
            <w:pPr>
              <w:adjustRightInd w:val="0"/>
              <w:snapToGrid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8）评价标准</w:t>
            </w:r>
          </w:p>
          <w:p w14:paraId="31081BBB">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拟建东郊变电站附近及其声环境敏感目标处执行《声环境质量标准》（GB3096-2008）2类标准；</w:t>
            </w:r>
            <w:r>
              <w:rPr>
                <w:rFonts w:hint="eastAsia" w:cs="Times New Roman"/>
                <w:color w:val="auto"/>
                <w:sz w:val="24"/>
                <w:highlight w:val="none"/>
                <w:lang w:val="en-US" w:eastAsia="zh-CN"/>
              </w:rPr>
              <w:t>输电线路</w:t>
            </w:r>
            <w:r>
              <w:rPr>
                <w:rFonts w:hint="default" w:ascii="Times New Roman" w:hAnsi="Times New Roman" w:cs="Times New Roman"/>
                <w:color w:val="auto"/>
                <w:sz w:val="24"/>
                <w:highlight w:val="none"/>
                <w:lang w:val="en-US" w:eastAsia="zh-CN"/>
              </w:rPr>
              <w:t>靠近公路侧执行《声环境质量标准》4a类标准。</w:t>
            </w:r>
          </w:p>
          <w:p w14:paraId="1F1CAF13">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9）监测结果</w:t>
            </w:r>
          </w:p>
          <w:p w14:paraId="2A753316">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声环境现状监测结果见表3-</w:t>
            </w:r>
            <w:r>
              <w:rPr>
                <w:rFonts w:hint="eastAsia" w:cs="Times New Roman"/>
                <w:color w:val="auto"/>
                <w:kern w:val="0"/>
                <w:sz w:val="24"/>
                <w:highlight w:val="none"/>
                <w:lang w:val="en-US" w:eastAsia="zh-CN"/>
              </w:rPr>
              <w:t>4</w:t>
            </w:r>
            <w:r>
              <w:rPr>
                <w:rFonts w:hint="default" w:ascii="Times New Roman" w:hAnsi="Times New Roman" w:cs="Times New Roman"/>
                <w:color w:val="auto"/>
                <w:kern w:val="0"/>
                <w:sz w:val="24"/>
                <w:highlight w:val="none"/>
              </w:rPr>
              <w:t>。</w:t>
            </w:r>
          </w:p>
          <w:p w14:paraId="79866D2E">
            <w:pPr>
              <w:adjustRightInd w:val="0"/>
              <w:snapToGrid w:val="0"/>
              <w:spacing w:line="360" w:lineRule="auto"/>
              <w:ind w:firstLine="482" w:firstLineChars="200"/>
              <w:jc w:val="right"/>
              <w:rPr>
                <w:rFonts w:hint="default" w:ascii="Times New Roman" w:hAnsi="Times New Roman" w:cs="Times New Roman"/>
                <w:color w:val="auto"/>
                <w:kern w:val="0"/>
                <w:sz w:val="24"/>
                <w:highlight w:val="none"/>
              </w:rPr>
            </w:pPr>
            <w:r>
              <w:rPr>
                <w:rFonts w:hint="default" w:ascii="Times New Roman" w:hAnsi="Times New Roman" w:eastAsia="黑体" w:cs="Times New Roman"/>
                <w:b/>
                <w:bCs/>
                <w:color w:val="auto"/>
                <w:kern w:val="0"/>
                <w:sz w:val="24"/>
                <w:highlight w:val="none"/>
              </w:rPr>
              <w:t>表3-</w:t>
            </w:r>
            <w:r>
              <w:rPr>
                <w:rFonts w:hint="eastAsia" w:eastAsia="黑体" w:cs="Times New Roman"/>
                <w:b/>
                <w:bCs/>
                <w:color w:val="auto"/>
                <w:kern w:val="0"/>
                <w:sz w:val="24"/>
                <w:highlight w:val="none"/>
                <w:lang w:val="en-US" w:eastAsia="zh-CN"/>
              </w:rPr>
              <w:t>4</w:t>
            </w:r>
            <w:r>
              <w:rPr>
                <w:rFonts w:hint="default" w:ascii="Times New Roman" w:hAnsi="Times New Roman" w:eastAsia="黑体" w:cs="Times New Roman"/>
                <w:b/>
                <w:bCs/>
                <w:color w:val="auto"/>
                <w:kern w:val="0"/>
                <w:sz w:val="24"/>
                <w:highlight w:val="none"/>
              </w:rPr>
              <w:t xml:space="preserve">  声环境现状监测结果统计表</w:t>
            </w:r>
            <w:r>
              <w:rPr>
                <w:rFonts w:hint="default" w:ascii="Times New Roman" w:hAnsi="Times New Roman" w:eastAsia="黑体" w:cs="Times New Roman"/>
                <w:b/>
                <w:bCs/>
                <w:color w:val="auto"/>
                <w:kern w:val="0"/>
                <w:sz w:val="24"/>
                <w:highlight w:val="none"/>
                <w:lang w:val="en-US" w:eastAsia="zh-CN"/>
              </w:rPr>
              <w:t xml:space="preserve">          </w:t>
            </w:r>
            <w:r>
              <w:rPr>
                <w:rFonts w:hint="default" w:ascii="Times New Roman" w:hAnsi="Times New Roman" w:eastAsia="黑体" w:cs="Times New Roman"/>
                <w:b w:val="0"/>
                <w:bCs w:val="0"/>
                <w:color w:val="auto"/>
                <w:kern w:val="0"/>
                <w:sz w:val="24"/>
                <w:highlight w:val="none"/>
                <w:lang w:val="en-US" w:eastAsia="zh-CN"/>
              </w:rPr>
              <w:t>单位：</w:t>
            </w:r>
            <w:r>
              <w:rPr>
                <w:rFonts w:hint="default" w:ascii="Times New Roman" w:hAnsi="Times New Roman" w:cs="Times New Roman"/>
                <w:b w:val="0"/>
                <w:bCs w:val="0"/>
                <w:color w:val="auto"/>
                <w:kern w:val="0"/>
                <w:sz w:val="21"/>
                <w:szCs w:val="21"/>
                <w:highlight w:val="none"/>
              </w:rPr>
              <w:t>dB</w:t>
            </w:r>
            <w:r>
              <w:rPr>
                <w:rFonts w:hint="default" w:ascii="Times New Roman" w:hAnsi="Times New Roman" w:cs="Times New Roman"/>
                <w:b w:val="0"/>
                <w:bCs w:val="0"/>
                <w:color w:val="auto"/>
                <w:kern w:val="0"/>
                <w:sz w:val="21"/>
                <w:szCs w:val="21"/>
                <w:highlight w:val="none"/>
                <w:lang w:val="en-US" w:eastAsia="zh-CN"/>
              </w:rPr>
              <w:t>(</w:t>
            </w:r>
            <w:r>
              <w:rPr>
                <w:rFonts w:hint="default" w:ascii="Times New Roman" w:hAnsi="Times New Roman" w:cs="Times New Roman"/>
                <w:b w:val="0"/>
                <w:bCs w:val="0"/>
                <w:color w:val="auto"/>
                <w:kern w:val="0"/>
                <w:sz w:val="21"/>
                <w:szCs w:val="21"/>
                <w:highlight w:val="none"/>
              </w:rPr>
              <w:t>A</w:t>
            </w:r>
            <w:r>
              <w:rPr>
                <w:rFonts w:hint="default" w:ascii="Times New Roman" w:hAnsi="Times New Roman" w:cs="Times New Roman"/>
                <w:b w:val="0"/>
                <w:bCs w:val="0"/>
                <w:color w:val="auto"/>
                <w:kern w:val="0"/>
                <w:sz w:val="21"/>
                <w:szCs w:val="21"/>
                <w:highlight w:val="none"/>
                <w:lang w:val="en-US" w:eastAsia="zh-CN"/>
              </w:rPr>
              <w:t>)</w:t>
            </w:r>
          </w:p>
          <w:tbl>
            <w:tblPr>
              <w:tblStyle w:val="27"/>
              <w:tblW w:w="84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106"/>
              <w:gridCol w:w="1140"/>
              <w:gridCol w:w="2254"/>
              <w:gridCol w:w="870"/>
              <w:gridCol w:w="660"/>
              <w:gridCol w:w="645"/>
              <w:gridCol w:w="645"/>
              <w:gridCol w:w="674"/>
            </w:tblGrid>
            <w:tr w14:paraId="0EF0E2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vMerge w:val="restart"/>
                  <w:vAlign w:val="center"/>
                </w:tcPr>
                <w:p w14:paraId="59F4197F">
                  <w:pPr>
                    <w:adjustRightInd w:val="0"/>
                    <w:snapToGrid w:val="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序号</w:t>
                  </w:r>
                </w:p>
              </w:tc>
              <w:tc>
                <w:tcPr>
                  <w:tcW w:w="1106" w:type="dxa"/>
                  <w:vMerge w:val="restart"/>
                  <w:vAlign w:val="center"/>
                </w:tcPr>
                <w:p w14:paraId="13A55552">
                  <w:pPr>
                    <w:adjustRightInd w:val="0"/>
                    <w:snapToGrid w:val="0"/>
                    <w:jc w:val="center"/>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行政区域</w:t>
                  </w:r>
                </w:p>
              </w:tc>
              <w:tc>
                <w:tcPr>
                  <w:tcW w:w="3394" w:type="dxa"/>
                  <w:gridSpan w:val="2"/>
                  <w:vMerge w:val="restart"/>
                  <w:vAlign w:val="center"/>
                </w:tcPr>
                <w:p w14:paraId="7D459644">
                  <w:pPr>
                    <w:adjustRightInd w:val="0"/>
                    <w:snapToGrid w:val="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点位描述</w:t>
                  </w:r>
                </w:p>
              </w:tc>
              <w:tc>
                <w:tcPr>
                  <w:tcW w:w="870" w:type="dxa"/>
                  <w:vMerge w:val="restart"/>
                  <w:vAlign w:val="center"/>
                </w:tcPr>
                <w:p w14:paraId="6B35E428">
                  <w:pPr>
                    <w:adjustRightInd w:val="0"/>
                    <w:snapToGrid w:val="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测量高度（m）</w:t>
                  </w:r>
                </w:p>
              </w:tc>
              <w:tc>
                <w:tcPr>
                  <w:tcW w:w="660" w:type="dxa"/>
                  <w:vMerge w:val="restart"/>
                  <w:vAlign w:val="center"/>
                </w:tcPr>
                <w:p w14:paraId="6FE7A63A">
                  <w:pPr>
                    <w:adjustRightInd w:val="0"/>
                    <w:snapToGrid w:val="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昼间</w:t>
                  </w:r>
                </w:p>
              </w:tc>
              <w:tc>
                <w:tcPr>
                  <w:tcW w:w="645" w:type="dxa"/>
                  <w:vMerge w:val="restart"/>
                  <w:vAlign w:val="center"/>
                </w:tcPr>
                <w:p w14:paraId="438A9B4A">
                  <w:pPr>
                    <w:adjustRightInd w:val="0"/>
                    <w:snapToGrid w:val="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夜间</w:t>
                  </w:r>
                </w:p>
              </w:tc>
              <w:tc>
                <w:tcPr>
                  <w:tcW w:w="1319" w:type="dxa"/>
                  <w:gridSpan w:val="2"/>
                  <w:vAlign w:val="center"/>
                </w:tcPr>
                <w:p w14:paraId="08EDEE64">
                  <w:pPr>
                    <w:adjustRightInd w:val="0"/>
                    <w:snapToGrid w:val="0"/>
                    <w:jc w:val="center"/>
                    <w:rPr>
                      <w:rFonts w:hint="default"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lang w:val="en-US" w:eastAsia="zh-CN"/>
                    </w:rPr>
                    <w:t>执行标准</w:t>
                  </w:r>
                </w:p>
              </w:tc>
            </w:tr>
            <w:tr w14:paraId="7965EF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vMerge w:val="continue"/>
                  <w:vAlign w:val="center"/>
                </w:tcPr>
                <w:p w14:paraId="39CD53E0">
                  <w:pPr>
                    <w:adjustRightInd w:val="0"/>
                    <w:snapToGrid w:val="0"/>
                    <w:jc w:val="center"/>
                    <w:rPr>
                      <w:rFonts w:hint="default" w:ascii="Times New Roman" w:hAnsi="Times New Roman" w:cs="Times New Roman"/>
                      <w:color w:val="auto"/>
                      <w:sz w:val="21"/>
                      <w:szCs w:val="21"/>
                      <w:highlight w:val="none"/>
                    </w:rPr>
                  </w:pPr>
                </w:p>
              </w:tc>
              <w:tc>
                <w:tcPr>
                  <w:tcW w:w="1106" w:type="dxa"/>
                  <w:vMerge w:val="continue"/>
                  <w:vAlign w:val="center"/>
                </w:tcPr>
                <w:p w14:paraId="305F8F1F">
                  <w:pPr>
                    <w:adjustRightInd w:val="0"/>
                    <w:snapToGrid w:val="0"/>
                    <w:jc w:val="center"/>
                    <w:rPr>
                      <w:rFonts w:hint="default" w:ascii="Times New Roman" w:hAnsi="Times New Roman" w:cs="Times New Roman"/>
                      <w:color w:val="auto"/>
                      <w:sz w:val="21"/>
                      <w:szCs w:val="21"/>
                      <w:highlight w:val="none"/>
                    </w:rPr>
                  </w:pPr>
                </w:p>
              </w:tc>
              <w:tc>
                <w:tcPr>
                  <w:tcW w:w="3394" w:type="dxa"/>
                  <w:gridSpan w:val="2"/>
                  <w:vMerge w:val="continue"/>
                  <w:vAlign w:val="center"/>
                </w:tcPr>
                <w:p w14:paraId="151A5A96">
                  <w:pPr>
                    <w:adjustRightInd w:val="0"/>
                    <w:snapToGrid w:val="0"/>
                    <w:jc w:val="center"/>
                    <w:rPr>
                      <w:rFonts w:hint="default" w:ascii="Times New Roman" w:hAnsi="Times New Roman" w:cs="Times New Roman"/>
                      <w:color w:val="auto"/>
                      <w:sz w:val="21"/>
                      <w:szCs w:val="21"/>
                      <w:highlight w:val="none"/>
                    </w:rPr>
                  </w:pPr>
                </w:p>
              </w:tc>
              <w:tc>
                <w:tcPr>
                  <w:tcW w:w="870" w:type="dxa"/>
                  <w:vMerge w:val="continue"/>
                  <w:vAlign w:val="center"/>
                </w:tcPr>
                <w:p w14:paraId="4EFE782C">
                  <w:pPr>
                    <w:adjustRightInd w:val="0"/>
                    <w:snapToGrid w:val="0"/>
                    <w:jc w:val="center"/>
                    <w:rPr>
                      <w:rFonts w:hint="default" w:ascii="Times New Roman" w:hAnsi="Times New Roman" w:cs="Times New Roman"/>
                      <w:color w:val="auto"/>
                      <w:sz w:val="21"/>
                      <w:szCs w:val="21"/>
                      <w:highlight w:val="none"/>
                    </w:rPr>
                  </w:pPr>
                </w:p>
              </w:tc>
              <w:tc>
                <w:tcPr>
                  <w:tcW w:w="660" w:type="dxa"/>
                  <w:vMerge w:val="continue"/>
                  <w:vAlign w:val="center"/>
                </w:tcPr>
                <w:p w14:paraId="0684C583">
                  <w:pPr>
                    <w:adjustRightInd w:val="0"/>
                    <w:snapToGrid w:val="0"/>
                    <w:jc w:val="center"/>
                    <w:rPr>
                      <w:rFonts w:hint="default" w:ascii="Times New Roman" w:hAnsi="Times New Roman" w:cs="Times New Roman"/>
                      <w:color w:val="auto"/>
                      <w:sz w:val="21"/>
                      <w:szCs w:val="21"/>
                      <w:highlight w:val="none"/>
                    </w:rPr>
                  </w:pPr>
                </w:p>
              </w:tc>
              <w:tc>
                <w:tcPr>
                  <w:tcW w:w="645" w:type="dxa"/>
                  <w:vMerge w:val="continue"/>
                  <w:vAlign w:val="center"/>
                </w:tcPr>
                <w:p w14:paraId="047FFA9B">
                  <w:pPr>
                    <w:adjustRightInd w:val="0"/>
                    <w:snapToGrid w:val="0"/>
                    <w:jc w:val="center"/>
                    <w:rPr>
                      <w:rFonts w:hint="default" w:ascii="Times New Roman" w:hAnsi="Times New Roman" w:cs="Times New Roman"/>
                      <w:color w:val="auto"/>
                      <w:sz w:val="21"/>
                      <w:szCs w:val="21"/>
                      <w:highlight w:val="none"/>
                    </w:rPr>
                  </w:pPr>
                </w:p>
              </w:tc>
              <w:tc>
                <w:tcPr>
                  <w:tcW w:w="645" w:type="dxa"/>
                  <w:vAlign w:val="center"/>
                </w:tcPr>
                <w:p w14:paraId="3F24EF30">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kern w:val="0"/>
                      <w:sz w:val="21"/>
                      <w:szCs w:val="21"/>
                      <w:highlight w:val="none"/>
                    </w:rPr>
                    <w:t>昼间</w:t>
                  </w:r>
                </w:p>
              </w:tc>
              <w:tc>
                <w:tcPr>
                  <w:tcW w:w="674" w:type="dxa"/>
                  <w:vAlign w:val="center"/>
                </w:tcPr>
                <w:p w14:paraId="75E47069">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kern w:val="0"/>
                      <w:sz w:val="21"/>
                      <w:szCs w:val="21"/>
                      <w:highlight w:val="none"/>
                    </w:rPr>
                    <w:t>夜间</w:t>
                  </w:r>
                </w:p>
              </w:tc>
            </w:tr>
            <w:tr w14:paraId="74D8D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vAlign w:val="center"/>
                </w:tcPr>
                <w:p w14:paraId="0F801433">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1106" w:type="dxa"/>
                  <w:vMerge w:val="restart"/>
                  <w:vAlign w:val="center"/>
                </w:tcPr>
                <w:p w14:paraId="76988B9A">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r>
                    <w:rPr>
                      <w:rFonts w:hint="eastAsia" w:cs="Times New Roman"/>
                      <w:color w:val="auto"/>
                      <w:sz w:val="24"/>
                      <w:highlight w:val="none"/>
                      <w:lang w:val="en-US" w:eastAsia="zh-CN"/>
                    </w:rPr>
                    <w:t>****</w:t>
                  </w:r>
                </w:p>
              </w:tc>
              <w:tc>
                <w:tcPr>
                  <w:tcW w:w="1140" w:type="dxa"/>
                  <w:vMerge w:val="restart"/>
                  <w:vAlign w:val="center"/>
                </w:tcPr>
                <w:p w14:paraId="59AB8D47">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东郊</w:t>
                  </w:r>
                  <w:r>
                    <w:rPr>
                      <w:rFonts w:hint="default" w:ascii="Times New Roman" w:hAnsi="Times New Roman" w:eastAsia="宋体" w:cs="Times New Roman"/>
                      <w:color w:val="auto"/>
                      <w:kern w:val="0"/>
                      <w:sz w:val="21"/>
                      <w:szCs w:val="21"/>
                      <w:highlight w:val="none"/>
                      <w:lang w:val="en-US" w:eastAsia="zh-CN"/>
                    </w:rPr>
                    <w:t>110千伏变电站新建工程</w:t>
                  </w:r>
                </w:p>
                <w:p w14:paraId="61B38912">
                  <w:pPr>
                    <w:adjustRightInd w:val="0"/>
                    <w:snapToGrid w:val="0"/>
                    <w:jc w:val="center"/>
                    <w:rPr>
                      <w:rFonts w:hint="default" w:ascii="Times New Roman" w:hAnsi="Times New Roman" w:eastAsia="宋体" w:cs="Times New Roman"/>
                      <w:color w:val="auto"/>
                      <w:kern w:val="0"/>
                      <w:sz w:val="21"/>
                      <w:szCs w:val="21"/>
                      <w:highlight w:val="none"/>
                      <w:lang w:val="en-US" w:eastAsia="zh-CN"/>
                    </w:rPr>
                  </w:pPr>
                </w:p>
                <w:p w14:paraId="3376D9CC">
                  <w:pPr>
                    <w:adjustRightInd w:val="0"/>
                    <w:snapToGrid w:val="0"/>
                    <w:jc w:val="center"/>
                    <w:rPr>
                      <w:rFonts w:hint="default" w:ascii="Times New Roman" w:hAnsi="Times New Roman" w:eastAsia="宋体" w:cs="Times New Roman"/>
                      <w:color w:val="auto"/>
                      <w:kern w:val="0"/>
                      <w:sz w:val="21"/>
                      <w:szCs w:val="21"/>
                      <w:highlight w:val="none"/>
                      <w:lang w:val="en-US" w:eastAsia="zh-CN"/>
                    </w:rPr>
                  </w:pPr>
                </w:p>
              </w:tc>
              <w:tc>
                <w:tcPr>
                  <w:tcW w:w="2254" w:type="dxa"/>
                  <w:vAlign w:val="center"/>
                </w:tcPr>
                <w:p w14:paraId="4A46946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lang w:val="en-US"/>
                    </w:rPr>
                  </w:pPr>
                  <w:r>
                    <w:rPr>
                      <w:rFonts w:hint="default" w:ascii="Times New Roman" w:hAnsi="Times New Roman" w:eastAsia="宋体" w:cs="Times New Roman"/>
                      <w:b w:val="0"/>
                      <w:bCs w:val="0"/>
                      <w:color w:val="auto"/>
                      <w:kern w:val="2"/>
                      <w:sz w:val="21"/>
                      <w:szCs w:val="21"/>
                      <w:highlight w:val="none"/>
                      <w:lang w:val="en-US" w:eastAsia="zh-CN" w:bidi="ar"/>
                    </w:rPr>
                    <w:t>拟建东郊110千伏变电站东侧</w:t>
                  </w:r>
                </w:p>
              </w:tc>
              <w:tc>
                <w:tcPr>
                  <w:tcW w:w="870" w:type="dxa"/>
                  <w:vAlign w:val="center"/>
                </w:tcPr>
                <w:p w14:paraId="12D2EA31">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660" w:type="dxa"/>
                  <w:shd w:val="clear" w:color="auto" w:fill="auto"/>
                  <w:vAlign w:val="center"/>
                </w:tcPr>
                <w:p w14:paraId="55FE7438">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54</w:t>
                  </w:r>
                </w:p>
              </w:tc>
              <w:tc>
                <w:tcPr>
                  <w:tcW w:w="645" w:type="dxa"/>
                  <w:shd w:val="clear" w:color="auto" w:fill="auto"/>
                  <w:vAlign w:val="center"/>
                </w:tcPr>
                <w:p w14:paraId="248E0F02">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44</w:t>
                  </w:r>
                </w:p>
              </w:tc>
              <w:tc>
                <w:tcPr>
                  <w:tcW w:w="645" w:type="dxa"/>
                  <w:vMerge w:val="restart"/>
                  <w:vAlign w:val="center"/>
                </w:tcPr>
                <w:p w14:paraId="128C479C">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60</w:t>
                  </w:r>
                </w:p>
              </w:tc>
              <w:tc>
                <w:tcPr>
                  <w:tcW w:w="674" w:type="dxa"/>
                  <w:vMerge w:val="restart"/>
                  <w:vAlign w:val="center"/>
                </w:tcPr>
                <w:p w14:paraId="2E3D77D3">
                  <w:pPr>
                    <w:adjustRightInd w:val="0"/>
                    <w:snapToGrid w:val="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50</w:t>
                  </w:r>
                </w:p>
              </w:tc>
            </w:tr>
            <w:tr w14:paraId="3607E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vAlign w:val="center"/>
                </w:tcPr>
                <w:p w14:paraId="70215D2E">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1106" w:type="dxa"/>
                  <w:vMerge w:val="continue"/>
                  <w:vAlign w:val="center"/>
                </w:tcPr>
                <w:p w14:paraId="7B4387D0">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continue"/>
                  <w:vAlign w:val="center"/>
                </w:tcPr>
                <w:p w14:paraId="262713FB">
                  <w:pPr>
                    <w:adjustRightInd w:val="0"/>
                    <w:snapToGrid w:val="0"/>
                    <w:jc w:val="center"/>
                    <w:rPr>
                      <w:rFonts w:hint="default" w:ascii="Times New Roman" w:hAnsi="Times New Roman" w:cs="Times New Roman"/>
                      <w:color w:val="auto"/>
                      <w:kern w:val="0"/>
                      <w:sz w:val="21"/>
                      <w:szCs w:val="21"/>
                      <w:highlight w:val="none"/>
                    </w:rPr>
                  </w:pPr>
                </w:p>
              </w:tc>
              <w:tc>
                <w:tcPr>
                  <w:tcW w:w="2254" w:type="dxa"/>
                  <w:vAlign w:val="center"/>
                </w:tcPr>
                <w:p w14:paraId="0DA55C3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
                    </w:rPr>
                    <w:t>拟建东郊110千伏变电站南侧</w:t>
                  </w:r>
                </w:p>
              </w:tc>
              <w:tc>
                <w:tcPr>
                  <w:tcW w:w="870" w:type="dxa"/>
                  <w:vAlign w:val="center"/>
                </w:tcPr>
                <w:p w14:paraId="02FA1AE9">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660" w:type="dxa"/>
                  <w:shd w:val="clear" w:color="auto" w:fill="auto"/>
                  <w:vAlign w:val="center"/>
                </w:tcPr>
                <w:p w14:paraId="63EDC382">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50</w:t>
                  </w:r>
                </w:p>
              </w:tc>
              <w:tc>
                <w:tcPr>
                  <w:tcW w:w="645" w:type="dxa"/>
                  <w:shd w:val="clear" w:color="auto" w:fill="auto"/>
                  <w:vAlign w:val="center"/>
                </w:tcPr>
                <w:p w14:paraId="6A478AA1">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42</w:t>
                  </w:r>
                </w:p>
              </w:tc>
              <w:tc>
                <w:tcPr>
                  <w:tcW w:w="645" w:type="dxa"/>
                  <w:vMerge w:val="continue"/>
                  <w:vAlign w:val="center"/>
                </w:tcPr>
                <w:p w14:paraId="68660B90">
                  <w:pPr>
                    <w:adjustRightInd w:val="0"/>
                    <w:snapToGrid w:val="0"/>
                    <w:jc w:val="center"/>
                    <w:rPr>
                      <w:rFonts w:hint="default" w:ascii="Times New Roman" w:hAnsi="Times New Roman" w:eastAsia="宋体" w:cs="Times New Roman"/>
                      <w:color w:val="auto"/>
                      <w:kern w:val="0"/>
                      <w:sz w:val="21"/>
                      <w:szCs w:val="21"/>
                      <w:highlight w:val="none"/>
                      <w:lang w:eastAsia="zh-CN"/>
                    </w:rPr>
                  </w:pPr>
                </w:p>
              </w:tc>
              <w:tc>
                <w:tcPr>
                  <w:tcW w:w="674" w:type="dxa"/>
                  <w:vMerge w:val="continue"/>
                  <w:vAlign w:val="center"/>
                </w:tcPr>
                <w:p w14:paraId="358F4624">
                  <w:pPr>
                    <w:adjustRightInd w:val="0"/>
                    <w:snapToGrid w:val="0"/>
                    <w:jc w:val="center"/>
                    <w:rPr>
                      <w:rFonts w:hint="default" w:ascii="Times New Roman" w:hAnsi="Times New Roman" w:cs="Times New Roman"/>
                      <w:color w:val="auto"/>
                      <w:sz w:val="21"/>
                      <w:szCs w:val="21"/>
                      <w:highlight w:val="none"/>
                    </w:rPr>
                  </w:pPr>
                </w:p>
              </w:tc>
            </w:tr>
            <w:tr w14:paraId="47E4D9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vAlign w:val="center"/>
                </w:tcPr>
                <w:p w14:paraId="56490DDE">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1106" w:type="dxa"/>
                  <w:vMerge w:val="continue"/>
                  <w:vAlign w:val="center"/>
                </w:tcPr>
                <w:p w14:paraId="51E3A416">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continue"/>
                  <w:vAlign w:val="center"/>
                </w:tcPr>
                <w:p w14:paraId="6EF9EC2B">
                  <w:pPr>
                    <w:adjustRightInd w:val="0"/>
                    <w:snapToGrid w:val="0"/>
                    <w:jc w:val="center"/>
                    <w:rPr>
                      <w:rFonts w:hint="default" w:ascii="Times New Roman" w:hAnsi="Times New Roman" w:cs="Times New Roman"/>
                      <w:color w:val="auto"/>
                      <w:kern w:val="0"/>
                      <w:sz w:val="21"/>
                      <w:szCs w:val="21"/>
                      <w:highlight w:val="none"/>
                    </w:rPr>
                  </w:pPr>
                </w:p>
              </w:tc>
              <w:tc>
                <w:tcPr>
                  <w:tcW w:w="2254" w:type="dxa"/>
                  <w:vAlign w:val="center"/>
                </w:tcPr>
                <w:p w14:paraId="16034D39">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拟建东郊110千伏变电站西侧</w:t>
                  </w:r>
                </w:p>
              </w:tc>
              <w:tc>
                <w:tcPr>
                  <w:tcW w:w="870" w:type="dxa"/>
                  <w:vAlign w:val="center"/>
                </w:tcPr>
                <w:p w14:paraId="33F5B2F6">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660" w:type="dxa"/>
                  <w:shd w:val="clear" w:color="auto" w:fill="auto"/>
                  <w:vAlign w:val="center"/>
                </w:tcPr>
                <w:p w14:paraId="75AC2A02">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51</w:t>
                  </w:r>
                </w:p>
              </w:tc>
              <w:tc>
                <w:tcPr>
                  <w:tcW w:w="645" w:type="dxa"/>
                  <w:shd w:val="clear" w:color="auto" w:fill="auto"/>
                  <w:vAlign w:val="center"/>
                </w:tcPr>
                <w:p w14:paraId="5A626985">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43</w:t>
                  </w:r>
                </w:p>
              </w:tc>
              <w:tc>
                <w:tcPr>
                  <w:tcW w:w="645" w:type="dxa"/>
                  <w:vMerge w:val="continue"/>
                  <w:vAlign w:val="center"/>
                </w:tcPr>
                <w:p w14:paraId="4D835AA6">
                  <w:pPr>
                    <w:adjustRightInd w:val="0"/>
                    <w:snapToGrid w:val="0"/>
                    <w:jc w:val="center"/>
                    <w:rPr>
                      <w:rFonts w:hint="default" w:ascii="Times New Roman" w:hAnsi="Times New Roman" w:cs="Times New Roman"/>
                      <w:color w:val="auto"/>
                      <w:kern w:val="0"/>
                      <w:sz w:val="21"/>
                      <w:szCs w:val="21"/>
                      <w:highlight w:val="none"/>
                    </w:rPr>
                  </w:pPr>
                </w:p>
              </w:tc>
              <w:tc>
                <w:tcPr>
                  <w:tcW w:w="674" w:type="dxa"/>
                  <w:vMerge w:val="continue"/>
                  <w:vAlign w:val="center"/>
                </w:tcPr>
                <w:p w14:paraId="55C6563F">
                  <w:pPr>
                    <w:adjustRightInd w:val="0"/>
                    <w:snapToGrid w:val="0"/>
                    <w:jc w:val="center"/>
                    <w:rPr>
                      <w:rFonts w:hint="default" w:ascii="Times New Roman" w:hAnsi="Times New Roman" w:cs="Times New Roman"/>
                      <w:color w:val="auto"/>
                      <w:kern w:val="0"/>
                      <w:sz w:val="21"/>
                      <w:szCs w:val="21"/>
                      <w:highlight w:val="none"/>
                    </w:rPr>
                  </w:pPr>
                </w:p>
              </w:tc>
            </w:tr>
            <w:tr w14:paraId="67CCF6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vAlign w:val="center"/>
                </w:tcPr>
                <w:p w14:paraId="56E6BEF1">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w:t>
                  </w:r>
                </w:p>
              </w:tc>
              <w:tc>
                <w:tcPr>
                  <w:tcW w:w="1106" w:type="dxa"/>
                  <w:vMerge w:val="continue"/>
                  <w:vAlign w:val="center"/>
                </w:tcPr>
                <w:p w14:paraId="614582A6">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continue"/>
                  <w:vAlign w:val="center"/>
                </w:tcPr>
                <w:p w14:paraId="32029AA4">
                  <w:pPr>
                    <w:adjustRightInd w:val="0"/>
                    <w:snapToGrid w:val="0"/>
                    <w:jc w:val="center"/>
                    <w:rPr>
                      <w:rFonts w:hint="default" w:ascii="Times New Roman" w:hAnsi="Times New Roman" w:cs="Times New Roman"/>
                      <w:color w:val="auto"/>
                      <w:kern w:val="0"/>
                      <w:sz w:val="21"/>
                      <w:szCs w:val="21"/>
                      <w:highlight w:val="none"/>
                    </w:rPr>
                  </w:pPr>
                </w:p>
              </w:tc>
              <w:tc>
                <w:tcPr>
                  <w:tcW w:w="2254" w:type="dxa"/>
                  <w:vAlign w:val="center"/>
                </w:tcPr>
                <w:p w14:paraId="1F4CFDD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拟建东郊110千伏变电站北侧</w:t>
                  </w:r>
                </w:p>
              </w:tc>
              <w:tc>
                <w:tcPr>
                  <w:tcW w:w="870" w:type="dxa"/>
                  <w:vAlign w:val="center"/>
                </w:tcPr>
                <w:p w14:paraId="28AEE64C">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660" w:type="dxa"/>
                  <w:shd w:val="clear" w:color="auto" w:fill="auto"/>
                  <w:vAlign w:val="center"/>
                </w:tcPr>
                <w:p w14:paraId="6538BDD3">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54</w:t>
                  </w:r>
                </w:p>
              </w:tc>
              <w:tc>
                <w:tcPr>
                  <w:tcW w:w="645" w:type="dxa"/>
                  <w:shd w:val="clear" w:color="auto" w:fill="auto"/>
                  <w:vAlign w:val="center"/>
                </w:tcPr>
                <w:p w14:paraId="1B23533B">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47</w:t>
                  </w:r>
                </w:p>
              </w:tc>
              <w:tc>
                <w:tcPr>
                  <w:tcW w:w="645" w:type="dxa"/>
                  <w:vMerge w:val="continue"/>
                  <w:vAlign w:val="center"/>
                </w:tcPr>
                <w:p w14:paraId="3B71B1E7">
                  <w:pPr>
                    <w:adjustRightInd w:val="0"/>
                    <w:snapToGrid w:val="0"/>
                    <w:jc w:val="center"/>
                    <w:rPr>
                      <w:rFonts w:hint="default" w:ascii="Times New Roman" w:hAnsi="Times New Roman" w:cs="Times New Roman"/>
                      <w:color w:val="auto"/>
                      <w:kern w:val="0"/>
                      <w:sz w:val="21"/>
                      <w:szCs w:val="21"/>
                      <w:highlight w:val="none"/>
                    </w:rPr>
                  </w:pPr>
                </w:p>
              </w:tc>
              <w:tc>
                <w:tcPr>
                  <w:tcW w:w="674" w:type="dxa"/>
                  <w:vMerge w:val="continue"/>
                  <w:vAlign w:val="center"/>
                </w:tcPr>
                <w:p w14:paraId="0E959BDA">
                  <w:pPr>
                    <w:adjustRightInd w:val="0"/>
                    <w:snapToGrid w:val="0"/>
                    <w:jc w:val="center"/>
                    <w:rPr>
                      <w:rFonts w:hint="default" w:ascii="Times New Roman" w:hAnsi="Times New Roman" w:cs="Times New Roman"/>
                      <w:color w:val="auto"/>
                      <w:kern w:val="0"/>
                      <w:sz w:val="21"/>
                      <w:szCs w:val="21"/>
                      <w:highlight w:val="none"/>
                    </w:rPr>
                  </w:pPr>
                </w:p>
              </w:tc>
            </w:tr>
            <w:tr w14:paraId="519E00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vAlign w:val="center"/>
                </w:tcPr>
                <w:p w14:paraId="3E7D3E23">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w:t>
                  </w:r>
                </w:p>
              </w:tc>
              <w:tc>
                <w:tcPr>
                  <w:tcW w:w="1106" w:type="dxa"/>
                  <w:vMerge w:val="continue"/>
                  <w:vAlign w:val="center"/>
                </w:tcPr>
                <w:p w14:paraId="6652BB09">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restart"/>
                  <w:vAlign w:val="center"/>
                </w:tcPr>
                <w:p w14:paraId="0CEC63A9">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线路工程</w:t>
                  </w:r>
                </w:p>
              </w:tc>
              <w:tc>
                <w:tcPr>
                  <w:tcW w:w="2254" w:type="dxa"/>
                  <w:shd w:val="clear" w:color="auto" w:fill="auto"/>
                  <w:vAlign w:val="center"/>
                </w:tcPr>
                <w:p w14:paraId="75E7BC8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拟建架空线路1</w:t>
                  </w:r>
                  <w:r>
                    <w:rPr>
                      <w:rFonts w:hint="eastAsia" w:cs="Times New Roman"/>
                      <w:b w:val="0"/>
                      <w:bCs w:val="0"/>
                      <w:color w:val="auto"/>
                      <w:kern w:val="2"/>
                      <w:sz w:val="21"/>
                      <w:szCs w:val="21"/>
                      <w:highlight w:val="none"/>
                      <w:lang w:val="en-US" w:eastAsia="zh-CN" w:bidi="ar"/>
                    </w:rPr>
                    <w:t>（靠近公路）</w:t>
                  </w:r>
                </w:p>
              </w:tc>
              <w:tc>
                <w:tcPr>
                  <w:tcW w:w="870" w:type="dxa"/>
                  <w:shd w:val="clear" w:color="auto" w:fill="auto"/>
                  <w:vAlign w:val="center"/>
                </w:tcPr>
                <w:p w14:paraId="53F2488C">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w:t>
                  </w:r>
                </w:p>
              </w:tc>
              <w:tc>
                <w:tcPr>
                  <w:tcW w:w="660" w:type="dxa"/>
                  <w:shd w:val="clear" w:color="auto" w:fill="auto"/>
                  <w:vAlign w:val="center"/>
                </w:tcPr>
                <w:p w14:paraId="79E893C3">
                  <w:pPr>
                    <w:pStyle w:val="2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62</w:t>
                  </w:r>
                </w:p>
              </w:tc>
              <w:tc>
                <w:tcPr>
                  <w:tcW w:w="645" w:type="dxa"/>
                  <w:shd w:val="clear" w:color="auto" w:fill="auto"/>
                  <w:vAlign w:val="center"/>
                </w:tcPr>
                <w:p w14:paraId="3E9C4919">
                  <w:pPr>
                    <w:pStyle w:val="25"/>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50</w:t>
                  </w:r>
                </w:p>
              </w:tc>
              <w:tc>
                <w:tcPr>
                  <w:tcW w:w="645" w:type="dxa"/>
                  <w:vAlign w:val="center"/>
                </w:tcPr>
                <w:p w14:paraId="104348C1">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70</w:t>
                  </w:r>
                </w:p>
              </w:tc>
              <w:tc>
                <w:tcPr>
                  <w:tcW w:w="674" w:type="dxa"/>
                  <w:vAlign w:val="center"/>
                </w:tcPr>
                <w:p w14:paraId="662790BD">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55</w:t>
                  </w:r>
                </w:p>
              </w:tc>
            </w:tr>
            <w:tr w14:paraId="49C258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4" w:type="dxa"/>
                  <w:vAlign w:val="center"/>
                </w:tcPr>
                <w:p w14:paraId="43981680">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w:t>
                  </w:r>
                </w:p>
              </w:tc>
              <w:tc>
                <w:tcPr>
                  <w:tcW w:w="1106" w:type="dxa"/>
                  <w:vMerge w:val="continue"/>
                  <w:vAlign w:val="center"/>
                </w:tcPr>
                <w:p w14:paraId="2E11F0D1">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continue"/>
                  <w:vAlign w:val="center"/>
                </w:tcPr>
                <w:p w14:paraId="5D6B55BA">
                  <w:pPr>
                    <w:adjustRightInd w:val="0"/>
                    <w:snapToGrid w:val="0"/>
                    <w:jc w:val="center"/>
                    <w:rPr>
                      <w:rFonts w:hint="default" w:ascii="Times New Roman" w:hAnsi="Times New Roman" w:cs="Times New Roman"/>
                      <w:color w:val="auto"/>
                      <w:kern w:val="0"/>
                      <w:sz w:val="21"/>
                      <w:szCs w:val="21"/>
                      <w:highlight w:val="none"/>
                    </w:rPr>
                  </w:pPr>
                </w:p>
              </w:tc>
              <w:tc>
                <w:tcPr>
                  <w:tcW w:w="2254" w:type="dxa"/>
                  <w:shd w:val="clear" w:color="auto" w:fill="auto"/>
                  <w:vAlign w:val="center"/>
                </w:tcPr>
                <w:p w14:paraId="6E5541E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拟建架空线路2</w:t>
                  </w:r>
                </w:p>
              </w:tc>
              <w:tc>
                <w:tcPr>
                  <w:tcW w:w="870" w:type="dxa"/>
                  <w:shd w:val="clear" w:color="auto" w:fill="auto"/>
                  <w:vAlign w:val="center"/>
                </w:tcPr>
                <w:p w14:paraId="6CC4D7C9">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w:t>
                  </w:r>
                </w:p>
              </w:tc>
              <w:tc>
                <w:tcPr>
                  <w:tcW w:w="660" w:type="dxa"/>
                  <w:shd w:val="clear" w:color="auto" w:fill="auto"/>
                  <w:vAlign w:val="center"/>
                </w:tcPr>
                <w:p w14:paraId="3D7A01B6">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57</w:t>
                  </w:r>
                </w:p>
              </w:tc>
              <w:tc>
                <w:tcPr>
                  <w:tcW w:w="645" w:type="dxa"/>
                  <w:shd w:val="clear" w:color="auto" w:fill="auto"/>
                  <w:vAlign w:val="center"/>
                </w:tcPr>
                <w:p w14:paraId="668D498A">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43</w:t>
                  </w:r>
                </w:p>
              </w:tc>
              <w:tc>
                <w:tcPr>
                  <w:tcW w:w="645" w:type="dxa"/>
                  <w:vMerge w:val="restart"/>
                  <w:vAlign w:val="center"/>
                </w:tcPr>
                <w:p w14:paraId="66583232">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60</w:t>
                  </w:r>
                </w:p>
              </w:tc>
              <w:tc>
                <w:tcPr>
                  <w:tcW w:w="674" w:type="dxa"/>
                  <w:vMerge w:val="restart"/>
                  <w:vAlign w:val="center"/>
                </w:tcPr>
                <w:p w14:paraId="6F162D2C">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50</w:t>
                  </w:r>
                </w:p>
              </w:tc>
            </w:tr>
            <w:tr w14:paraId="0A8F3B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shd w:val="clear" w:color="auto" w:fill="auto"/>
                  <w:vAlign w:val="center"/>
                </w:tcPr>
                <w:p w14:paraId="5ED7D2F6">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7</w:t>
                  </w:r>
                </w:p>
              </w:tc>
              <w:tc>
                <w:tcPr>
                  <w:tcW w:w="1106" w:type="dxa"/>
                  <w:vMerge w:val="continue"/>
                  <w:vAlign w:val="center"/>
                </w:tcPr>
                <w:p w14:paraId="506886A1">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restart"/>
                  <w:vAlign w:val="center"/>
                </w:tcPr>
                <w:p w14:paraId="6A63EA19">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敏感目标</w:t>
                  </w:r>
                </w:p>
              </w:tc>
              <w:tc>
                <w:tcPr>
                  <w:tcW w:w="2254" w:type="dxa"/>
                  <w:shd w:val="clear" w:color="auto" w:fill="auto"/>
                  <w:vAlign w:val="center"/>
                </w:tcPr>
                <w:p w14:paraId="5B80BE4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kern w:val="2"/>
                      <w:sz w:val="21"/>
                      <w:szCs w:val="21"/>
                      <w:highlight w:val="none"/>
                      <w:lang w:val="en-US" w:eastAsia="zh-CN" w:bidi="ar"/>
                    </w:rPr>
                    <w:t>****</w:t>
                  </w:r>
                </w:p>
              </w:tc>
              <w:tc>
                <w:tcPr>
                  <w:tcW w:w="870" w:type="dxa"/>
                  <w:shd w:val="clear" w:color="auto" w:fill="auto"/>
                  <w:vAlign w:val="center"/>
                </w:tcPr>
                <w:p w14:paraId="49AA0982">
                  <w:pPr>
                    <w:pStyle w:val="35"/>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vertAlign w:val="baseline"/>
                      <w:lang w:val="en-US" w:eastAsia="zh-CN" w:bidi="ar-SA"/>
                    </w:rPr>
                    <w:t>1.5</w:t>
                  </w:r>
                </w:p>
              </w:tc>
              <w:tc>
                <w:tcPr>
                  <w:tcW w:w="660" w:type="dxa"/>
                  <w:shd w:val="clear" w:color="auto" w:fill="auto"/>
                  <w:vAlign w:val="center"/>
                </w:tcPr>
                <w:p w14:paraId="0F98CD8F">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49</w:t>
                  </w:r>
                </w:p>
              </w:tc>
              <w:tc>
                <w:tcPr>
                  <w:tcW w:w="645" w:type="dxa"/>
                  <w:shd w:val="clear" w:color="auto" w:fill="auto"/>
                  <w:vAlign w:val="center"/>
                </w:tcPr>
                <w:p w14:paraId="707122AD">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44</w:t>
                  </w:r>
                </w:p>
              </w:tc>
              <w:tc>
                <w:tcPr>
                  <w:tcW w:w="645" w:type="dxa"/>
                  <w:vMerge w:val="continue"/>
                  <w:vAlign w:val="center"/>
                </w:tcPr>
                <w:p w14:paraId="1981E774">
                  <w:pPr>
                    <w:adjustRightInd w:val="0"/>
                    <w:snapToGrid w:val="0"/>
                    <w:jc w:val="center"/>
                    <w:rPr>
                      <w:rFonts w:hint="default" w:ascii="Times New Roman" w:hAnsi="Times New Roman" w:cs="Times New Roman"/>
                      <w:color w:val="auto"/>
                      <w:kern w:val="0"/>
                      <w:sz w:val="21"/>
                      <w:szCs w:val="21"/>
                      <w:highlight w:val="none"/>
                    </w:rPr>
                  </w:pPr>
                </w:p>
              </w:tc>
              <w:tc>
                <w:tcPr>
                  <w:tcW w:w="674" w:type="dxa"/>
                  <w:vMerge w:val="continue"/>
                  <w:vAlign w:val="center"/>
                </w:tcPr>
                <w:p w14:paraId="46BDFCCF">
                  <w:pPr>
                    <w:adjustRightInd w:val="0"/>
                    <w:snapToGrid w:val="0"/>
                    <w:jc w:val="center"/>
                    <w:rPr>
                      <w:rFonts w:hint="default" w:ascii="Times New Roman" w:hAnsi="Times New Roman" w:cs="Times New Roman"/>
                      <w:color w:val="auto"/>
                      <w:kern w:val="0"/>
                      <w:sz w:val="21"/>
                      <w:szCs w:val="21"/>
                      <w:highlight w:val="none"/>
                    </w:rPr>
                  </w:pPr>
                </w:p>
              </w:tc>
            </w:tr>
            <w:tr w14:paraId="6EE329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shd w:val="clear" w:color="auto" w:fill="auto"/>
                  <w:vAlign w:val="center"/>
                </w:tcPr>
                <w:p w14:paraId="242DE4DA">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val="en-US" w:eastAsia="zh-CN"/>
                    </w:rPr>
                    <w:t>8</w:t>
                  </w:r>
                </w:p>
              </w:tc>
              <w:tc>
                <w:tcPr>
                  <w:tcW w:w="1106" w:type="dxa"/>
                  <w:vMerge w:val="continue"/>
                  <w:vAlign w:val="center"/>
                </w:tcPr>
                <w:p w14:paraId="5CEEBB9D">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continue"/>
                  <w:vAlign w:val="center"/>
                </w:tcPr>
                <w:p w14:paraId="2F39E45E">
                  <w:pPr>
                    <w:adjustRightInd w:val="0"/>
                    <w:snapToGrid w:val="0"/>
                    <w:jc w:val="center"/>
                    <w:rPr>
                      <w:rFonts w:hint="default" w:ascii="Times New Roman" w:hAnsi="Times New Roman" w:cs="Times New Roman"/>
                      <w:color w:val="auto"/>
                      <w:kern w:val="0"/>
                      <w:sz w:val="21"/>
                      <w:szCs w:val="21"/>
                      <w:highlight w:val="none"/>
                    </w:rPr>
                  </w:pPr>
                </w:p>
              </w:tc>
              <w:tc>
                <w:tcPr>
                  <w:tcW w:w="2254" w:type="dxa"/>
                  <w:shd w:val="clear" w:color="auto" w:fill="auto"/>
                  <w:vAlign w:val="center"/>
                </w:tcPr>
                <w:p w14:paraId="00416A5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kern w:val="2"/>
                      <w:sz w:val="21"/>
                      <w:szCs w:val="21"/>
                      <w:highlight w:val="none"/>
                      <w:lang w:val="en-US" w:eastAsia="zh-CN" w:bidi="ar"/>
                    </w:rPr>
                    <w:t>****</w:t>
                  </w:r>
                </w:p>
              </w:tc>
              <w:tc>
                <w:tcPr>
                  <w:tcW w:w="870" w:type="dxa"/>
                  <w:shd w:val="clear" w:color="auto" w:fill="auto"/>
                  <w:vAlign w:val="center"/>
                </w:tcPr>
                <w:p w14:paraId="70D4A9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rPr>
                    <w:t>1.5</w:t>
                  </w:r>
                </w:p>
              </w:tc>
              <w:tc>
                <w:tcPr>
                  <w:tcW w:w="660" w:type="dxa"/>
                  <w:shd w:val="clear" w:color="auto" w:fill="auto"/>
                  <w:vAlign w:val="center"/>
                </w:tcPr>
                <w:p w14:paraId="64B2D12C">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47</w:t>
                  </w:r>
                </w:p>
              </w:tc>
              <w:tc>
                <w:tcPr>
                  <w:tcW w:w="645" w:type="dxa"/>
                  <w:shd w:val="clear" w:color="auto" w:fill="auto"/>
                  <w:vAlign w:val="center"/>
                </w:tcPr>
                <w:p w14:paraId="2EF555C4">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43</w:t>
                  </w:r>
                </w:p>
              </w:tc>
              <w:tc>
                <w:tcPr>
                  <w:tcW w:w="645" w:type="dxa"/>
                  <w:vMerge w:val="continue"/>
                  <w:vAlign w:val="center"/>
                </w:tcPr>
                <w:p w14:paraId="784C4052">
                  <w:pPr>
                    <w:adjustRightInd w:val="0"/>
                    <w:snapToGrid w:val="0"/>
                    <w:jc w:val="center"/>
                    <w:rPr>
                      <w:rFonts w:hint="default" w:ascii="Times New Roman" w:hAnsi="Times New Roman" w:cs="Times New Roman"/>
                      <w:color w:val="auto"/>
                      <w:kern w:val="0"/>
                      <w:sz w:val="21"/>
                      <w:szCs w:val="21"/>
                      <w:highlight w:val="none"/>
                    </w:rPr>
                  </w:pPr>
                </w:p>
              </w:tc>
              <w:tc>
                <w:tcPr>
                  <w:tcW w:w="674" w:type="dxa"/>
                  <w:vMerge w:val="continue"/>
                  <w:vAlign w:val="center"/>
                </w:tcPr>
                <w:p w14:paraId="080A6FF8">
                  <w:pPr>
                    <w:adjustRightInd w:val="0"/>
                    <w:snapToGrid w:val="0"/>
                    <w:jc w:val="center"/>
                    <w:rPr>
                      <w:rFonts w:hint="default" w:ascii="Times New Roman" w:hAnsi="Times New Roman" w:cs="Times New Roman"/>
                      <w:color w:val="auto"/>
                      <w:kern w:val="0"/>
                      <w:sz w:val="21"/>
                      <w:szCs w:val="21"/>
                      <w:highlight w:val="none"/>
                    </w:rPr>
                  </w:pPr>
                </w:p>
              </w:tc>
            </w:tr>
            <w:tr w14:paraId="532188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shd w:val="clear" w:color="auto" w:fill="auto"/>
                  <w:vAlign w:val="center"/>
                </w:tcPr>
                <w:p w14:paraId="449BEC6A">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9</w:t>
                  </w:r>
                </w:p>
              </w:tc>
              <w:tc>
                <w:tcPr>
                  <w:tcW w:w="1106" w:type="dxa"/>
                  <w:vMerge w:val="continue"/>
                  <w:vAlign w:val="center"/>
                </w:tcPr>
                <w:p w14:paraId="13BA8ED1">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continue"/>
                  <w:vAlign w:val="center"/>
                </w:tcPr>
                <w:p w14:paraId="3B85BA13">
                  <w:pPr>
                    <w:adjustRightInd w:val="0"/>
                    <w:snapToGrid w:val="0"/>
                    <w:jc w:val="center"/>
                    <w:rPr>
                      <w:rFonts w:hint="default" w:ascii="Times New Roman" w:hAnsi="Times New Roman" w:cs="Times New Roman"/>
                      <w:color w:val="auto"/>
                      <w:kern w:val="0"/>
                      <w:sz w:val="21"/>
                      <w:szCs w:val="21"/>
                      <w:highlight w:val="none"/>
                      <w:lang w:val="en-US"/>
                    </w:rPr>
                  </w:pPr>
                </w:p>
              </w:tc>
              <w:tc>
                <w:tcPr>
                  <w:tcW w:w="2254" w:type="dxa"/>
                  <w:shd w:val="clear" w:color="auto" w:fill="auto"/>
                  <w:vAlign w:val="center"/>
                </w:tcPr>
                <w:p w14:paraId="188B4D2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kern w:val="2"/>
                      <w:sz w:val="21"/>
                      <w:szCs w:val="21"/>
                      <w:highlight w:val="none"/>
                      <w:lang w:val="en-US" w:eastAsia="zh-CN" w:bidi="ar"/>
                    </w:rPr>
                    <w:t>****</w:t>
                  </w:r>
                </w:p>
              </w:tc>
              <w:tc>
                <w:tcPr>
                  <w:tcW w:w="870" w:type="dxa"/>
                  <w:shd w:val="clear" w:color="auto" w:fill="auto"/>
                  <w:vAlign w:val="center"/>
                </w:tcPr>
                <w:p w14:paraId="6750718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rPr>
                    <w:t>1.5</w:t>
                  </w:r>
                </w:p>
              </w:tc>
              <w:tc>
                <w:tcPr>
                  <w:tcW w:w="660" w:type="dxa"/>
                  <w:shd w:val="clear" w:color="auto" w:fill="auto"/>
                  <w:vAlign w:val="center"/>
                </w:tcPr>
                <w:p w14:paraId="433C9032">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48</w:t>
                  </w:r>
                </w:p>
              </w:tc>
              <w:tc>
                <w:tcPr>
                  <w:tcW w:w="645" w:type="dxa"/>
                  <w:shd w:val="clear" w:color="auto" w:fill="auto"/>
                  <w:vAlign w:val="center"/>
                </w:tcPr>
                <w:p w14:paraId="05A09E9E">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42</w:t>
                  </w:r>
                </w:p>
              </w:tc>
              <w:tc>
                <w:tcPr>
                  <w:tcW w:w="645" w:type="dxa"/>
                  <w:vMerge w:val="continue"/>
                  <w:vAlign w:val="center"/>
                </w:tcPr>
                <w:p w14:paraId="414035A6">
                  <w:pPr>
                    <w:adjustRightInd w:val="0"/>
                    <w:snapToGrid w:val="0"/>
                    <w:jc w:val="center"/>
                    <w:rPr>
                      <w:rFonts w:hint="default" w:ascii="Times New Roman" w:hAnsi="Times New Roman" w:eastAsia="宋体" w:cs="Times New Roman"/>
                      <w:color w:val="auto"/>
                      <w:kern w:val="0"/>
                      <w:sz w:val="21"/>
                      <w:szCs w:val="21"/>
                      <w:highlight w:val="none"/>
                      <w:lang w:val="en-US" w:eastAsia="zh-CN"/>
                    </w:rPr>
                  </w:pPr>
                </w:p>
              </w:tc>
              <w:tc>
                <w:tcPr>
                  <w:tcW w:w="674" w:type="dxa"/>
                  <w:vMerge w:val="continue"/>
                  <w:vAlign w:val="center"/>
                </w:tcPr>
                <w:p w14:paraId="4C8A792A">
                  <w:pPr>
                    <w:adjustRightInd w:val="0"/>
                    <w:snapToGrid w:val="0"/>
                    <w:jc w:val="center"/>
                    <w:rPr>
                      <w:rFonts w:hint="default" w:ascii="Times New Roman" w:hAnsi="Times New Roman" w:eastAsia="宋体" w:cs="Times New Roman"/>
                      <w:bCs/>
                      <w:color w:val="auto"/>
                      <w:sz w:val="21"/>
                      <w:szCs w:val="21"/>
                      <w:highlight w:val="none"/>
                      <w:lang w:val="en-US" w:eastAsia="zh-CN"/>
                    </w:rPr>
                  </w:pPr>
                </w:p>
              </w:tc>
            </w:tr>
            <w:tr w14:paraId="3F1562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64" w:type="dxa"/>
                  <w:shd w:val="clear" w:color="auto" w:fill="auto"/>
                  <w:vAlign w:val="center"/>
                </w:tcPr>
                <w:p w14:paraId="3A86A5DF">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10</w:t>
                  </w:r>
                </w:p>
              </w:tc>
              <w:tc>
                <w:tcPr>
                  <w:tcW w:w="1106" w:type="dxa"/>
                  <w:vMerge w:val="continue"/>
                  <w:vAlign w:val="center"/>
                </w:tcPr>
                <w:p w14:paraId="468839B9">
                  <w:pPr>
                    <w:adjustRightInd w:val="0"/>
                    <w:snapToGrid w:val="0"/>
                    <w:jc w:val="center"/>
                    <w:rPr>
                      <w:rFonts w:hint="default" w:ascii="Times New Roman" w:hAnsi="Times New Roman" w:cs="Times New Roman"/>
                      <w:color w:val="auto"/>
                      <w:kern w:val="0"/>
                      <w:sz w:val="21"/>
                      <w:szCs w:val="21"/>
                      <w:highlight w:val="none"/>
                    </w:rPr>
                  </w:pPr>
                </w:p>
              </w:tc>
              <w:tc>
                <w:tcPr>
                  <w:tcW w:w="1140" w:type="dxa"/>
                  <w:vMerge w:val="continue"/>
                  <w:vAlign w:val="center"/>
                </w:tcPr>
                <w:p w14:paraId="01AA337A">
                  <w:pPr>
                    <w:adjustRightInd w:val="0"/>
                    <w:snapToGrid w:val="0"/>
                    <w:jc w:val="center"/>
                    <w:rPr>
                      <w:rFonts w:hint="default" w:ascii="Times New Roman" w:hAnsi="Times New Roman" w:cs="Times New Roman"/>
                      <w:color w:val="auto"/>
                      <w:kern w:val="0"/>
                      <w:sz w:val="21"/>
                      <w:szCs w:val="21"/>
                      <w:highlight w:val="none"/>
                    </w:rPr>
                  </w:pPr>
                </w:p>
              </w:tc>
              <w:tc>
                <w:tcPr>
                  <w:tcW w:w="2254" w:type="dxa"/>
                  <w:shd w:val="clear" w:color="auto" w:fill="auto"/>
                  <w:vAlign w:val="center"/>
                </w:tcPr>
                <w:p w14:paraId="57153AC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kern w:val="2"/>
                      <w:sz w:val="21"/>
                      <w:szCs w:val="21"/>
                      <w:highlight w:val="none"/>
                      <w:lang w:val="en-US" w:eastAsia="zh-CN" w:bidi="ar"/>
                    </w:rPr>
                    <w:t>****</w:t>
                  </w:r>
                </w:p>
              </w:tc>
              <w:tc>
                <w:tcPr>
                  <w:tcW w:w="870" w:type="dxa"/>
                  <w:shd w:val="clear" w:color="auto" w:fill="auto"/>
                  <w:vAlign w:val="center"/>
                </w:tcPr>
                <w:p w14:paraId="527368A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rPr>
                    <w:t>1.5</w:t>
                  </w:r>
                </w:p>
              </w:tc>
              <w:tc>
                <w:tcPr>
                  <w:tcW w:w="660" w:type="dxa"/>
                  <w:shd w:val="clear" w:color="auto" w:fill="auto"/>
                  <w:vAlign w:val="center"/>
                </w:tcPr>
                <w:p w14:paraId="4E19D0B2">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43</w:t>
                  </w:r>
                </w:p>
              </w:tc>
              <w:tc>
                <w:tcPr>
                  <w:tcW w:w="645" w:type="dxa"/>
                  <w:shd w:val="clear" w:color="auto" w:fill="auto"/>
                  <w:vAlign w:val="center"/>
                </w:tcPr>
                <w:p w14:paraId="025574B9">
                  <w:pPr>
                    <w:pStyle w:val="25"/>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
                    </w:rPr>
                    <w:t>42</w:t>
                  </w:r>
                </w:p>
              </w:tc>
              <w:tc>
                <w:tcPr>
                  <w:tcW w:w="645" w:type="dxa"/>
                  <w:vMerge w:val="continue"/>
                  <w:vAlign w:val="center"/>
                </w:tcPr>
                <w:p w14:paraId="28DD3A24">
                  <w:pPr>
                    <w:adjustRightInd w:val="0"/>
                    <w:snapToGrid w:val="0"/>
                    <w:jc w:val="center"/>
                    <w:rPr>
                      <w:rFonts w:hint="default" w:ascii="Times New Roman" w:hAnsi="Times New Roman" w:cs="Times New Roman"/>
                      <w:color w:val="auto"/>
                      <w:kern w:val="0"/>
                      <w:sz w:val="21"/>
                      <w:szCs w:val="21"/>
                      <w:highlight w:val="none"/>
                    </w:rPr>
                  </w:pPr>
                </w:p>
              </w:tc>
              <w:tc>
                <w:tcPr>
                  <w:tcW w:w="674" w:type="dxa"/>
                  <w:vMerge w:val="continue"/>
                  <w:vAlign w:val="center"/>
                </w:tcPr>
                <w:p w14:paraId="72AEE3C4">
                  <w:pPr>
                    <w:adjustRightInd w:val="0"/>
                    <w:snapToGrid w:val="0"/>
                    <w:jc w:val="center"/>
                    <w:rPr>
                      <w:rFonts w:hint="default" w:ascii="Times New Roman" w:hAnsi="Times New Roman" w:cs="Times New Roman"/>
                      <w:color w:val="auto"/>
                      <w:kern w:val="0"/>
                      <w:sz w:val="21"/>
                      <w:szCs w:val="21"/>
                      <w:highlight w:val="none"/>
                    </w:rPr>
                  </w:pPr>
                </w:p>
              </w:tc>
            </w:tr>
          </w:tbl>
          <w:p w14:paraId="50CC43F2">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10）监测结果分析</w:t>
            </w:r>
          </w:p>
          <w:p w14:paraId="1A65FDD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拟建</w:t>
            </w:r>
            <w:r>
              <w:rPr>
                <w:rFonts w:hint="default" w:ascii="Times New Roman" w:hAnsi="Times New Roman" w:cs="Times New Roman"/>
                <w:color w:val="auto"/>
                <w:sz w:val="24"/>
                <w:szCs w:val="24"/>
                <w:highlight w:val="none"/>
                <w:lang w:val="en-US" w:eastAsia="zh-CN"/>
              </w:rPr>
              <w:t>东郊</w:t>
            </w:r>
            <w:r>
              <w:rPr>
                <w:rFonts w:hint="default" w:ascii="Times New Roman" w:hAnsi="Times New Roman" w:cs="Times New Roman"/>
                <w:color w:val="auto"/>
                <w:sz w:val="24"/>
                <w:szCs w:val="24"/>
                <w:highlight w:val="none"/>
              </w:rPr>
              <w:t>变电站</w:t>
            </w:r>
            <w:r>
              <w:rPr>
                <w:rFonts w:hint="default" w:ascii="Times New Roman" w:hAnsi="Times New Roman" w:cs="Times New Roman"/>
                <w:color w:val="auto"/>
                <w:sz w:val="24"/>
                <w:szCs w:val="24"/>
                <w:highlight w:val="none"/>
                <w:lang w:val="en-US" w:eastAsia="zh-CN"/>
              </w:rPr>
              <w:t>站界</w:t>
            </w:r>
            <w:r>
              <w:rPr>
                <w:rFonts w:hint="default" w:ascii="Times New Roman" w:hAnsi="Times New Roman" w:cs="Times New Roman"/>
                <w:color w:val="auto"/>
                <w:sz w:val="24"/>
                <w:szCs w:val="24"/>
                <w:highlight w:val="none"/>
              </w:rPr>
              <w:t>处的噪声</w:t>
            </w:r>
            <w:r>
              <w:rPr>
                <w:rFonts w:hint="default" w:ascii="Times New Roman" w:hAnsi="Times New Roman" w:cs="Times New Roman"/>
                <w:color w:val="auto"/>
                <w:sz w:val="24"/>
                <w:szCs w:val="24"/>
                <w:highlight w:val="none"/>
                <w:lang w:val="en-US" w:eastAsia="zh-CN"/>
              </w:rPr>
              <w:t>监测</w:t>
            </w:r>
            <w:r>
              <w:rPr>
                <w:rFonts w:hint="default" w:ascii="Times New Roman" w:hAnsi="Times New Roman" w:cs="Times New Roman"/>
                <w:color w:val="auto"/>
                <w:sz w:val="24"/>
                <w:szCs w:val="24"/>
                <w:highlight w:val="none"/>
              </w:rPr>
              <w:t>值</w:t>
            </w:r>
            <w:r>
              <w:rPr>
                <w:rFonts w:hint="default" w:ascii="Times New Roman" w:hAnsi="Times New Roman" w:cs="Times New Roman"/>
                <w:color w:val="auto"/>
                <w:sz w:val="24"/>
                <w:szCs w:val="24"/>
                <w:highlight w:val="none"/>
                <w:lang w:val="en-US" w:eastAsia="zh-CN"/>
              </w:rPr>
              <w:t>昼间（50-54）</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夜间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42-47</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监测值均</w:t>
            </w:r>
            <w:r>
              <w:rPr>
                <w:rFonts w:hint="default" w:ascii="Times New Roman" w:hAnsi="Times New Roman" w:cs="Times New Roman"/>
                <w:color w:val="auto"/>
                <w:sz w:val="24"/>
                <w:szCs w:val="24"/>
                <w:highlight w:val="none"/>
              </w:rPr>
              <w:t>低于《声环境质量标准》（GB3096-2008）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w:t>
            </w:r>
          </w:p>
          <w:p w14:paraId="49150FD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环境敏感目标处的</w:t>
            </w:r>
            <w:r>
              <w:rPr>
                <w:rFonts w:hint="default" w:ascii="Times New Roman" w:hAnsi="Times New Roman" w:cs="Times New Roman"/>
                <w:color w:val="auto"/>
                <w:sz w:val="24"/>
                <w:szCs w:val="24"/>
                <w:highlight w:val="none"/>
              </w:rPr>
              <w:t>噪声</w:t>
            </w:r>
            <w:r>
              <w:rPr>
                <w:rFonts w:hint="default" w:ascii="Times New Roman" w:hAnsi="Times New Roman" w:cs="Times New Roman"/>
                <w:color w:val="auto"/>
                <w:sz w:val="24"/>
                <w:szCs w:val="24"/>
                <w:highlight w:val="none"/>
                <w:lang w:val="en-US" w:eastAsia="zh-CN"/>
              </w:rPr>
              <w:t>监测</w:t>
            </w:r>
            <w:r>
              <w:rPr>
                <w:rFonts w:hint="default" w:ascii="Times New Roman" w:hAnsi="Times New Roman" w:cs="Times New Roman"/>
                <w:color w:val="auto"/>
                <w:sz w:val="24"/>
                <w:szCs w:val="24"/>
                <w:highlight w:val="none"/>
              </w:rPr>
              <w:t>值</w:t>
            </w:r>
            <w:r>
              <w:rPr>
                <w:rFonts w:hint="default" w:ascii="Times New Roman" w:hAnsi="Times New Roman" w:cs="Times New Roman"/>
                <w:color w:val="auto"/>
                <w:sz w:val="24"/>
                <w:szCs w:val="24"/>
                <w:highlight w:val="none"/>
                <w:lang w:val="en-US" w:eastAsia="zh-CN"/>
              </w:rPr>
              <w:t>昼间（43-49）</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夜间</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42-44</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sz w:val="24"/>
                <w:szCs w:val="24"/>
                <w:highlight w:val="none"/>
                <w:lang w:val="en-US" w:eastAsia="zh-CN"/>
              </w:rPr>
              <w:t>。以上监测值均</w:t>
            </w:r>
            <w:r>
              <w:rPr>
                <w:rFonts w:hint="default" w:ascii="Times New Roman" w:hAnsi="Times New Roman" w:cs="Times New Roman"/>
                <w:color w:val="auto"/>
                <w:sz w:val="24"/>
                <w:szCs w:val="24"/>
                <w:highlight w:val="none"/>
              </w:rPr>
              <w:t>低于《声环境质量标准》（GB3096-2008）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4a类</w:t>
            </w:r>
            <w:r>
              <w:rPr>
                <w:rFonts w:hint="default" w:ascii="Times New Roman" w:hAnsi="Times New Roman" w:cs="Times New Roman"/>
                <w:color w:val="auto"/>
                <w:sz w:val="24"/>
                <w:szCs w:val="24"/>
                <w:highlight w:val="none"/>
              </w:rPr>
              <w:t>标准。</w:t>
            </w:r>
          </w:p>
          <w:p w14:paraId="2B2A67A9">
            <w:pPr>
              <w:spacing w:line="360" w:lineRule="auto"/>
              <w:ind w:firstLine="470" w:firstLineChars="196"/>
              <w:jc w:val="left"/>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拟建线路</w:t>
            </w:r>
            <w:r>
              <w:rPr>
                <w:rFonts w:hint="default" w:ascii="Times New Roman" w:hAnsi="Times New Roman" w:cs="Times New Roman"/>
                <w:color w:val="auto"/>
                <w:sz w:val="24"/>
                <w:szCs w:val="24"/>
                <w:highlight w:val="none"/>
                <w:lang w:val="en-US" w:eastAsia="zh-CN"/>
              </w:rPr>
              <w:t>路径上（拟建架空线路1）</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4"/>
                <w:highlight w:val="none"/>
                <w:lang w:val="en-US" w:eastAsia="zh-CN"/>
              </w:rPr>
              <w:t>昼间</w:t>
            </w:r>
            <w:r>
              <w:rPr>
                <w:rFonts w:hint="default" w:ascii="Times New Roman" w:hAnsi="Times New Roman" w:cs="Times New Roman"/>
                <w:color w:val="auto"/>
                <w:sz w:val="24"/>
                <w:szCs w:val="24"/>
                <w:highlight w:val="none"/>
              </w:rPr>
              <w:t>噪声监测</w:t>
            </w:r>
            <w:r>
              <w:rPr>
                <w:rFonts w:hint="default" w:ascii="Times New Roman" w:hAnsi="Times New Roman" w:cs="Times New Roman"/>
                <w:color w:val="auto"/>
                <w:sz w:val="24"/>
                <w:szCs w:val="24"/>
                <w:highlight w:val="none"/>
                <w:lang w:val="en-US" w:eastAsia="zh-CN"/>
              </w:rPr>
              <w:t>值62</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夜间</w:t>
            </w:r>
            <w:r>
              <w:rPr>
                <w:rFonts w:hint="default" w:ascii="Times New Roman" w:hAnsi="Times New Roman" w:cs="Times New Roman"/>
                <w:color w:val="auto"/>
                <w:sz w:val="24"/>
                <w:szCs w:val="24"/>
                <w:highlight w:val="none"/>
                <w:lang w:val="en-US" w:eastAsia="zh-CN"/>
              </w:rPr>
              <w:t>50</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kern w:val="0"/>
                <w:sz w:val="24"/>
                <w:szCs w:val="24"/>
                <w:highlight w:val="none"/>
                <w:lang w:val="en-US" w:eastAsia="zh-CN"/>
              </w:rPr>
              <w:t>，低于</w:t>
            </w:r>
            <w:r>
              <w:rPr>
                <w:rFonts w:hint="default" w:ascii="Times New Roman" w:hAnsi="Times New Roman" w:cs="Times New Roman"/>
                <w:color w:val="auto"/>
                <w:sz w:val="24"/>
                <w:szCs w:val="24"/>
                <w:highlight w:val="none"/>
              </w:rPr>
              <w:t>《声环境质量标准》（GB3096-2008）</w:t>
            </w:r>
            <w:r>
              <w:rPr>
                <w:rFonts w:hint="default" w:ascii="Times New Roman" w:hAnsi="Times New Roman" w:cs="Times New Roman"/>
                <w:color w:val="auto"/>
                <w:sz w:val="24"/>
                <w:szCs w:val="24"/>
                <w:highlight w:val="none"/>
                <w:lang w:val="en-US" w:eastAsia="zh-CN"/>
              </w:rPr>
              <w:t>4a类标准，</w:t>
            </w:r>
            <w:r>
              <w:rPr>
                <w:rFonts w:hint="default" w:ascii="Times New Roman" w:hAnsi="Times New Roman" w:cs="Times New Roman"/>
                <w:color w:val="auto"/>
                <w:sz w:val="24"/>
                <w:szCs w:val="24"/>
                <w:highlight w:val="none"/>
              </w:rPr>
              <w:t>拟建线路</w:t>
            </w:r>
            <w:r>
              <w:rPr>
                <w:rFonts w:hint="default" w:ascii="Times New Roman" w:hAnsi="Times New Roman" w:cs="Times New Roman"/>
                <w:color w:val="auto"/>
                <w:sz w:val="24"/>
                <w:szCs w:val="24"/>
                <w:highlight w:val="none"/>
                <w:lang w:val="en-US" w:eastAsia="zh-CN"/>
              </w:rPr>
              <w:t>路径上（（拟建架空线路2）</w:t>
            </w:r>
            <w:r>
              <w:rPr>
                <w:rFonts w:hint="default" w:ascii="Times New Roman" w:hAnsi="Times New Roman" w:cs="Times New Roman"/>
                <w:color w:val="auto"/>
                <w:sz w:val="24"/>
                <w:szCs w:val="24"/>
                <w:highlight w:val="none"/>
              </w:rPr>
              <w:t>的</w:t>
            </w:r>
            <w:r>
              <w:rPr>
                <w:rFonts w:hint="default" w:ascii="Times New Roman" w:hAnsi="Times New Roman" w:cs="Times New Roman"/>
                <w:color w:val="auto"/>
                <w:sz w:val="24"/>
                <w:szCs w:val="24"/>
                <w:highlight w:val="none"/>
                <w:lang w:val="en-US" w:eastAsia="zh-CN"/>
              </w:rPr>
              <w:t>昼间</w:t>
            </w:r>
            <w:r>
              <w:rPr>
                <w:rFonts w:hint="default" w:ascii="Times New Roman" w:hAnsi="Times New Roman" w:cs="Times New Roman"/>
                <w:color w:val="auto"/>
                <w:sz w:val="24"/>
                <w:szCs w:val="24"/>
                <w:highlight w:val="none"/>
              </w:rPr>
              <w:t>噪声监测</w:t>
            </w:r>
            <w:r>
              <w:rPr>
                <w:rFonts w:hint="default" w:ascii="Times New Roman" w:hAnsi="Times New Roman" w:cs="Times New Roman"/>
                <w:color w:val="auto"/>
                <w:sz w:val="24"/>
                <w:szCs w:val="24"/>
                <w:highlight w:val="none"/>
                <w:lang w:val="en-US" w:eastAsia="zh-CN"/>
              </w:rPr>
              <w:t>值57</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夜间</w:t>
            </w:r>
            <w:r>
              <w:rPr>
                <w:rFonts w:hint="default" w:ascii="Times New Roman" w:hAnsi="Times New Roman" w:cs="Times New Roman"/>
                <w:color w:val="auto"/>
                <w:sz w:val="24"/>
                <w:szCs w:val="24"/>
                <w:highlight w:val="none"/>
                <w:lang w:val="en-US" w:eastAsia="zh-CN"/>
              </w:rPr>
              <w:t>43</w:t>
            </w:r>
            <w:r>
              <w:rPr>
                <w:rFonts w:hint="default" w:ascii="Times New Roman" w:hAnsi="Times New Roman" w:cs="Times New Roman"/>
                <w:color w:val="auto"/>
                <w:sz w:val="24"/>
                <w:szCs w:val="24"/>
                <w:highlight w:val="none"/>
              </w:rPr>
              <w:t>dB(A)</w:t>
            </w:r>
            <w:r>
              <w:rPr>
                <w:rFonts w:hint="default" w:ascii="Times New Roman" w:hAnsi="Times New Roman" w:cs="Times New Roman"/>
                <w:color w:val="auto"/>
                <w:kern w:val="0"/>
                <w:sz w:val="24"/>
                <w:szCs w:val="24"/>
                <w:highlight w:val="none"/>
                <w:lang w:val="en-US" w:eastAsia="zh-CN"/>
              </w:rPr>
              <w:t>，</w:t>
            </w:r>
            <w:r>
              <w:rPr>
                <w:rFonts w:hint="eastAsia" w:cs="Times New Roman"/>
                <w:color w:val="auto"/>
                <w:kern w:val="0"/>
                <w:sz w:val="24"/>
                <w:szCs w:val="24"/>
                <w:highlight w:val="none"/>
                <w:lang w:val="en-US" w:eastAsia="zh-CN"/>
              </w:rPr>
              <w:t>监测值较大是因为项目区域靠近高速公路及城市公路，监测结果</w:t>
            </w:r>
            <w:r>
              <w:rPr>
                <w:rFonts w:hint="default" w:ascii="Times New Roman" w:hAnsi="Times New Roman" w:cs="Times New Roman"/>
                <w:color w:val="auto"/>
                <w:kern w:val="0"/>
                <w:sz w:val="24"/>
                <w:szCs w:val="24"/>
                <w:highlight w:val="none"/>
                <w:lang w:val="en-US" w:eastAsia="zh-CN"/>
              </w:rPr>
              <w:t>低于</w:t>
            </w:r>
            <w:r>
              <w:rPr>
                <w:rFonts w:hint="default" w:ascii="Times New Roman" w:hAnsi="Times New Roman" w:cs="Times New Roman"/>
                <w:color w:val="auto"/>
                <w:sz w:val="24"/>
                <w:szCs w:val="24"/>
                <w:highlight w:val="none"/>
              </w:rPr>
              <w:t>《声环境质量标准》（GB3096-2008）</w:t>
            </w:r>
            <w:r>
              <w:rPr>
                <w:rFonts w:hint="default" w:ascii="Times New Roman" w:hAnsi="Times New Roman" w:cs="Times New Roman"/>
                <w:color w:val="auto"/>
                <w:sz w:val="24"/>
                <w:szCs w:val="24"/>
                <w:highlight w:val="none"/>
                <w:lang w:val="en-US" w:eastAsia="zh-CN"/>
              </w:rPr>
              <w:t>2类标准</w:t>
            </w:r>
            <w:r>
              <w:rPr>
                <w:rFonts w:hint="default" w:ascii="Times New Roman" w:hAnsi="Times New Roman" w:cs="Times New Roman"/>
                <w:color w:val="auto"/>
                <w:sz w:val="24"/>
                <w:szCs w:val="24"/>
                <w:highlight w:val="none"/>
              </w:rPr>
              <w:t>。</w:t>
            </w:r>
          </w:p>
          <w:p w14:paraId="576BBFA0">
            <w:pPr>
              <w:adjustRightInd w:val="0"/>
              <w:snapToGrid w:val="0"/>
              <w:spacing w:line="360" w:lineRule="auto"/>
              <w:ind w:firstLine="482"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b/>
                <w:bCs/>
                <w:color w:val="auto"/>
                <w:kern w:val="0"/>
                <w:sz w:val="24"/>
                <w:highlight w:val="none"/>
              </w:rPr>
              <w:t>（3）地表水环境现状</w:t>
            </w:r>
          </w:p>
          <w:p w14:paraId="5BA34FEA">
            <w:pPr>
              <w:pStyle w:val="11"/>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left"/>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据现场调查，</w:t>
            </w:r>
            <w:r>
              <w:rPr>
                <w:rFonts w:hint="default" w:ascii="Times New Roman" w:hAnsi="Times New Roman" w:cs="Times New Roman"/>
                <w:color w:val="auto"/>
                <w:kern w:val="0"/>
                <w:sz w:val="24"/>
                <w:szCs w:val="24"/>
                <w:highlight w:val="none"/>
                <w:lang w:val="en-US" w:eastAsia="zh-CN"/>
              </w:rPr>
              <w:t>本项目区域无稳定地表水系</w:t>
            </w:r>
            <w:r>
              <w:rPr>
                <w:rFonts w:hint="default" w:ascii="Times New Roman" w:hAnsi="Times New Roman" w:cs="Times New Roman"/>
                <w:color w:val="auto"/>
                <w:kern w:val="0"/>
                <w:sz w:val="24"/>
                <w:szCs w:val="24"/>
                <w:highlight w:val="none"/>
              </w:rPr>
              <w:t>。</w:t>
            </w:r>
          </w:p>
          <w:p w14:paraId="233DA857">
            <w:pPr>
              <w:pStyle w:val="17"/>
              <w:numPr>
                <w:ilvl w:val="0"/>
                <w:numId w:val="2"/>
              </w:numPr>
              <w:adjustRightInd w:val="0"/>
              <w:spacing w:line="360" w:lineRule="auto"/>
              <w:ind w:firstLine="482" w:firstLineChars="200"/>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环境空气质量</w:t>
            </w:r>
          </w:p>
          <w:p w14:paraId="205688F0">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本项目</w:t>
            </w:r>
            <w:r>
              <w:rPr>
                <w:rFonts w:hint="default" w:ascii="Times New Roman" w:hAnsi="Times New Roman" w:cs="Times New Roman"/>
                <w:color w:val="auto"/>
                <w:kern w:val="0"/>
                <w:sz w:val="24"/>
                <w:highlight w:val="none"/>
                <w:lang w:eastAsia="zh-CN"/>
              </w:rPr>
              <w:t>位于</w:t>
            </w:r>
            <w:r>
              <w:rPr>
                <w:rFonts w:hint="eastAsia" w:cs="Times New Roman"/>
                <w:color w:val="auto"/>
                <w:sz w:val="24"/>
                <w:highlight w:val="none"/>
                <w:lang w:val="en-US" w:eastAsia="zh-CN"/>
              </w:rPr>
              <w:t>*************</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sz w:val="24"/>
                <w:highlight w:val="none"/>
              </w:rPr>
              <w:t>根据宁夏回族自治区生态环境厅印发的《202</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年宁夏生态环境质量状况》中</w:t>
            </w:r>
            <w:r>
              <w:rPr>
                <w:rFonts w:hint="eastAsia" w:cs="Times New Roman"/>
                <w:color w:val="auto"/>
                <w:sz w:val="24"/>
                <w:szCs w:val="24"/>
                <w:highlight w:val="none"/>
                <w:lang w:val="en-US" w:eastAsia="zh-CN"/>
              </w:rPr>
              <w:t>****</w:t>
            </w:r>
            <w:r>
              <w:rPr>
                <w:rFonts w:hint="default" w:ascii="Times New Roman" w:hAnsi="Times New Roman" w:cs="Times New Roman"/>
                <w:color w:val="auto"/>
                <w:sz w:val="24"/>
                <w:highlight w:val="none"/>
              </w:rPr>
              <w:t>环境空气质量</w:t>
            </w:r>
            <w:r>
              <w:rPr>
                <w:rFonts w:hint="default" w:ascii="Times New Roman" w:hAnsi="Times New Roman" w:cs="Times New Roman"/>
                <w:color w:val="auto"/>
                <w:sz w:val="24"/>
                <w:highlight w:val="none"/>
                <w:lang w:val="en-US" w:eastAsia="zh-CN"/>
              </w:rPr>
              <w:t>监测</w:t>
            </w:r>
            <w:r>
              <w:rPr>
                <w:rFonts w:hint="default" w:ascii="Times New Roman" w:hAnsi="Times New Roman" w:cs="Times New Roman"/>
                <w:color w:val="auto"/>
                <w:sz w:val="24"/>
                <w:highlight w:val="none"/>
              </w:rPr>
              <w:t>数据</w:t>
            </w:r>
            <w:r>
              <w:rPr>
                <w:rFonts w:hint="default" w:ascii="Times New Roman" w:hAnsi="Times New Roman" w:cs="Times New Roman"/>
                <w:color w:val="auto"/>
                <w:sz w:val="24"/>
                <w:highlight w:val="none"/>
                <w:lang w:val="en-US" w:eastAsia="zh-CN"/>
              </w:rPr>
              <w:t>和结论</w:t>
            </w:r>
            <w:r>
              <w:rPr>
                <w:rFonts w:hint="default" w:ascii="Times New Roman" w:hAnsi="Times New Roman" w:cs="Times New Roman"/>
                <w:color w:val="auto"/>
                <w:sz w:val="24"/>
                <w:highlight w:val="none"/>
              </w:rPr>
              <w:t>进行项目所在区域达标的判定</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具体监测结果见表</w:t>
            </w:r>
            <w:r>
              <w:rPr>
                <w:rFonts w:hint="default" w:ascii="Times New Roman" w:hAnsi="Times New Roman" w:cs="Times New Roman"/>
                <w:color w:val="auto"/>
                <w:kern w:val="0"/>
                <w:sz w:val="24"/>
                <w:highlight w:val="none"/>
                <w:lang w:val="en-US" w:eastAsia="zh-CN"/>
              </w:rPr>
              <w:t>3-</w:t>
            </w:r>
            <w:r>
              <w:rPr>
                <w:rFonts w:hint="eastAsia" w:cs="Times New Roman"/>
                <w:color w:val="auto"/>
                <w:kern w:val="0"/>
                <w:sz w:val="24"/>
                <w:highlight w:val="none"/>
                <w:lang w:val="en-US" w:eastAsia="zh-CN"/>
              </w:rPr>
              <w:t>5</w:t>
            </w:r>
            <w:r>
              <w:rPr>
                <w:rFonts w:hint="default" w:ascii="Times New Roman" w:hAnsi="Times New Roman" w:cs="Times New Roman"/>
                <w:color w:val="auto"/>
                <w:kern w:val="0"/>
                <w:sz w:val="24"/>
                <w:highlight w:val="none"/>
              </w:rPr>
              <w:t>。</w:t>
            </w:r>
          </w:p>
          <w:p w14:paraId="69C40349">
            <w:pPr>
              <w:spacing w:line="360" w:lineRule="auto"/>
              <w:jc w:val="right"/>
              <w:rPr>
                <w:rFonts w:hint="default" w:ascii="Times New Roman" w:hAnsi="Times New Roman" w:eastAsia="黑体" w:cs="Times New Roman"/>
                <w:b/>
                <w:color w:val="auto"/>
                <w:kern w:val="0"/>
                <w:sz w:val="24"/>
                <w:highlight w:val="none"/>
                <w:lang w:val="en-US" w:eastAsia="zh-CN"/>
              </w:rPr>
            </w:pPr>
            <w:r>
              <w:rPr>
                <w:rFonts w:hint="default" w:ascii="Times New Roman" w:hAnsi="Times New Roman" w:eastAsia="黑体" w:cs="Times New Roman"/>
                <w:b/>
                <w:color w:val="auto"/>
                <w:kern w:val="0"/>
                <w:sz w:val="24"/>
                <w:highlight w:val="none"/>
                <w:lang w:val="en-US" w:eastAsia="zh-CN"/>
              </w:rPr>
              <w:t xml:space="preserve">             表3-</w:t>
            </w:r>
            <w:r>
              <w:rPr>
                <w:rFonts w:hint="eastAsia" w:eastAsia="黑体" w:cs="Times New Roman"/>
                <w:b/>
                <w:color w:val="auto"/>
                <w:kern w:val="0"/>
                <w:sz w:val="24"/>
                <w:highlight w:val="none"/>
                <w:lang w:val="en-US" w:eastAsia="zh-CN"/>
              </w:rPr>
              <w:t>5</w:t>
            </w:r>
            <w:r>
              <w:rPr>
                <w:rFonts w:hint="default" w:ascii="Times New Roman" w:hAnsi="Times New Roman" w:eastAsia="黑体" w:cs="Times New Roman"/>
                <w:b/>
                <w:color w:val="auto"/>
                <w:kern w:val="0"/>
                <w:sz w:val="24"/>
                <w:highlight w:val="none"/>
                <w:lang w:val="en-US" w:eastAsia="zh-CN"/>
              </w:rPr>
              <w:t xml:space="preserve">  </w:t>
            </w:r>
            <w:r>
              <w:rPr>
                <w:rFonts w:hint="eastAsia" w:eastAsia="黑体" w:cs="Times New Roman"/>
                <w:b/>
                <w:color w:val="auto"/>
                <w:kern w:val="0"/>
                <w:sz w:val="24"/>
                <w:highlight w:val="none"/>
                <w:lang w:val="en-US" w:eastAsia="zh-CN"/>
              </w:rPr>
              <w:t>****</w:t>
            </w:r>
            <w:r>
              <w:rPr>
                <w:rFonts w:hint="default" w:ascii="Times New Roman" w:hAnsi="Times New Roman" w:eastAsia="黑体" w:cs="Times New Roman"/>
                <w:b/>
                <w:color w:val="auto"/>
                <w:kern w:val="0"/>
                <w:sz w:val="24"/>
                <w:highlight w:val="none"/>
                <w:lang w:val="en-US" w:eastAsia="zh-CN"/>
              </w:rPr>
              <w:t xml:space="preserve">2024年基本污染物监测结果表     </w:t>
            </w:r>
            <w:r>
              <w:rPr>
                <w:rFonts w:hint="default" w:ascii="Times New Roman" w:hAnsi="Times New Roman" w:eastAsia="黑体" w:cs="Times New Roman"/>
                <w:b w:val="0"/>
                <w:bCs/>
                <w:color w:val="auto"/>
                <w:kern w:val="0"/>
                <w:sz w:val="24"/>
                <w:highlight w:val="none"/>
                <w:lang w:val="en-US" w:eastAsia="zh-CN"/>
              </w:rPr>
              <w:t>单位：μg/m</w:t>
            </w:r>
            <w:r>
              <w:rPr>
                <w:rFonts w:hint="default" w:ascii="Times New Roman" w:hAnsi="Times New Roman" w:eastAsia="黑体" w:cs="Times New Roman"/>
                <w:b w:val="0"/>
                <w:bCs/>
                <w:color w:val="auto"/>
                <w:kern w:val="0"/>
                <w:sz w:val="24"/>
                <w:highlight w:val="none"/>
                <w:vertAlign w:val="superscript"/>
                <w:lang w:val="en-US" w:eastAsia="zh-CN"/>
              </w:rPr>
              <w:t>3</w:t>
            </w:r>
          </w:p>
          <w:tbl>
            <w:tblPr>
              <w:tblStyle w:val="27"/>
              <w:tblW w:w="842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2648"/>
              <w:gridCol w:w="1158"/>
              <w:gridCol w:w="1073"/>
              <w:gridCol w:w="1128"/>
              <w:gridCol w:w="1158"/>
            </w:tblGrid>
            <w:tr w14:paraId="58CC96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noWrap w:val="0"/>
                  <w:vAlign w:val="center"/>
                </w:tcPr>
                <w:p w14:paraId="7C83B679">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w:t>
                  </w:r>
                </w:p>
              </w:tc>
              <w:tc>
                <w:tcPr>
                  <w:tcW w:w="2648" w:type="dxa"/>
                  <w:tcBorders>
                    <w:tl2br w:val="nil"/>
                    <w:tr2bl w:val="nil"/>
                  </w:tcBorders>
                  <w:noWrap w:val="0"/>
                  <w:vAlign w:val="center"/>
                </w:tcPr>
                <w:p w14:paraId="2CAE51A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年评价指标</w:t>
                  </w:r>
                </w:p>
              </w:tc>
              <w:tc>
                <w:tcPr>
                  <w:tcW w:w="1158" w:type="dxa"/>
                  <w:tcBorders>
                    <w:tl2br w:val="nil"/>
                    <w:tr2bl w:val="nil"/>
                  </w:tcBorders>
                  <w:noWrap w:val="0"/>
                  <w:vAlign w:val="center"/>
                </w:tcPr>
                <w:p w14:paraId="2D5978BC">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现状浓度</w:t>
                  </w:r>
                </w:p>
              </w:tc>
              <w:tc>
                <w:tcPr>
                  <w:tcW w:w="1073" w:type="dxa"/>
                  <w:tcBorders>
                    <w:tl2br w:val="nil"/>
                    <w:tr2bl w:val="nil"/>
                  </w:tcBorders>
                  <w:noWrap w:val="0"/>
                  <w:vAlign w:val="center"/>
                </w:tcPr>
                <w:p w14:paraId="1853E42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标准值</w:t>
                  </w:r>
                </w:p>
              </w:tc>
              <w:tc>
                <w:tcPr>
                  <w:tcW w:w="1128" w:type="dxa"/>
                  <w:tcBorders>
                    <w:tl2br w:val="nil"/>
                    <w:tr2bl w:val="nil"/>
                  </w:tcBorders>
                  <w:noWrap w:val="0"/>
                  <w:vAlign w:val="center"/>
                </w:tcPr>
                <w:p w14:paraId="6BF106A1">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占标率%</w:t>
                  </w:r>
                </w:p>
              </w:tc>
              <w:tc>
                <w:tcPr>
                  <w:tcW w:w="1158" w:type="dxa"/>
                  <w:tcBorders>
                    <w:tl2br w:val="nil"/>
                    <w:tr2bl w:val="nil"/>
                  </w:tcBorders>
                  <w:noWrap w:val="0"/>
                  <w:vAlign w:val="center"/>
                </w:tcPr>
                <w:p w14:paraId="4CDF0CE6">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达标情况</w:t>
                  </w:r>
                </w:p>
              </w:tc>
            </w:tr>
            <w:tr w14:paraId="542A10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noWrap w:val="0"/>
                  <w:vAlign w:val="center"/>
                </w:tcPr>
                <w:p w14:paraId="35B48067">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PM10</w:t>
                  </w:r>
                </w:p>
              </w:tc>
              <w:tc>
                <w:tcPr>
                  <w:tcW w:w="2648" w:type="dxa"/>
                  <w:tcBorders>
                    <w:tl2br w:val="nil"/>
                    <w:tr2bl w:val="nil"/>
                  </w:tcBorders>
                  <w:noWrap w:val="0"/>
                  <w:vAlign w:val="center"/>
                </w:tcPr>
                <w:p w14:paraId="7B3C2851">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年平均</w:t>
                  </w:r>
                </w:p>
              </w:tc>
              <w:tc>
                <w:tcPr>
                  <w:tcW w:w="1158" w:type="dxa"/>
                  <w:tcBorders>
                    <w:tl2br w:val="nil"/>
                    <w:tr2bl w:val="nil"/>
                  </w:tcBorders>
                  <w:noWrap w:val="0"/>
                  <w:vAlign w:val="center"/>
                </w:tcPr>
                <w:p w14:paraId="28987A0E">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48</w:t>
                  </w:r>
                </w:p>
              </w:tc>
              <w:tc>
                <w:tcPr>
                  <w:tcW w:w="1073" w:type="dxa"/>
                  <w:tcBorders>
                    <w:tl2br w:val="nil"/>
                    <w:tr2bl w:val="nil"/>
                  </w:tcBorders>
                  <w:noWrap w:val="0"/>
                  <w:vAlign w:val="center"/>
                </w:tcPr>
                <w:p w14:paraId="5A2AD57F">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70</w:t>
                  </w:r>
                </w:p>
              </w:tc>
              <w:tc>
                <w:tcPr>
                  <w:tcW w:w="1128" w:type="dxa"/>
                  <w:tcBorders>
                    <w:tl2br w:val="nil"/>
                    <w:tr2bl w:val="nil"/>
                  </w:tcBorders>
                  <w:noWrap w:val="0"/>
                  <w:vAlign w:val="center"/>
                </w:tcPr>
                <w:p w14:paraId="7E2F384C">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68.57</w:t>
                  </w:r>
                </w:p>
              </w:tc>
              <w:tc>
                <w:tcPr>
                  <w:tcW w:w="1158" w:type="dxa"/>
                  <w:tcBorders>
                    <w:tl2br w:val="nil"/>
                    <w:tr2bl w:val="nil"/>
                  </w:tcBorders>
                  <w:noWrap w:val="0"/>
                  <w:vAlign w:val="center"/>
                </w:tcPr>
                <w:p w14:paraId="71F889F8">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达标</w:t>
                  </w:r>
                </w:p>
              </w:tc>
            </w:tr>
            <w:tr w14:paraId="17941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noWrap w:val="0"/>
                  <w:vAlign w:val="center"/>
                </w:tcPr>
                <w:p w14:paraId="32E10001">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PM2.5</w:t>
                  </w:r>
                </w:p>
              </w:tc>
              <w:tc>
                <w:tcPr>
                  <w:tcW w:w="2648" w:type="dxa"/>
                  <w:tcBorders>
                    <w:tl2br w:val="nil"/>
                    <w:tr2bl w:val="nil"/>
                  </w:tcBorders>
                  <w:noWrap w:val="0"/>
                  <w:vAlign w:val="center"/>
                </w:tcPr>
                <w:p w14:paraId="5F69B593">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年平均</w:t>
                  </w:r>
                </w:p>
              </w:tc>
              <w:tc>
                <w:tcPr>
                  <w:tcW w:w="1158" w:type="dxa"/>
                  <w:tcBorders>
                    <w:tl2br w:val="nil"/>
                    <w:tr2bl w:val="nil"/>
                  </w:tcBorders>
                  <w:noWrap w:val="0"/>
                  <w:vAlign w:val="center"/>
                </w:tcPr>
                <w:p w14:paraId="0D733FEB">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22</w:t>
                  </w:r>
                </w:p>
              </w:tc>
              <w:tc>
                <w:tcPr>
                  <w:tcW w:w="1073" w:type="dxa"/>
                  <w:tcBorders>
                    <w:tl2br w:val="nil"/>
                    <w:tr2bl w:val="nil"/>
                  </w:tcBorders>
                  <w:noWrap w:val="0"/>
                  <w:vAlign w:val="center"/>
                </w:tcPr>
                <w:p w14:paraId="37DD9B0C">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35</w:t>
                  </w:r>
                </w:p>
              </w:tc>
              <w:tc>
                <w:tcPr>
                  <w:tcW w:w="1128" w:type="dxa"/>
                  <w:tcBorders>
                    <w:tl2br w:val="nil"/>
                    <w:tr2bl w:val="nil"/>
                  </w:tcBorders>
                  <w:noWrap w:val="0"/>
                  <w:vAlign w:val="center"/>
                </w:tcPr>
                <w:p w14:paraId="06C7F519">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62.86</w:t>
                  </w:r>
                </w:p>
              </w:tc>
              <w:tc>
                <w:tcPr>
                  <w:tcW w:w="1158" w:type="dxa"/>
                  <w:tcBorders>
                    <w:tl2br w:val="nil"/>
                    <w:tr2bl w:val="nil"/>
                  </w:tcBorders>
                  <w:noWrap w:val="0"/>
                  <w:vAlign w:val="center"/>
                </w:tcPr>
                <w:p w14:paraId="5FECA620">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达标</w:t>
                  </w:r>
                </w:p>
              </w:tc>
            </w:tr>
            <w:tr w14:paraId="4970D1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noWrap w:val="0"/>
                  <w:vAlign w:val="center"/>
                </w:tcPr>
                <w:p w14:paraId="324C213B">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SO2</w:t>
                  </w:r>
                </w:p>
              </w:tc>
              <w:tc>
                <w:tcPr>
                  <w:tcW w:w="2648" w:type="dxa"/>
                  <w:tcBorders>
                    <w:tl2br w:val="nil"/>
                    <w:tr2bl w:val="nil"/>
                  </w:tcBorders>
                  <w:noWrap w:val="0"/>
                  <w:vAlign w:val="center"/>
                </w:tcPr>
                <w:p w14:paraId="2F1046EF">
                  <w:pPr>
                    <w:pStyle w:val="59"/>
                    <w:bidi w:val="0"/>
                    <w:ind w:firstLine="0" w:firstLineChars="0"/>
                    <w:jc w:val="center"/>
                    <w:rPr>
                      <w:rFonts w:hint="default" w:ascii="Times New Roman" w:hAnsi="Times New Roman" w:cs="Times New Roman"/>
                      <w:bCs/>
                      <w:color w:val="auto"/>
                      <w:highlight w:val="none"/>
                    </w:rPr>
                  </w:pPr>
                  <w:r>
                    <w:rPr>
                      <w:rFonts w:hint="default" w:ascii="Times New Roman" w:hAnsi="Times New Roman" w:eastAsia="宋体" w:cs="Times New Roman"/>
                      <w:color w:val="auto"/>
                      <w:highlight w:val="none"/>
                    </w:rPr>
                    <w:t>年平均</w:t>
                  </w:r>
                </w:p>
              </w:tc>
              <w:tc>
                <w:tcPr>
                  <w:tcW w:w="1158" w:type="dxa"/>
                  <w:tcBorders>
                    <w:tl2br w:val="nil"/>
                    <w:tr2bl w:val="nil"/>
                  </w:tcBorders>
                  <w:noWrap w:val="0"/>
                  <w:vAlign w:val="center"/>
                </w:tcPr>
                <w:p w14:paraId="251A516B">
                  <w:pPr>
                    <w:pStyle w:val="59"/>
                    <w:bidi w:val="0"/>
                    <w:ind w:firstLine="0" w:firstLineChars="0"/>
                    <w:jc w:val="center"/>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color w:val="auto"/>
                      <w:highlight w:val="none"/>
                    </w:rPr>
                    <w:t>6</w:t>
                  </w:r>
                </w:p>
              </w:tc>
              <w:tc>
                <w:tcPr>
                  <w:tcW w:w="1073" w:type="dxa"/>
                  <w:tcBorders>
                    <w:tl2br w:val="nil"/>
                    <w:tr2bl w:val="nil"/>
                  </w:tcBorders>
                  <w:noWrap w:val="0"/>
                  <w:vAlign w:val="center"/>
                </w:tcPr>
                <w:p w14:paraId="5B513E55">
                  <w:pPr>
                    <w:pStyle w:val="59"/>
                    <w:bidi w:val="0"/>
                    <w:ind w:firstLine="0" w:firstLineChars="0"/>
                    <w:jc w:val="center"/>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color w:val="auto"/>
                      <w:highlight w:val="none"/>
                    </w:rPr>
                    <w:t>60</w:t>
                  </w:r>
                </w:p>
              </w:tc>
              <w:tc>
                <w:tcPr>
                  <w:tcW w:w="1128" w:type="dxa"/>
                  <w:tcBorders>
                    <w:tl2br w:val="nil"/>
                    <w:tr2bl w:val="nil"/>
                  </w:tcBorders>
                  <w:noWrap w:val="0"/>
                  <w:vAlign w:val="center"/>
                </w:tcPr>
                <w:p w14:paraId="107B5156">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10.00</w:t>
                  </w:r>
                </w:p>
              </w:tc>
              <w:tc>
                <w:tcPr>
                  <w:tcW w:w="1158" w:type="dxa"/>
                  <w:tcBorders>
                    <w:tl2br w:val="nil"/>
                    <w:tr2bl w:val="nil"/>
                  </w:tcBorders>
                  <w:noWrap w:val="0"/>
                  <w:vAlign w:val="center"/>
                </w:tcPr>
                <w:p w14:paraId="1EC4FECC">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达标</w:t>
                  </w:r>
                </w:p>
              </w:tc>
            </w:tr>
            <w:tr w14:paraId="22211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noWrap w:val="0"/>
                  <w:vAlign w:val="center"/>
                </w:tcPr>
                <w:p w14:paraId="2E5B8FF0">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NO2</w:t>
                  </w:r>
                </w:p>
              </w:tc>
              <w:tc>
                <w:tcPr>
                  <w:tcW w:w="2648" w:type="dxa"/>
                  <w:tcBorders>
                    <w:tl2br w:val="nil"/>
                    <w:tr2bl w:val="nil"/>
                  </w:tcBorders>
                  <w:noWrap w:val="0"/>
                  <w:vAlign w:val="center"/>
                </w:tcPr>
                <w:p w14:paraId="3A1C0467">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年平均</w:t>
                  </w:r>
                </w:p>
              </w:tc>
              <w:tc>
                <w:tcPr>
                  <w:tcW w:w="1158" w:type="dxa"/>
                  <w:tcBorders>
                    <w:tl2br w:val="nil"/>
                    <w:tr2bl w:val="nil"/>
                  </w:tcBorders>
                  <w:noWrap w:val="0"/>
                  <w:vAlign w:val="center"/>
                </w:tcPr>
                <w:p w14:paraId="5F03EF0C">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18</w:t>
                  </w:r>
                </w:p>
              </w:tc>
              <w:tc>
                <w:tcPr>
                  <w:tcW w:w="1073" w:type="dxa"/>
                  <w:tcBorders>
                    <w:tl2br w:val="nil"/>
                    <w:tr2bl w:val="nil"/>
                  </w:tcBorders>
                  <w:noWrap w:val="0"/>
                  <w:vAlign w:val="center"/>
                </w:tcPr>
                <w:p w14:paraId="0EB0194F">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40</w:t>
                  </w:r>
                </w:p>
              </w:tc>
              <w:tc>
                <w:tcPr>
                  <w:tcW w:w="1128" w:type="dxa"/>
                  <w:tcBorders>
                    <w:tl2br w:val="nil"/>
                    <w:tr2bl w:val="nil"/>
                  </w:tcBorders>
                  <w:noWrap w:val="0"/>
                  <w:vAlign w:val="center"/>
                </w:tcPr>
                <w:p w14:paraId="5748FE5D">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45.00</w:t>
                  </w:r>
                </w:p>
              </w:tc>
              <w:tc>
                <w:tcPr>
                  <w:tcW w:w="1158" w:type="dxa"/>
                  <w:tcBorders>
                    <w:tl2br w:val="nil"/>
                    <w:tr2bl w:val="nil"/>
                  </w:tcBorders>
                  <w:noWrap w:val="0"/>
                  <w:vAlign w:val="center"/>
                </w:tcPr>
                <w:p w14:paraId="6FA924D9">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达标</w:t>
                  </w:r>
                </w:p>
              </w:tc>
            </w:tr>
            <w:tr w14:paraId="21F853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noWrap w:val="0"/>
                  <w:vAlign w:val="center"/>
                </w:tcPr>
                <w:p w14:paraId="47BDFB3D">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CO</w:t>
                  </w:r>
                </w:p>
              </w:tc>
              <w:tc>
                <w:tcPr>
                  <w:tcW w:w="2648" w:type="dxa"/>
                  <w:tcBorders>
                    <w:tl2br w:val="nil"/>
                    <w:tr2bl w:val="nil"/>
                  </w:tcBorders>
                  <w:noWrap w:val="0"/>
                  <w:vAlign w:val="center"/>
                </w:tcPr>
                <w:p w14:paraId="0B25703D">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24小时平均第95百分位数</w:t>
                  </w:r>
                </w:p>
              </w:tc>
              <w:tc>
                <w:tcPr>
                  <w:tcW w:w="1158" w:type="dxa"/>
                  <w:tcBorders>
                    <w:tl2br w:val="nil"/>
                    <w:tr2bl w:val="nil"/>
                  </w:tcBorders>
                  <w:noWrap w:val="0"/>
                  <w:vAlign w:val="center"/>
                </w:tcPr>
                <w:p w14:paraId="476EC8FE">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1.0mg/m</w:t>
                  </w:r>
                  <w:r>
                    <w:rPr>
                      <w:rFonts w:hint="default" w:ascii="Times New Roman" w:hAnsi="Times New Roman" w:eastAsia="宋体" w:cs="Times New Roman"/>
                      <w:color w:val="auto"/>
                      <w:highlight w:val="none"/>
                      <w:vertAlign w:val="superscript"/>
                    </w:rPr>
                    <w:t>3</w:t>
                  </w:r>
                </w:p>
              </w:tc>
              <w:tc>
                <w:tcPr>
                  <w:tcW w:w="1073" w:type="dxa"/>
                  <w:tcBorders>
                    <w:tl2br w:val="nil"/>
                    <w:tr2bl w:val="nil"/>
                  </w:tcBorders>
                  <w:noWrap w:val="0"/>
                  <w:vAlign w:val="center"/>
                </w:tcPr>
                <w:p w14:paraId="5987E914">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4.0mg/m</w:t>
                  </w:r>
                  <w:r>
                    <w:rPr>
                      <w:rFonts w:hint="default" w:ascii="Times New Roman" w:hAnsi="Times New Roman" w:eastAsia="宋体" w:cs="Times New Roman"/>
                      <w:color w:val="auto"/>
                      <w:highlight w:val="none"/>
                      <w:vertAlign w:val="superscript"/>
                    </w:rPr>
                    <w:t>3</w:t>
                  </w:r>
                </w:p>
              </w:tc>
              <w:tc>
                <w:tcPr>
                  <w:tcW w:w="1128" w:type="dxa"/>
                  <w:tcBorders>
                    <w:tl2br w:val="nil"/>
                    <w:tr2bl w:val="nil"/>
                  </w:tcBorders>
                  <w:noWrap w:val="0"/>
                  <w:vAlign w:val="center"/>
                </w:tcPr>
                <w:p w14:paraId="00C71D50">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25.00</w:t>
                  </w:r>
                </w:p>
              </w:tc>
              <w:tc>
                <w:tcPr>
                  <w:tcW w:w="1158" w:type="dxa"/>
                  <w:tcBorders>
                    <w:tl2br w:val="nil"/>
                    <w:tr2bl w:val="nil"/>
                  </w:tcBorders>
                  <w:noWrap w:val="0"/>
                  <w:vAlign w:val="center"/>
                </w:tcPr>
                <w:p w14:paraId="05D2F056">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达标</w:t>
                  </w:r>
                </w:p>
              </w:tc>
            </w:tr>
            <w:tr w14:paraId="2DB665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noWrap w:val="0"/>
                  <w:vAlign w:val="center"/>
                </w:tcPr>
                <w:p w14:paraId="08799B12">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O3</w:t>
                  </w:r>
                </w:p>
              </w:tc>
              <w:tc>
                <w:tcPr>
                  <w:tcW w:w="2648" w:type="dxa"/>
                  <w:tcBorders>
                    <w:tl2br w:val="nil"/>
                    <w:tr2bl w:val="nil"/>
                  </w:tcBorders>
                  <w:noWrap w:val="0"/>
                  <w:vAlign w:val="center"/>
                </w:tcPr>
                <w:p w14:paraId="6E028100">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日最大8小时第90百分位数</w:t>
                  </w:r>
                </w:p>
              </w:tc>
              <w:tc>
                <w:tcPr>
                  <w:tcW w:w="1158" w:type="dxa"/>
                  <w:tcBorders>
                    <w:tl2br w:val="nil"/>
                    <w:tr2bl w:val="nil"/>
                  </w:tcBorders>
                  <w:noWrap w:val="0"/>
                  <w:vAlign w:val="center"/>
                </w:tcPr>
                <w:p w14:paraId="69DD75DE">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131</w:t>
                  </w:r>
                </w:p>
              </w:tc>
              <w:tc>
                <w:tcPr>
                  <w:tcW w:w="1073" w:type="dxa"/>
                  <w:tcBorders>
                    <w:tl2br w:val="nil"/>
                    <w:tr2bl w:val="nil"/>
                  </w:tcBorders>
                  <w:noWrap w:val="0"/>
                  <w:vAlign w:val="center"/>
                </w:tcPr>
                <w:p w14:paraId="5F5EB854">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160</w:t>
                  </w:r>
                </w:p>
              </w:tc>
              <w:tc>
                <w:tcPr>
                  <w:tcW w:w="1128" w:type="dxa"/>
                  <w:tcBorders>
                    <w:tl2br w:val="nil"/>
                    <w:tr2bl w:val="nil"/>
                  </w:tcBorders>
                  <w:noWrap w:val="0"/>
                  <w:vAlign w:val="center"/>
                </w:tcPr>
                <w:p w14:paraId="1FE21EC9">
                  <w:pPr>
                    <w:pStyle w:val="59"/>
                    <w:bidi w:val="0"/>
                    <w:ind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81.88</w:t>
                  </w:r>
                </w:p>
              </w:tc>
              <w:tc>
                <w:tcPr>
                  <w:tcW w:w="1158" w:type="dxa"/>
                  <w:tcBorders>
                    <w:tl2br w:val="nil"/>
                    <w:tr2bl w:val="nil"/>
                  </w:tcBorders>
                  <w:noWrap w:val="0"/>
                  <w:vAlign w:val="center"/>
                </w:tcPr>
                <w:p w14:paraId="6A3743A8">
                  <w:pPr>
                    <w:pStyle w:val="59"/>
                    <w:bidi w:val="0"/>
                    <w:ind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达标</w:t>
                  </w:r>
                </w:p>
              </w:tc>
            </w:tr>
          </w:tbl>
          <w:p w14:paraId="777ED573">
            <w:pPr>
              <w:adjustRightInd w:val="0"/>
              <w:snapToGrid w:val="0"/>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由上表可知，2024年</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大气环境中PM</w:t>
            </w:r>
            <w:r>
              <w:rPr>
                <w:rFonts w:hint="default" w:ascii="Times New Roman" w:hAnsi="Times New Roman" w:cs="Times New Roman"/>
                <w:color w:val="auto"/>
                <w:sz w:val="24"/>
                <w:highlight w:val="none"/>
                <w:vertAlign w:val="subscript"/>
              </w:rPr>
              <w:t>10</w:t>
            </w:r>
            <w:r>
              <w:rPr>
                <w:rFonts w:hint="default" w:ascii="Times New Roman" w:hAnsi="Times New Roman" w:cs="Times New Roman"/>
                <w:color w:val="auto"/>
                <w:sz w:val="24"/>
                <w:highlight w:val="none"/>
              </w:rPr>
              <w:t>、PM</w:t>
            </w:r>
            <w:r>
              <w:rPr>
                <w:rFonts w:hint="default" w:ascii="Times New Roman" w:hAnsi="Times New Roman" w:cs="Times New Roman"/>
                <w:color w:val="auto"/>
                <w:sz w:val="24"/>
                <w:highlight w:val="none"/>
                <w:vertAlign w:val="subscript"/>
              </w:rPr>
              <w:t>2.5</w:t>
            </w:r>
            <w:r>
              <w:rPr>
                <w:rFonts w:hint="default" w:ascii="Times New Roman" w:hAnsi="Times New Roman" w:cs="Times New Roman"/>
                <w:color w:val="auto"/>
                <w:sz w:val="24"/>
                <w:highlight w:val="none"/>
              </w:rPr>
              <w:t>、SO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、NO</w:t>
            </w:r>
            <w:r>
              <w:rPr>
                <w:rFonts w:hint="default" w:ascii="Times New Roman" w:hAnsi="Times New Roman" w:cs="Times New Roman"/>
                <w:color w:val="auto"/>
                <w:sz w:val="24"/>
                <w:highlight w:val="none"/>
                <w:vertAlign w:val="subscript"/>
              </w:rPr>
              <w:t>2</w:t>
            </w:r>
            <w:r>
              <w:rPr>
                <w:rFonts w:hint="default" w:ascii="Times New Roman" w:hAnsi="Times New Roman" w:cs="Times New Roman"/>
                <w:color w:val="auto"/>
                <w:sz w:val="24"/>
                <w:highlight w:val="none"/>
              </w:rPr>
              <w:t>、CO、O</w:t>
            </w:r>
            <w:r>
              <w:rPr>
                <w:rFonts w:hint="default" w:ascii="Times New Roman" w:hAnsi="Times New Roman" w:cs="Times New Roman"/>
                <w:color w:val="auto"/>
                <w:sz w:val="24"/>
                <w:highlight w:val="none"/>
                <w:vertAlign w:val="subscript"/>
              </w:rPr>
              <w:t>3</w:t>
            </w:r>
            <w:r>
              <w:rPr>
                <w:rFonts w:hint="default" w:ascii="Times New Roman" w:hAnsi="Times New Roman" w:cs="Times New Roman"/>
                <w:color w:val="auto"/>
                <w:sz w:val="24"/>
                <w:highlight w:val="none"/>
              </w:rPr>
              <w:t>环境监测数据均符合《环境空气质量标准》（GB3095-2012及修改单）中二级标准要求，属于达标区。</w:t>
            </w:r>
          </w:p>
        </w:tc>
      </w:tr>
      <w:tr w14:paraId="46A4E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06" w:type="dxa"/>
            <w:vAlign w:val="center"/>
          </w:tcPr>
          <w:p w14:paraId="791B5A36">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 w:val="24"/>
                <w:highlight w:val="none"/>
              </w:rPr>
              <w:t>与项目有关的原有环境污染和生态破坏问题</w:t>
            </w:r>
          </w:p>
        </w:tc>
        <w:tc>
          <w:tcPr>
            <w:tcW w:w="8720" w:type="dxa"/>
            <w:vAlign w:val="center"/>
          </w:tcPr>
          <w:p w14:paraId="005C585A">
            <w:pPr>
              <w:autoSpaceDE w:val="0"/>
              <w:autoSpaceDN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rPr>
              <w:t>前期项目概况</w:t>
            </w:r>
          </w:p>
          <w:p w14:paraId="71B6247F">
            <w:pPr>
              <w:adjustRightInd w:val="0"/>
              <w:snapToGrid w:val="0"/>
              <w:spacing w:line="360" w:lineRule="auto"/>
              <w:ind w:firstLine="480" w:firstLineChars="200"/>
              <w:rPr>
                <w:rFonts w:hint="default" w:ascii="Times New Roman" w:hAnsi="Times New Roman" w:cs="Times New Roman"/>
                <w:color w:val="auto"/>
                <w:sz w:val="24"/>
                <w:highlight w:val="none"/>
              </w:rPr>
            </w:pPr>
            <w:bookmarkStart w:id="23" w:name="_Toc8059"/>
            <w:r>
              <w:rPr>
                <w:rFonts w:hint="eastAsia" w:cs="Times New Roman"/>
                <w:color w:val="auto"/>
                <w:sz w:val="24"/>
                <w:highlight w:val="none"/>
                <w:lang w:val="en-US" w:eastAsia="zh-CN"/>
              </w:rPr>
              <w:t>利用的</w:t>
            </w:r>
            <w:r>
              <w:rPr>
                <w:rFonts w:hint="default" w:ascii="Times New Roman" w:hAnsi="Times New Roman" w:eastAsia="宋体" w:cs="Times New Roman"/>
                <w:color w:val="auto"/>
                <w:sz w:val="24"/>
                <w:highlight w:val="none"/>
                <w:lang w:val="en-US" w:eastAsia="zh-CN"/>
              </w:rPr>
              <w:t>云雾山-南郊110kV线路</w:t>
            </w:r>
            <w:r>
              <w:rPr>
                <w:rFonts w:hint="default" w:ascii="Times New Roman" w:hAnsi="Times New Roman" w:cs="Times New Roman"/>
                <w:color w:val="auto"/>
                <w:sz w:val="24"/>
                <w:highlight w:val="none"/>
                <w:lang w:val="en-US" w:eastAsia="zh-CN"/>
              </w:rPr>
              <w:t>属于110千伏南彭线包含在</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南郊110千伏输变电工程</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中，</w:t>
            </w:r>
            <w:r>
              <w:rPr>
                <w:rFonts w:hint="eastAsia" w:cs="Times New Roman"/>
                <w:color w:val="auto"/>
                <w:sz w:val="24"/>
                <w:highlight w:val="none"/>
                <w:lang w:val="en-US" w:eastAsia="zh-CN"/>
              </w:rPr>
              <w:t>后期因为宁夏固原云雾山330千伏变电站110千伏配出工程将线路整体更名为</w:t>
            </w:r>
            <w:r>
              <w:rPr>
                <w:rFonts w:hint="default" w:ascii="Times New Roman" w:hAnsi="Times New Roman" w:eastAsia="宋体" w:cs="Times New Roman"/>
                <w:color w:val="auto"/>
                <w:sz w:val="24"/>
                <w:highlight w:val="none"/>
                <w:lang w:val="en-US" w:eastAsia="zh-CN"/>
              </w:rPr>
              <w:t>云雾山-南郊110kV线路</w:t>
            </w:r>
            <w:r>
              <w:rPr>
                <w:rFonts w:hint="eastAsia" w:ascii="Times New Roman" w:hAnsi="Times New Roman" w:eastAsia="宋体" w:cs="Times New Roman"/>
                <w:color w:val="auto"/>
                <w:sz w:val="24"/>
                <w:highlight w:val="none"/>
                <w:lang w:val="en-US" w:eastAsia="zh-CN"/>
              </w:rPr>
              <w:t>（110kV云南线），</w:t>
            </w:r>
            <w:r>
              <w:rPr>
                <w:rFonts w:hint="default" w:ascii="Times New Roman" w:hAnsi="Times New Roman" w:cs="Times New Roman"/>
                <w:color w:val="auto"/>
                <w:sz w:val="24"/>
                <w:highlight w:val="none"/>
                <w:lang w:val="en-US" w:eastAsia="zh-CN"/>
              </w:rPr>
              <w:t>南郊110千伏输变电工程已于2009年4月29日以评代验完成了其环境影响评价工作(宁环表[2009]55号)，工程已投运多年，根据补做环评监测结果及现场调查，110千伏南彭线的工频电磁场、声环境均低于相应的标准限值，生态环境均采取有效的防治措施，不存在原有环境污染情况及生态破坏问题。</w:t>
            </w:r>
          </w:p>
          <w:bookmarkEnd w:id="23"/>
          <w:tbl>
            <w:tblPr>
              <w:tblStyle w:val="28"/>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180"/>
            </w:tblGrid>
            <w:tr w14:paraId="79E7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0" w:type="dxa"/>
                  <w:noWrap w:val="0"/>
                  <w:vAlign w:val="top"/>
                </w:tcPr>
                <w:p w14:paraId="761226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4"/>
                      <w:szCs w:val="24"/>
                      <w:highlight w:val="none"/>
                      <w:vertAlign w:val="baseline"/>
                      <w:lang w:eastAsia="zh-CN"/>
                    </w:rPr>
                  </w:pPr>
                  <w:r>
                    <w:rPr>
                      <w:rFonts w:hint="eastAsia" w:cs="Times New Roman"/>
                      <w:color w:val="auto"/>
                      <w:sz w:val="24"/>
                      <w:highlight w:val="none"/>
                      <w:lang w:val="en-US" w:eastAsia="zh-CN"/>
                    </w:rPr>
                    <w:t>****</w:t>
                  </w:r>
                </w:p>
              </w:tc>
              <w:tc>
                <w:tcPr>
                  <w:tcW w:w="4180" w:type="dxa"/>
                  <w:noWrap w:val="0"/>
                  <w:vAlign w:val="top"/>
                </w:tcPr>
                <w:p w14:paraId="145C7FC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4"/>
                      <w:szCs w:val="24"/>
                      <w:highlight w:val="none"/>
                      <w:vertAlign w:val="baseline"/>
                      <w:lang w:eastAsia="zh-CN"/>
                    </w:rPr>
                  </w:pPr>
                  <w:r>
                    <w:rPr>
                      <w:rFonts w:hint="eastAsia" w:cs="Times New Roman"/>
                      <w:color w:val="auto"/>
                      <w:sz w:val="24"/>
                      <w:highlight w:val="none"/>
                      <w:lang w:val="en-US" w:eastAsia="zh-CN"/>
                    </w:rPr>
                    <w:t>****</w:t>
                  </w:r>
                </w:p>
              </w:tc>
            </w:tr>
          </w:tbl>
          <w:p w14:paraId="17718B5D">
            <w:pPr>
              <w:pStyle w:val="7"/>
              <w:spacing w:after="0" w:line="360" w:lineRule="auto"/>
              <w:ind w:left="0" w:leftChars="0" w:firstLine="0" w:firstLineChars="0"/>
              <w:jc w:val="center"/>
              <w:rPr>
                <w:rFonts w:hint="default" w:ascii="Times New Roman" w:hAnsi="Times New Roman" w:eastAsia="黑体" w:cs="Times New Roman"/>
                <w:b/>
                <w:color w:val="auto"/>
                <w:kern w:val="0"/>
                <w:sz w:val="24"/>
                <w:highlight w:val="none"/>
                <w:lang w:val="en-US" w:eastAsia="zh-CN"/>
              </w:rPr>
            </w:pPr>
            <w:r>
              <w:rPr>
                <w:rFonts w:hint="default" w:ascii="Times New Roman" w:hAnsi="Times New Roman" w:eastAsia="黑体" w:cs="Times New Roman"/>
                <w:b/>
                <w:color w:val="auto"/>
                <w:kern w:val="0"/>
                <w:sz w:val="24"/>
                <w:highlight w:val="none"/>
                <w:lang w:val="en-US" w:eastAsia="zh-CN"/>
              </w:rPr>
              <w:t>图3-3  生态恢复情况</w:t>
            </w:r>
          </w:p>
          <w:p w14:paraId="166CAFC0">
            <w:pPr>
              <w:pStyle w:val="7"/>
              <w:spacing w:after="0" w:line="360" w:lineRule="auto"/>
              <w:ind w:left="0" w:leftChars="0" w:firstLine="480" w:firstLineChars="200"/>
              <w:jc w:val="left"/>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综上所述，</w:t>
            </w:r>
            <w:r>
              <w:rPr>
                <w:rFonts w:hint="default" w:ascii="Times New Roman" w:hAnsi="Times New Roman" w:eastAsia="宋体" w:cs="Times New Roman"/>
                <w:color w:val="auto"/>
                <w:sz w:val="24"/>
                <w:highlight w:val="none"/>
                <w:lang w:val="en-US" w:eastAsia="zh-CN"/>
              </w:rPr>
              <w:t>云雾山-南郊110kV线路工程</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lang w:val="en-US" w:eastAsia="zh-CN"/>
              </w:rPr>
              <w:t>工频</w:t>
            </w:r>
            <w:r>
              <w:rPr>
                <w:rFonts w:hint="default" w:ascii="Times New Roman" w:hAnsi="Times New Roman" w:cs="Times New Roman"/>
                <w:color w:val="auto"/>
                <w:sz w:val="24"/>
                <w:highlight w:val="none"/>
              </w:rPr>
              <w:t>电磁场、声环境均低于相应的标准限值，生活污水、固体废物</w:t>
            </w:r>
            <w:r>
              <w:rPr>
                <w:rFonts w:hint="default" w:ascii="Times New Roman" w:hAnsi="Times New Roman" w:cs="Times New Roman"/>
                <w:color w:val="auto"/>
                <w:sz w:val="24"/>
                <w:highlight w:val="none"/>
                <w:lang w:val="en-US" w:eastAsia="zh-CN"/>
              </w:rPr>
              <w:t>及</w:t>
            </w:r>
            <w:r>
              <w:rPr>
                <w:rFonts w:hint="default" w:ascii="Times New Roman" w:hAnsi="Times New Roman" w:cs="Times New Roman"/>
                <w:color w:val="auto"/>
                <w:sz w:val="24"/>
                <w:highlight w:val="none"/>
              </w:rPr>
              <w:t>生态环境均采取有效的处理处置措施及</w:t>
            </w:r>
            <w:r>
              <w:rPr>
                <w:rFonts w:hint="default" w:ascii="Times New Roman" w:hAnsi="Times New Roman" w:cs="Times New Roman"/>
                <w:color w:val="auto"/>
                <w:sz w:val="24"/>
                <w:highlight w:val="none"/>
                <w:lang w:val="en-US" w:eastAsia="zh-CN"/>
              </w:rPr>
              <w:t>生态保护与恢复</w:t>
            </w:r>
            <w:r>
              <w:rPr>
                <w:rFonts w:hint="default" w:ascii="Times New Roman" w:hAnsi="Times New Roman" w:cs="Times New Roman"/>
                <w:color w:val="auto"/>
                <w:sz w:val="24"/>
                <w:highlight w:val="none"/>
              </w:rPr>
              <w:t>措施。</w:t>
            </w:r>
          </w:p>
        </w:tc>
      </w:tr>
      <w:tr w14:paraId="2BC23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06" w:type="dxa"/>
            <w:vAlign w:val="center"/>
          </w:tcPr>
          <w:p w14:paraId="3FF6663F">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highlight w:val="none"/>
              </w:rPr>
              <w:t>生态环境保护目标</w:t>
            </w:r>
          </w:p>
        </w:tc>
        <w:tc>
          <w:tcPr>
            <w:tcW w:w="8720" w:type="dxa"/>
            <w:vAlign w:val="center"/>
          </w:tcPr>
          <w:p w14:paraId="6ABD4BC3">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1、评价等级</w:t>
            </w:r>
          </w:p>
          <w:p w14:paraId="7B105F9D">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（1）电磁环境</w:t>
            </w:r>
          </w:p>
          <w:p w14:paraId="1D71D400">
            <w:pPr>
              <w:spacing w:line="360" w:lineRule="auto"/>
              <w:ind w:firstLine="480" w:firstLineChars="200"/>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eastAsia="zh-CN"/>
              </w:rPr>
              <w:t>①变电站工程</w:t>
            </w:r>
          </w:p>
          <w:p w14:paraId="5A4B264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本项目变电站电压等级为</w:t>
            </w:r>
            <w:r>
              <w:rPr>
                <w:rFonts w:hint="default" w:ascii="Times New Roman" w:hAnsi="Times New Roman" w:cs="Times New Roman"/>
                <w:color w:val="auto"/>
                <w:sz w:val="24"/>
                <w:highlight w:val="none"/>
                <w:lang w:eastAsia="zh-CN"/>
              </w:rPr>
              <w:t>110kV</w:t>
            </w:r>
            <w:r>
              <w:rPr>
                <w:rFonts w:hint="default" w:ascii="Times New Roman" w:hAnsi="Times New Roman" w:cs="Times New Roman"/>
                <w:color w:val="auto"/>
                <w:sz w:val="24"/>
                <w:highlight w:val="none"/>
              </w:rPr>
              <w:t>，采用</w:t>
            </w:r>
            <w:r>
              <w:rPr>
                <w:rFonts w:hint="eastAsia" w:cs="Times New Roman"/>
                <w:color w:val="auto"/>
                <w:sz w:val="24"/>
                <w:highlight w:val="none"/>
                <w:lang w:val="en-US" w:eastAsia="zh-CN"/>
              </w:rPr>
              <w:t>半户内</w:t>
            </w:r>
            <w:r>
              <w:rPr>
                <w:rFonts w:hint="default" w:ascii="Times New Roman" w:hAnsi="Times New Roman" w:cs="Times New Roman"/>
                <w:color w:val="auto"/>
                <w:sz w:val="24"/>
                <w:highlight w:val="none"/>
              </w:rPr>
              <w:t>布置。根据《环境影响评价技术导则 输变电》</w:t>
            </w:r>
            <w:r>
              <w:rPr>
                <w:rFonts w:hint="default" w:ascii="Times New Roman" w:hAnsi="Times New Roman" w:cs="Times New Roman"/>
                <w:bCs/>
                <w:color w:val="auto"/>
                <w:sz w:val="24"/>
                <w:highlight w:val="none"/>
              </w:rPr>
              <w:t>（HJ24-2020）</w:t>
            </w:r>
            <w:r>
              <w:rPr>
                <w:rFonts w:hint="default" w:ascii="Times New Roman" w:hAnsi="Times New Roman" w:cs="Times New Roman"/>
                <w:color w:val="auto"/>
                <w:sz w:val="24"/>
                <w:highlight w:val="none"/>
              </w:rPr>
              <w:t>，确定本项目变电站电磁环境影响评价等级为二级。</w:t>
            </w:r>
          </w:p>
          <w:p w14:paraId="211D5441">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②输电线路工程</w:t>
            </w:r>
          </w:p>
          <w:p w14:paraId="3C0CDD37">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本项目输电线路采用架空线路</w:t>
            </w:r>
            <w:r>
              <w:rPr>
                <w:rFonts w:hint="default" w:ascii="Times New Roman" w:hAnsi="Times New Roman" w:cs="Times New Roman"/>
                <w:color w:val="auto"/>
                <w:sz w:val="24"/>
                <w:highlight w:val="none"/>
                <w:lang w:val="en-US" w:eastAsia="zh-CN"/>
              </w:rPr>
              <w:t>段</w:t>
            </w:r>
            <w:r>
              <w:rPr>
                <w:rFonts w:hint="default" w:ascii="Times New Roman" w:hAnsi="Times New Roman" w:cs="Times New Roman"/>
                <w:color w:val="auto"/>
                <w:sz w:val="24"/>
                <w:highlight w:val="none"/>
              </w:rPr>
              <w:t>。架空线路边导线地面投影外两侧各10m范围内</w:t>
            </w:r>
            <w:r>
              <w:rPr>
                <w:rFonts w:hint="default" w:ascii="Times New Roman" w:hAnsi="Times New Roman" w:cs="Times New Roman"/>
                <w:color w:val="auto"/>
                <w:sz w:val="24"/>
                <w:highlight w:val="none"/>
                <w:lang w:val="en-US" w:eastAsia="zh-CN"/>
              </w:rPr>
              <w:t>有</w:t>
            </w:r>
            <w:r>
              <w:rPr>
                <w:rFonts w:hint="default" w:ascii="Times New Roman" w:hAnsi="Times New Roman" w:cs="Times New Roman"/>
                <w:color w:val="auto"/>
                <w:sz w:val="24"/>
                <w:highlight w:val="none"/>
              </w:rPr>
              <w:t>电磁环境敏感目标，根据《环境影响评价技术导则 输变电》（HJ 24-2020），确定架空线路环境影响评价等级为</w:t>
            </w:r>
            <w:r>
              <w:rPr>
                <w:rFonts w:hint="default" w:ascii="Times New Roman" w:hAnsi="Times New Roman" w:cs="Times New Roman"/>
                <w:color w:val="auto"/>
                <w:sz w:val="24"/>
                <w:highlight w:val="none"/>
                <w:lang w:val="en-US" w:eastAsia="zh-CN"/>
              </w:rPr>
              <w:t>二</w:t>
            </w:r>
            <w:r>
              <w:rPr>
                <w:rFonts w:hint="default" w:ascii="Times New Roman" w:hAnsi="Times New Roman" w:cs="Times New Roman"/>
                <w:color w:val="auto"/>
                <w:sz w:val="24"/>
                <w:highlight w:val="none"/>
              </w:rPr>
              <w:t>级。</w:t>
            </w:r>
            <w:r>
              <w:rPr>
                <w:rFonts w:hint="default" w:ascii="Times New Roman" w:hAnsi="Times New Roman" w:cs="Times New Roman"/>
                <w:color w:val="auto"/>
                <w:sz w:val="24"/>
                <w:highlight w:val="none"/>
                <w:lang w:val="en-US" w:eastAsia="zh-CN"/>
              </w:rPr>
              <w:t>本项目地下电缆电压等级为110kV，</w:t>
            </w:r>
            <w:r>
              <w:rPr>
                <w:rFonts w:hint="default" w:ascii="Times New Roman" w:hAnsi="Times New Roman" w:cs="Times New Roman"/>
                <w:color w:val="auto"/>
                <w:sz w:val="24"/>
                <w:highlight w:val="none"/>
              </w:rPr>
              <w:t>确定</w:t>
            </w:r>
            <w:r>
              <w:rPr>
                <w:rFonts w:hint="default" w:ascii="Times New Roman" w:hAnsi="Times New Roman" w:cs="Times New Roman"/>
                <w:color w:val="auto"/>
                <w:sz w:val="24"/>
                <w:highlight w:val="none"/>
                <w:lang w:val="en-US" w:eastAsia="zh-CN"/>
              </w:rPr>
              <w:t>地下电缆</w:t>
            </w:r>
            <w:r>
              <w:rPr>
                <w:rFonts w:hint="default" w:ascii="Times New Roman" w:hAnsi="Times New Roman" w:cs="Times New Roman"/>
                <w:color w:val="auto"/>
                <w:sz w:val="24"/>
                <w:highlight w:val="none"/>
              </w:rPr>
              <w:t>环境影响评价等级为</w:t>
            </w:r>
            <w:r>
              <w:rPr>
                <w:rFonts w:hint="default" w:ascii="Times New Roman" w:hAnsi="Times New Roman" w:cs="Times New Roman"/>
                <w:color w:val="auto"/>
                <w:sz w:val="24"/>
                <w:highlight w:val="none"/>
                <w:lang w:val="en-US" w:eastAsia="zh-CN"/>
              </w:rPr>
              <w:t>三</w:t>
            </w:r>
            <w:r>
              <w:rPr>
                <w:rFonts w:hint="default" w:ascii="Times New Roman" w:hAnsi="Times New Roman" w:cs="Times New Roman"/>
                <w:color w:val="auto"/>
                <w:sz w:val="24"/>
                <w:highlight w:val="none"/>
              </w:rPr>
              <w:t>级。</w:t>
            </w:r>
          </w:p>
          <w:p w14:paraId="57207A8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综上，根据《环境影响评价技术导则 输变电》（HJ24-2020），确定本项目电磁环境影响评价等级为二级。</w:t>
            </w:r>
          </w:p>
          <w:p w14:paraId="1409B76F">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 xml:space="preserve">（2）生态环境 </w:t>
            </w:r>
          </w:p>
          <w:p w14:paraId="547C593A">
            <w:pPr>
              <w:widowControl/>
              <w:spacing w:line="360" w:lineRule="auto"/>
              <w:ind w:firstLine="480" w:firstLineChars="200"/>
              <w:jc w:val="left"/>
              <w:rPr>
                <w:rFonts w:hint="default" w:ascii="Times New Roman" w:hAnsi="Times New Roman" w:cs="Times New Roman"/>
                <w:color w:val="auto"/>
                <w:kern w:val="0"/>
                <w:sz w:val="24"/>
                <w:highlight w:val="none"/>
                <w:lang w:eastAsia="zh-CN" w:bidi="ar"/>
              </w:rPr>
            </w:pPr>
            <w:r>
              <w:rPr>
                <w:rFonts w:hint="default" w:ascii="Times New Roman" w:hAnsi="Times New Roman" w:cs="Times New Roman"/>
                <w:color w:val="auto"/>
                <w:kern w:val="0"/>
                <w:sz w:val="24"/>
                <w:highlight w:val="none"/>
                <w:lang w:bidi="ar"/>
              </w:rPr>
              <w:t>根据《环境影响评价技术导则 生态影响》（HJ19-2022），</w:t>
            </w:r>
            <w:r>
              <w:rPr>
                <w:rFonts w:hint="default" w:ascii="Times New Roman" w:hAnsi="Times New Roman" w:cs="Times New Roman"/>
                <w:color w:val="auto"/>
                <w:kern w:val="0"/>
                <w:sz w:val="24"/>
                <w:highlight w:val="none"/>
                <w:lang w:eastAsia="zh-CN" w:bidi="ar"/>
              </w:rPr>
              <w:t>①</w:t>
            </w:r>
            <w:r>
              <w:rPr>
                <w:rFonts w:hint="default" w:ascii="Times New Roman" w:hAnsi="Times New Roman" w:cs="Times New Roman"/>
                <w:color w:val="auto"/>
                <w:kern w:val="0"/>
                <w:sz w:val="24"/>
                <w:highlight w:val="none"/>
                <w:lang w:bidi="ar"/>
              </w:rPr>
              <w:t>涉及国家公园、自然保护区、世界自然遗产、重要生境时，评价等级为一级</w:t>
            </w:r>
            <w:r>
              <w:rPr>
                <w:rFonts w:hint="default" w:ascii="Times New Roman" w:hAnsi="Times New Roman" w:cs="Times New Roman"/>
                <w:color w:val="auto"/>
                <w:kern w:val="0"/>
                <w:sz w:val="24"/>
                <w:highlight w:val="none"/>
                <w:lang w:eastAsia="zh-CN" w:bidi="ar"/>
              </w:rPr>
              <w:t>；②</w:t>
            </w:r>
            <w:r>
              <w:rPr>
                <w:rFonts w:hint="default" w:ascii="Times New Roman" w:hAnsi="Times New Roman" w:cs="Times New Roman"/>
                <w:color w:val="auto"/>
                <w:kern w:val="0"/>
                <w:sz w:val="24"/>
                <w:highlight w:val="none"/>
                <w:lang w:bidi="ar"/>
              </w:rPr>
              <w:t>涉及自然公园时，评价等级为二级</w:t>
            </w:r>
            <w:r>
              <w:rPr>
                <w:rFonts w:hint="default" w:ascii="Times New Roman" w:hAnsi="Times New Roman" w:cs="Times New Roman"/>
                <w:color w:val="auto"/>
                <w:kern w:val="0"/>
                <w:sz w:val="24"/>
                <w:highlight w:val="none"/>
                <w:lang w:eastAsia="zh-CN" w:bidi="ar"/>
              </w:rPr>
              <w:t>；③</w:t>
            </w:r>
            <w:r>
              <w:rPr>
                <w:rFonts w:hint="default" w:ascii="Times New Roman" w:hAnsi="Times New Roman" w:cs="Times New Roman"/>
                <w:color w:val="auto"/>
                <w:kern w:val="0"/>
                <w:sz w:val="24"/>
                <w:highlight w:val="none"/>
                <w:lang w:bidi="ar"/>
              </w:rPr>
              <w:t>涉及生态保护红线时，评价等级不低于二级</w:t>
            </w:r>
            <w:r>
              <w:rPr>
                <w:rFonts w:hint="default" w:ascii="Times New Roman" w:hAnsi="Times New Roman" w:cs="Times New Roman"/>
                <w:color w:val="auto"/>
                <w:kern w:val="0"/>
                <w:sz w:val="24"/>
                <w:highlight w:val="none"/>
                <w:lang w:eastAsia="zh-CN" w:bidi="ar"/>
              </w:rPr>
              <w:t>；④</w:t>
            </w:r>
            <w:r>
              <w:rPr>
                <w:rFonts w:hint="default" w:ascii="Times New Roman" w:hAnsi="Times New Roman" w:cs="Times New Roman"/>
                <w:color w:val="auto"/>
                <w:kern w:val="0"/>
                <w:sz w:val="24"/>
                <w:highlight w:val="none"/>
                <w:lang w:bidi="ar"/>
              </w:rPr>
              <w:t>根据HJ2.3判断属于水文要素影响型且地表水评价等级不低于二级的建设项目，生态影响评价等级不低于二级</w:t>
            </w:r>
            <w:r>
              <w:rPr>
                <w:rFonts w:hint="default" w:ascii="Times New Roman" w:hAnsi="Times New Roman" w:cs="Times New Roman"/>
                <w:color w:val="auto"/>
                <w:kern w:val="0"/>
                <w:sz w:val="24"/>
                <w:highlight w:val="none"/>
                <w:lang w:eastAsia="zh-CN" w:bidi="ar"/>
              </w:rPr>
              <w:t>；⑤</w:t>
            </w:r>
            <w:r>
              <w:rPr>
                <w:rFonts w:hint="default" w:ascii="Times New Roman" w:hAnsi="Times New Roman" w:cs="Times New Roman"/>
                <w:color w:val="auto"/>
                <w:kern w:val="0"/>
                <w:sz w:val="24"/>
                <w:highlight w:val="none"/>
                <w:lang w:bidi="ar"/>
              </w:rPr>
              <w:t>根据HJ610、HJ 964判断地下水水位或土壤影响范围内分布有天然林、公益林、湿地等生态保护目标的建设项目，生态影响评价等级不低于二级</w:t>
            </w:r>
            <w:r>
              <w:rPr>
                <w:rFonts w:hint="default" w:ascii="Times New Roman" w:hAnsi="Times New Roman" w:cs="Times New Roman"/>
                <w:color w:val="auto"/>
                <w:kern w:val="0"/>
                <w:sz w:val="24"/>
                <w:highlight w:val="none"/>
                <w:lang w:eastAsia="zh-CN" w:bidi="ar"/>
              </w:rPr>
              <w:t>；⑥</w:t>
            </w:r>
            <w:r>
              <w:rPr>
                <w:rFonts w:hint="default" w:ascii="Times New Roman" w:hAnsi="Times New Roman" w:cs="Times New Roman"/>
                <w:color w:val="auto"/>
                <w:kern w:val="0"/>
                <w:sz w:val="24"/>
                <w:highlight w:val="none"/>
                <w:lang w:bidi="ar"/>
              </w:rPr>
              <w:t>当工程占地规模大于20km</w:t>
            </w:r>
            <w:r>
              <w:rPr>
                <w:rFonts w:hint="default" w:ascii="Times New Roman" w:hAnsi="Times New Roman" w:cs="Times New Roman"/>
                <w:color w:val="auto"/>
                <w:kern w:val="0"/>
                <w:sz w:val="24"/>
                <w:highlight w:val="none"/>
                <w:vertAlign w:val="superscript"/>
                <w:lang w:bidi="ar"/>
              </w:rPr>
              <w:t>2</w:t>
            </w:r>
            <w:r>
              <w:rPr>
                <w:rFonts w:hint="default" w:ascii="Times New Roman" w:hAnsi="Times New Roman" w:cs="Times New Roman"/>
                <w:color w:val="auto"/>
                <w:kern w:val="0"/>
                <w:sz w:val="24"/>
                <w:highlight w:val="none"/>
                <w:lang w:bidi="ar"/>
              </w:rPr>
              <w:t>时</w:t>
            </w:r>
            <w:r>
              <w:rPr>
                <w:rFonts w:hint="default" w:ascii="Times New Roman" w:hAnsi="Times New Roman" w:cs="Times New Roman"/>
                <w:color w:val="auto"/>
                <w:kern w:val="0"/>
                <w:sz w:val="24"/>
                <w:highlight w:val="none"/>
                <w:lang w:val="en-US" w:eastAsia="zh-CN" w:bidi="ar"/>
              </w:rPr>
              <w:t>（</w:t>
            </w:r>
            <w:r>
              <w:rPr>
                <w:rFonts w:hint="default" w:ascii="Times New Roman" w:hAnsi="Times New Roman" w:cs="Times New Roman"/>
                <w:color w:val="auto"/>
                <w:kern w:val="0"/>
                <w:sz w:val="24"/>
                <w:highlight w:val="none"/>
                <w:lang w:bidi="ar"/>
              </w:rPr>
              <w:t>包括永久和临时占用陆域和水域</w:t>
            </w:r>
            <w:r>
              <w:rPr>
                <w:rFonts w:hint="default" w:ascii="Times New Roman" w:hAnsi="Times New Roman" w:cs="Times New Roman"/>
                <w:color w:val="auto"/>
                <w:kern w:val="0"/>
                <w:sz w:val="24"/>
                <w:highlight w:val="none"/>
                <w:lang w:val="en-US" w:eastAsia="zh-CN" w:bidi="ar"/>
              </w:rPr>
              <w:t>）</w:t>
            </w:r>
            <w:r>
              <w:rPr>
                <w:rFonts w:hint="default" w:ascii="Times New Roman" w:hAnsi="Times New Roman" w:cs="Times New Roman"/>
                <w:color w:val="auto"/>
                <w:kern w:val="0"/>
                <w:sz w:val="24"/>
                <w:highlight w:val="none"/>
                <w:lang w:bidi="ar"/>
              </w:rPr>
              <w:t>，评价等级不低于二级</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改扩建项目的占地范围以新增占地</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包括陆域和水域</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确定</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除本条a)、b)、c)、d)、e)、f)以外的情况，评价等级为三级</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eastAsia="zh-CN" w:bidi="ar"/>
              </w:rPr>
              <w:fldChar w:fldCharType="begin"/>
            </w:r>
            <w:r>
              <w:rPr>
                <w:rFonts w:hint="default" w:ascii="Times New Roman" w:hAnsi="Times New Roman" w:cs="Times New Roman"/>
                <w:color w:val="auto"/>
                <w:kern w:val="0"/>
                <w:sz w:val="24"/>
                <w:highlight w:val="none"/>
                <w:lang w:eastAsia="zh-CN" w:bidi="ar"/>
              </w:rPr>
              <w:instrText xml:space="preserve"> = 7 \* GB3 \* MERGEFORMAT </w:instrText>
            </w:r>
            <w:r>
              <w:rPr>
                <w:rFonts w:hint="default" w:ascii="Times New Roman" w:hAnsi="Times New Roman" w:cs="Times New Roman"/>
                <w:color w:val="auto"/>
                <w:kern w:val="0"/>
                <w:sz w:val="24"/>
                <w:highlight w:val="none"/>
                <w:lang w:eastAsia="zh-CN" w:bidi="ar"/>
              </w:rPr>
              <w:fldChar w:fldCharType="separate"/>
            </w:r>
            <w:r>
              <w:rPr>
                <w:rFonts w:hint="default" w:ascii="Times New Roman" w:hAnsi="Times New Roman" w:cs="Times New Roman"/>
                <w:color w:val="auto"/>
                <w:kern w:val="0"/>
                <w:sz w:val="24"/>
                <w:highlight w:val="none"/>
                <w:lang w:bidi="ar"/>
              </w:rPr>
              <w:t>⑦</w:t>
            </w:r>
            <w:r>
              <w:rPr>
                <w:rFonts w:hint="default" w:ascii="Times New Roman" w:hAnsi="Times New Roman" w:cs="Times New Roman"/>
                <w:color w:val="auto"/>
                <w:kern w:val="0"/>
                <w:sz w:val="24"/>
                <w:highlight w:val="none"/>
                <w:lang w:eastAsia="zh-CN" w:bidi="ar"/>
              </w:rPr>
              <w:fldChar w:fldCharType="end"/>
            </w:r>
            <w:r>
              <w:rPr>
                <w:rFonts w:hint="default" w:ascii="Times New Roman" w:hAnsi="Times New Roman" w:cs="Times New Roman"/>
                <w:color w:val="auto"/>
                <w:kern w:val="0"/>
                <w:sz w:val="24"/>
                <w:highlight w:val="none"/>
                <w:lang w:bidi="ar"/>
              </w:rPr>
              <w:t>线性工程地下穿越或地表跨越生态敏感区，在生态敏感区范围内无永久、临时占地时，评价等级可下调一级</w:t>
            </w:r>
            <w:r>
              <w:rPr>
                <w:rFonts w:hint="default" w:ascii="Times New Roman" w:hAnsi="Times New Roman" w:cs="Times New Roman"/>
                <w:color w:val="auto"/>
                <w:kern w:val="0"/>
                <w:sz w:val="24"/>
                <w:highlight w:val="none"/>
                <w:lang w:eastAsia="zh-CN" w:bidi="ar"/>
              </w:rPr>
              <w:t>。</w:t>
            </w:r>
          </w:p>
          <w:p w14:paraId="2112BB57">
            <w:pPr>
              <w:spacing w:line="360" w:lineRule="auto"/>
              <w:ind w:firstLine="482"/>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本项目占地</w:t>
            </w:r>
            <w:r>
              <w:rPr>
                <w:rFonts w:hint="default" w:ascii="Times New Roman" w:hAnsi="Times New Roman" w:cs="Times New Roman"/>
                <w:color w:val="auto"/>
                <w:kern w:val="0"/>
                <w:sz w:val="24"/>
                <w:highlight w:val="none"/>
                <w:lang w:val="en-US" w:eastAsia="zh-CN" w:bidi="ar"/>
              </w:rPr>
              <w:t>0.0222k</w:t>
            </w:r>
            <w:r>
              <w:rPr>
                <w:rFonts w:hint="default" w:ascii="Times New Roman" w:hAnsi="Times New Roman" w:cs="Times New Roman"/>
                <w:color w:val="auto"/>
                <w:kern w:val="0"/>
                <w:sz w:val="24"/>
                <w:highlight w:val="none"/>
                <w:lang w:bidi="ar"/>
              </w:rPr>
              <w:t>m</w:t>
            </w:r>
            <w:r>
              <w:rPr>
                <w:rFonts w:hint="default" w:ascii="Times New Roman" w:hAnsi="Times New Roman" w:cs="Times New Roman"/>
                <w:color w:val="auto"/>
                <w:kern w:val="0"/>
                <w:sz w:val="24"/>
                <w:highlight w:val="none"/>
                <w:vertAlign w:val="superscript"/>
                <w:lang w:bidi="ar"/>
              </w:rPr>
              <w:t>2</w:t>
            </w:r>
            <w:r>
              <w:rPr>
                <w:rFonts w:hint="default" w:ascii="Times New Roman" w:hAnsi="Times New Roman" w:cs="Times New Roman"/>
                <w:color w:val="auto"/>
                <w:kern w:val="0"/>
                <w:sz w:val="24"/>
                <w:highlight w:val="none"/>
                <w:lang w:bidi="ar"/>
              </w:rPr>
              <w:t>，小于20km</w:t>
            </w:r>
            <w:r>
              <w:rPr>
                <w:rFonts w:hint="default" w:ascii="Times New Roman" w:hAnsi="Times New Roman" w:cs="Times New Roman"/>
                <w:color w:val="auto"/>
                <w:kern w:val="0"/>
                <w:sz w:val="24"/>
                <w:highlight w:val="none"/>
                <w:vertAlign w:val="superscript"/>
                <w:lang w:bidi="ar"/>
              </w:rPr>
              <w:t>2</w:t>
            </w:r>
            <w:r>
              <w:rPr>
                <w:rFonts w:hint="default" w:ascii="Times New Roman" w:hAnsi="Times New Roman" w:cs="Times New Roman"/>
                <w:color w:val="auto"/>
                <w:kern w:val="0"/>
                <w:sz w:val="24"/>
                <w:highlight w:val="none"/>
                <w:lang w:bidi="ar"/>
              </w:rPr>
              <w:t>。本项目不涉及</w:t>
            </w:r>
            <w:r>
              <w:rPr>
                <w:rFonts w:hint="default" w:ascii="Times New Roman" w:hAnsi="Times New Roman" w:cs="Times New Roman"/>
                <w:color w:val="auto"/>
                <w:kern w:val="0"/>
                <w:sz w:val="24"/>
                <w:highlight w:val="none"/>
                <w:lang w:val="en-US" w:eastAsia="zh-CN" w:bidi="ar"/>
              </w:rPr>
              <w:t>国家公园、</w:t>
            </w:r>
            <w:r>
              <w:rPr>
                <w:rFonts w:hint="default" w:ascii="Times New Roman" w:hAnsi="Times New Roman" w:cs="Times New Roman"/>
                <w:color w:val="auto"/>
                <w:kern w:val="0"/>
                <w:sz w:val="24"/>
                <w:highlight w:val="none"/>
                <w:lang w:bidi="ar"/>
              </w:rPr>
              <w:t>自然保护区、世界自然遗产</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val="en-US" w:eastAsia="zh-CN" w:bidi="ar"/>
              </w:rPr>
              <w:t>重要生境、自然公园</w:t>
            </w:r>
            <w:r>
              <w:rPr>
                <w:rFonts w:hint="default" w:ascii="Times New Roman" w:hAnsi="Times New Roman" w:cs="Times New Roman"/>
                <w:color w:val="auto"/>
                <w:kern w:val="0"/>
                <w:sz w:val="24"/>
                <w:highlight w:val="none"/>
                <w:lang w:bidi="ar"/>
              </w:rPr>
              <w:t>等</w:t>
            </w:r>
            <w:r>
              <w:rPr>
                <w:rFonts w:hint="default" w:ascii="Times New Roman" w:hAnsi="Times New Roman" w:cs="Times New Roman"/>
                <w:color w:val="auto"/>
                <w:kern w:val="0"/>
                <w:sz w:val="24"/>
                <w:highlight w:val="none"/>
                <w:lang w:val="en-US" w:eastAsia="zh-CN" w:bidi="ar"/>
              </w:rPr>
              <w:t>生态</w:t>
            </w:r>
            <w:r>
              <w:rPr>
                <w:rFonts w:hint="default" w:ascii="Times New Roman" w:hAnsi="Times New Roman" w:cs="Times New Roman"/>
                <w:color w:val="auto"/>
                <w:kern w:val="0"/>
                <w:sz w:val="24"/>
                <w:highlight w:val="none"/>
                <w:lang w:bidi="ar"/>
              </w:rPr>
              <w:t>敏感区</w:t>
            </w:r>
            <w:r>
              <w:rPr>
                <w:rFonts w:hint="default" w:ascii="Times New Roman" w:hAnsi="Times New Roman" w:cs="Times New Roman"/>
                <w:bCs/>
                <w:color w:val="auto"/>
                <w:sz w:val="24"/>
                <w:highlight w:val="none"/>
                <w:lang w:val="en-US" w:eastAsia="zh-CN"/>
              </w:rPr>
              <w:t>。</w:t>
            </w:r>
          </w:p>
          <w:p w14:paraId="53CED2BF">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val="en-US" w:eastAsia="zh-CN" w:bidi="ar"/>
              </w:rPr>
              <w:t>综上所述，本项目</w:t>
            </w:r>
            <w:r>
              <w:rPr>
                <w:rFonts w:hint="default" w:ascii="Times New Roman" w:hAnsi="Times New Roman" w:cs="Times New Roman"/>
                <w:color w:val="auto"/>
                <w:sz w:val="24"/>
                <w:highlight w:val="none"/>
              </w:rPr>
              <w:t>生态影响评价等级为三级。</w:t>
            </w:r>
          </w:p>
          <w:p w14:paraId="4077D6C8">
            <w:pPr>
              <w:widowControl/>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 xml:space="preserve">（3）声环境 </w:t>
            </w:r>
          </w:p>
          <w:p w14:paraId="68410B4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pacing w:val="0"/>
                <w:w w:val="100"/>
                <w:position w:val="0"/>
                <w:sz w:val="24"/>
                <w:highlight w:val="none"/>
                <w:lang w:val="en-US" w:eastAsia="zh-CN"/>
              </w:rPr>
            </w:pPr>
            <w:r>
              <w:rPr>
                <w:rFonts w:hint="default" w:ascii="Times New Roman" w:hAnsi="Times New Roman" w:eastAsia="宋体" w:cs="Times New Roman"/>
                <w:color w:val="auto"/>
                <w:spacing w:val="0"/>
                <w:w w:val="100"/>
                <w:position w:val="0"/>
                <w:sz w:val="24"/>
                <w:highlight w:val="none"/>
                <w:lang w:val="en-US" w:eastAsia="zh-CN"/>
              </w:rPr>
              <w:t>根据《环境影响评价技术导则 声环境》（HJ2.4-2021）5.1.3建设项目所处的声环境功能区为GB3096规定的1类、2类地区，或建设项目建设前后评价范围内声环境保护目标噪声级增量达3dB(A)～5dB(A)，或受噪声影响人口数量增加较多时，按二级评价。5.1.4建设项目所处的声环境功能区为GB3096规定的3类、4类地区，或建设项目建设前后评价范围内声环境保护目标噪声级增量在3dB(A)以下（不含3dB(A)），且受影响人口数量变化不大时，按三级评价。5.1.5在确定评价等级时，如果建设项目符合两个等级的划分原则，按较高等级评价。</w:t>
            </w:r>
          </w:p>
          <w:p w14:paraId="26A520A8">
            <w:pPr>
              <w:widowControl/>
              <w:spacing w:line="360" w:lineRule="auto"/>
              <w:ind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pacing w:val="0"/>
                <w:w w:val="100"/>
                <w:position w:val="0"/>
                <w:sz w:val="24"/>
                <w:highlight w:val="none"/>
                <w:lang w:val="en-US" w:eastAsia="zh-CN"/>
              </w:rPr>
              <w:t>依据</w:t>
            </w:r>
            <w:r>
              <w:rPr>
                <w:rFonts w:hint="default" w:ascii="Times New Roman" w:hAnsi="Times New Roman" w:eastAsia="宋体" w:cs="Times New Roman"/>
                <w:color w:val="auto"/>
                <w:spacing w:val="0"/>
                <w:w w:val="100"/>
                <w:position w:val="0"/>
                <w:sz w:val="24"/>
                <w:highlight w:val="none"/>
                <w:lang w:val="en-US" w:eastAsia="zh-CN"/>
              </w:rPr>
              <w:t>2024固原市区声环境功能规划</w:t>
            </w:r>
            <w:r>
              <w:rPr>
                <w:rFonts w:hint="default" w:ascii="Times New Roman" w:hAnsi="Times New Roman" w:cs="Times New Roman"/>
                <w:color w:val="auto"/>
                <w:spacing w:val="0"/>
                <w:w w:val="100"/>
                <w:position w:val="0"/>
                <w:sz w:val="24"/>
                <w:highlight w:val="none"/>
                <w:lang w:val="en-US" w:eastAsia="zh-CN"/>
              </w:rPr>
              <w:t>，</w:t>
            </w:r>
            <w:r>
              <w:rPr>
                <w:rFonts w:hint="default" w:ascii="Times New Roman" w:hAnsi="Times New Roman" w:eastAsia="宋体" w:cs="Times New Roman"/>
                <w:color w:val="auto"/>
                <w:spacing w:val="0"/>
                <w:w w:val="100"/>
                <w:position w:val="0"/>
                <w:sz w:val="24"/>
                <w:highlight w:val="none"/>
                <w:lang w:val="en-US" w:eastAsia="zh-CN"/>
              </w:rPr>
              <w:t>本项目位于《声环境质量标准》（GB3096-2008）2类</w:t>
            </w:r>
            <w:r>
              <w:rPr>
                <w:rFonts w:hint="default" w:ascii="Times New Roman" w:hAnsi="Times New Roman" w:cs="Times New Roman"/>
                <w:color w:val="auto"/>
                <w:spacing w:val="0"/>
                <w:w w:val="100"/>
                <w:position w:val="0"/>
                <w:sz w:val="24"/>
                <w:highlight w:val="none"/>
                <w:lang w:val="en-US" w:eastAsia="zh-CN"/>
              </w:rPr>
              <w:t>、4a类</w:t>
            </w:r>
            <w:r>
              <w:rPr>
                <w:rFonts w:hint="default" w:ascii="Times New Roman" w:hAnsi="Times New Roman" w:eastAsia="宋体" w:cs="Times New Roman"/>
                <w:color w:val="auto"/>
                <w:spacing w:val="0"/>
                <w:w w:val="100"/>
                <w:position w:val="0"/>
                <w:sz w:val="24"/>
                <w:highlight w:val="none"/>
              </w:rPr>
              <w:t>地区</w:t>
            </w:r>
            <w:r>
              <w:rPr>
                <w:rFonts w:hint="default" w:ascii="Times New Roman" w:hAnsi="Times New Roman" w:eastAsia="宋体" w:cs="Times New Roman"/>
                <w:color w:val="auto"/>
                <w:spacing w:val="0"/>
                <w:w w:val="100"/>
                <w:position w:val="0"/>
                <w:sz w:val="24"/>
                <w:highlight w:val="none"/>
                <w:lang w:val="en-US" w:eastAsia="zh-CN"/>
              </w:rPr>
              <w:t>，经预测项目建设后评价范围内声环境保护目标噪声级增量小于3dB(A)，受噪声影响的人口数量变化不大。根据《环境影响评价技术导则 声环境》（HJ2.4-2021），本项目声环境影响评价等级为二级。</w:t>
            </w:r>
          </w:p>
          <w:p w14:paraId="27E29A5C">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（4）地表水环境 </w:t>
            </w:r>
          </w:p>
          <w:p w14:paraId="676E2139">
            <w:pPr>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kern w:val="0"/>
                <w:sz w:val="24"/>
                <w:highlight w:val="none"/>
                <w:lang w:val="en-US" w:eastAsia="zh-CN"/>
              </w:rPr>
              <w:t>本项目正常运行时产生的污水主要来自变电站运行维护人员及门卫产生的生活污水，污染因子比较简单（主要为PH、COD、BOD</w:t>
            </w:r>
            <w:r>
              <w:rPr>
                <w:rFonts w:hint="default" w:ascii="Times New Roman" w:hAnsi="Times New Roman" w:cs="Times New Roman"/>
                <w:color w:val="auto"/>
                <w:kern w:val="0"/>
                <w:sz w:val="24"/>
                <w:highlight w:val="none"/>
                <w:vertAlign w:val="subscript"/>
                <w:lang w:val="en-US" w:eastAsia="zh-CN"/>
              </w:rPr>
              <w:t>5</w:t>
            </w:r>
            <w:r>
              <w:rPr>
                <w:rFonts w:hint="default" w:ascii="Times New Roman" w:hAnsi="Times New Roman" w:cs="Times New Roman"/>
                <w:color w:val="auto"/>
                <w:kern w:val="0"/>
                <w:sz w:val="24"/>
                <w:highlight w:val="none"/>
                <w:lang w:val="en-US" w:eastAsia="zh-CN"/>
              </w:rPr>
              <w:t>、NH</w:t>
            </w:r>
            <w:r>
              <w:rPr>
                <w:rFonts w:hint="default" w:ascii="Times New Roman" w:hAnsi="Times New Roman" w:cs="Times New Roman"/>
                <w:color w:val="auto"/>
                <w:kern w:val="0"/>
                <w:sz w:val="24"/>
                <w:highlight w:val="none"/>
                <w:vertAlign w:val="subscript"/>
                <w:lang w:val="en-US" w:eastAsia="zh-CN"/>
              </w:rPr>
              <w:t>3</w:t>
            </w:r>
            <w:r>
              <w:rPr>
                <w:rFonts w:hint="default" w:ascii="Times New Roman" w:hAnsi="Times New Roman" w:cs="Times New Roman"/>
                <w:color w:val="auto"/>
                <w:kern w:val="0"/>
                <w:sz w:val="24"/>
                <w:highlight w:val="none"/>
                <w:lang w:val="en-US" w:eastAsia="zh-CN"/>
              </w:rPr>
              <w:t>-N等），且产生量很小。产生的生活污水经站区内化粪池处理后进入市政管网</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cs="Times New Roman"/>
                <w:color w:val="auto"/>
                <w:kern w:val="0"/>
                <w:sz w:val="24"/>
                <w:highlight w:val="none"/>
                <w:lang w:val="en-US" w:eastAsia="zh-CN"/>
              </w:rPr>
              <w:t>根据《环境影响评价技术导则 地面水环境》（HJ2.3-2018），本项目产生的污水不直接排放到外环境，按三级B评价</w:t>
            </w:r>
            <w:r>
              <w:rPr>
                <w:rFonts w:hint="default" w:ascii="Times New Roman" w:hAnsi="Times New Roman" w:cs="Times New Roman"/>
                <w:color w:val="auto"/>
                <w:kern w:val="0"/>
                <w:sz w:val="24"/>
                <w:highlight w:val="none"/>
              </w:rPr>
              <w:t>。</w:t>
            </w:r>
          </w:p>
          <w:p w14:paraId="06FD6419">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2、评价范围</w:t>
            </w:r>
          </w:p>
          <w:p w14:paraId="41F5C52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根据《环境影响评价技术导则 输变电》（HJ24-2020）、</w:t>
            </w:r>
            <w:r>
              <w:rPr>
                <w:rFonts w:hint="default" w:ascii="Times New Roman" w:hAnsi="Times New Roman" w:cs="Times New Roman"/>
                <w:bCs/>
                <w:color w:val="auto"/>
                <w:sz w:val="24"/>
                <w:highlight w:val="none"/>
              </w:rPr>
              <w:t>《环境影响评价技术导则 声环境》（HJ2.4-2021）</w:t>
            </w:r>
            <w:r>
              <w:rPr>
                <w:rFonts w:hint="default" w:ascii="Times New Roman" w:hAnsi="Times New Roman" w:cs="Times New Roman"/>
                <w:color w:val="auto"/>
                <w:sz w:val="24"/>
                <w:highlight w:val="none"/>
              </w:rPr>
              <w:t>中有关评价范围的规定，确定本项目评价范围</w:t>
            </w:r>
            <w:r>
              <w:rPr>
                <w:rFonts w:hint="default" w:ascii="Times New Roman" w:hAnsi="Times New Roman" w:cs="Times New Roman"/>
                <w:color w:val="auto"/>
                <w:sz w:val="24"/>
                <w:highlight w:val="none"/>
                <w:lang w:val="en-US" w:eastAsia="zh-CN"/>
              </w:rPr>
              <w:t>。</w:t>
            </w:r>
          </w:p>
          <w:p w14:paraId="2BA2B8ED">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（1）</w:t>
            </w:r>
            <w:r>
              <w:rPr>
                <w:rFonts w:hint="default" w:ascii="Times New Roman" w:hAnsi="Times New Roman" w:cs="Times New Roman"/>
                <w:b w:val="0"/>
                <w:bCs w:val="0"/>
                <w:color w:val="auto"/>
                <w:sz w:val="24"/>
                <w:highlight w:val="none"/>
                <w:lang w:val="en-US" w:eastAsia="zh-CN"/>
              </w:rPr>
              <w:t>变电站工程</w:t>
            </w:r>
          </w:p>
          <w:p w14:paraId="16642D0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①</w:t>
            </w:r>
            <w:r>
              <w:rPr>
                <w:rFonts w:hint="default" w:ascii="Times New Roman" w:hAnsi="Times New Roman" w:cs="Times New Roman"/>
                <w:color w:val="auto"/>
                <w:sz w:val="24"/>
                <w:highlight w:val="none"/>
              </w:rPr>
              <w:t>工频电场、工频磁场：</w:t>
            </w:r>
            <w:r>
              <w:rPr>
                <w:rFonts w:hint="default" w:ascii="Times New Roman" w:hAnsi="Times New Roman" w:cs="Times New Roman"/>
                <w:color w:val="auto"/>
                <w:kern w:val="0"/>
                <w:sz w:val="24"/>
                <w:highlight w:val="none"/>
              </w:rPr>
              <w:t>站界外</w:t>
            </w:r>
            <w:r>
              <w:rPr>
                <w:rFonts w:hint="default" w:ascii="Times New Roman" w:hAnsi="Times New Roman" w:cs="Times New Roman"/>
                <w:color w:val="auto"/>
                <w:kern w:val="0"/>
                <w:sz w:val="24"/>
                <w:highlight w:val="none"/>
                <w:lang w:val="en-US" w:eastAsia="zh-CN"/>
              </w:rPr>
              <w:t>3</w:t>
            </w:r>
            <w:r>
              <w:rPr>
                <w:rFonts w:hint="default" w:ascii="Times New Roman" w:hAnsi="Times New Roman" w:cs="Times New Roman"/>
                <w:color w:val="auto"/>
                <w:kern w:val="0"/>
                <w:sz w:val="24"/>
                <w:highlight w:val="none"/>
              </w:rPr>
              <w:t>0m</w:t>
            </w:r>
            <w:r>
              <w:rPr>
                <w:rFonts w:hint="default" w:ascii="Times New Roman" w:hAnsi="Times New Roman" w:cs="Times New Roman"/>
                <w:color w:val="auto"/>
                <w:sz w:val="24"/>
                <w:highlight w:val="none"/>
              </w:rPr>
              <w:t>；</w:t>
            </w:r>
          </w:p>
          <w:p w14:paraId="5F1772C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②</w:t>
            </w:r>
            <w:r>
              <w:rPr>
                <w:rFonts w:hint="default" w:ascii="Times New Roman" w:hAnsi="Times New Roman" w:cs="Times New Roman"/>
                <w:color w:val="auto"/>
                <w:sz w:val="24"/>
                <w:highlight w:val="none"/>
              </w:rPr>
              <w:t>声环境：</w:t>
            </w:r>
            <w:r>
              <w:rPr>
                <w:rFonts w:hint="default" w:ascii="Times New Roman" w:hAnsi="Times New Roman" w:cs="Times New Roman"/>
                <w:color w:val="auto"/>
                <w:kern w:val="0"/>
                <w:sz w:val="24"/>
                <w:highlight w:val="none"/>
              </w:rPr>
              <w:t>站界外200m范围内</w:t>
            </w:r>
            <w:r>
              <w:rPr>
                <w:rFonts w:hint="default" w:ascii="Times New Roman" w:hAnsi="Times New Roman" w:cs="Times New Roman"/>
                <w:color w:val="auto"/>
                <w:sz w:val="24"/>
                <w:highlight w:val="none"/>
              </w:rPr>
              <w:t>；</w:t>
            </w:r>
          </w:p>
          <w:p w14:paraId="3CA2B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③</w:t>
            </w:r>
            <w:r>
              <w:rPr>
                <w:rFonts w:hint="default" w:ascii="Times New Roman" w:hAnsi="Times New Roman" w:cs="Times New Roman"/>
                <w:color w:val="auto"/>
                <w:sz w:val="24"/>
                <w:szCs w:val="24"/>
                <w:highlight w:val="none"/>
              </w:rPr>
              <w:t>生态环境：站场围墙外500m内。</w:t>
            </w:r>
          </w:p>
          <w:p w14:paraId="7B5D9C94">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w:t>
            </w:r>
            <w:r>
              <w:rPr>
                <w:rFonts w:hint="default" w:ascii="Times New Roman" w:hAnsi="Times New Roman" w:cs="Times New Roman"/>
                <w:b w:val="0"/>
                <w:bCs w:val="0"/>
                <w:color w:val="auto"/>
                <w:sz w:val="24"/>
                <w:highlight w:val="none"/>
                <w:lang w:val="en-US" w:eastAsia="zh-CN"/>
              </w:rPr>
              <w:t>2</w:t>
            </w:r>
            <w:r>
              <w:rPr>
                <w:rFonts w:hint="default" w:ascii="Times New Roman" w:hAnsi="Times New Roman" w:cs="Times New Roman"/>
                <w:b w:val="0"/>
                <w:bCs w:val="0"/>
                <w:color w:val="auto"/>
                <w:sz w:val="24"/>
                <w:highlight w:val="none"/>
              </w:rPr>
              <w:t>）</w:t>
            </w:r>
            <w:r>
              <w:rPr>
                <w:rFonts w:hint="default" w:ascii="Times New Roman" w:hAnsi="Times New Roman" w:cs="Times New Roman"/>
                <w:b w:val="0"/>
                <w:bCs w:val="0"/>
                <w:color w:val="auto"/>
                <w:sz w:val="24"/>
                <w:highlight w:val="none"/>
                <w:lang w:val="en-US" w:eastAsia="zh-CN"/>
              </w:rPr>
              <w:t>输电线路工程</w:t>
            </w:r>
          </w:p>
          <w:p w14:paraId="1B45927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①</w:t>
            </w:r>
            <w:r>
              <w:rPr>
                <w:rFonts w:hint="default" w:ascii="Times New Roman" w:hAnsi="Times New Roman" w:cs="Times New Roman"/>
                <w:color w:val="auto"/>
                <w:sz w:val="24"/>
                <w:highlight w:val="none"/>
              </w:rPr>
              <w:t>工频电场、工频磁场：架空线路为边导线地面投影外两侧各</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0m；</w:t>
            </w:r>
          </w:p>
          <w:p w14:paraId="57E473B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②</w:t>
            </w:r>
            <w:r>
              <w:rPr>
                <w:rFonts w:hint="default" w:ascii="Times New Roman" w:hAnsi="Times New Roman" w:cs="Times New Roman"/>
                <w:color w:val="auto"/>
                <w:sz w:val="24"/>
                <w:highlight w:val="none"/>
              </w:rPr>
              <w:t>声环境：架空线路为边导线地面投影外两侧各</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0m；</w:t>
            </w:r>
          </w:p>
          <w:p w14:paraId="3E04BED2">
            <w:pPr>
              <w:pStyle w:val="7"/>
              <w:keepNext w:val="0"/>
              <w:keepLines w:val="0"/>
              <w:pageBreakBefore w:val="0"/>
              <w:widowControl w:val="0"/>
              <w:kinsoku/>
              <w:wordWrap/>
              <w:overflowPunct/>
              <w:topLinePunct w:val="0"/>
              <w:autoSpaceDE/>
              <w:autoSpaceDN/>
              <w:bidi w:val="0"/>
              <w:spacing w:after="0" w:line="360" w:lineRule="auto"/>
              <w:ind w:left="0" w:leftChars="0" w:firstLine="480" w:firstLineChars="200"/>
              <w:textAlignment w:val="auto"/>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cs="Times New Roman"/>
                <w:color w:val="auto"/>
                <w:sz w:val="24"/>
                <w:highlight w:val="none"/>
                <w:lang w:val="en-US" w:eastAsia="zh-CN"/>
              </w:rPr>
              <w:t>③</w:t>
            </w:r>
            <w:r>
              <w:rPr>
                <w:rFonts w:hint="default" w:ascii="Times New Roman" w:hAnsi="Times New Roman" w:cs="Times New Roman"/>
                <w:color w:val="auto"/>
                <w:sz w:val="24"/>
                <w:highlight w:val="none"/>
              </w:rPr>
              <w:t>生态环境：</w:t>
            </w:r>
            <w:r>
              <w:rPr>
                <w:rFonts w:hint="default" w:ascii="Times New Roman" w:hAnsi="Times New Roman" w:cs="Times New Roman"/>
                <w:color w:val="auto"/>
                <w:sz w:val="24"/>
                <w:highlight w:val="none"/>
                <w:lang w:val="en-US" w:eastAsia="zh-CN"/>
              </w:rPr>
              <w:t>架空线路为</w:t>
            </w:r>
            <w:r>
              <w:rPr>
                <w:rFonts w:hint="default" w:ascii="Times New Roman" w:hAnsi="Times New Roman" w:cs="Times New Roman"/>
                <w:color w:val="auto"/>
                <w:sz w:val="24"/>
                <w:highlight w:val="none"/>
              </w:rPr>
              <w:t>边导线地面投影外两侧各300m内的带状区域。</w:t>
            </w:r>
            <w:r>
              <w:rPr>
                <w:rFonts w:hint="default" w:ascii="Times New Roman" w:hAnsi="Times New Roman" w:cs="Times New Roman"/>
                <w:color w:val="auto"/>
                <w:sz w:val="24"/>
                <w:highlight w:val="none"/>
                <w:lang w:val="en-US" w:eastAsia="zh-CN"/>
              </w:rPr>
              <w:t>电缆为管廊两侧边缘各外延5m（水平距离）。</w:t>
            </w:r>
          </w:p>
          <w:p w14:paraId="57194CAA">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3、环境保护目标</w:t>
            </w:r>
          </w:p>
          <w:p w14:paraId="44E28C42">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bCs/>
                <w:color w:val="auto"/>
                <w:sz w:val="24"/>
                <w:highlight w:val="none"/>
              </w:rPr>
              <w:t>根据收资调查及现场踏勘，</w:t>
            </w:r>
            <w:r>
              <w:rPr>
                <w:rFonts w:hint="default" w:ascii="Times New Roman" w:hAnsi="Times New Roman" w:cs="Times New Roman"/>
                <w:color w:val="auto"/>
                <w:sz w:val="24"/>
                <w:highlight w:val="none"/>
                <w:lang w:val="en-US" w:eastAsia="zh-CN"/>
              </w:rPr>
              <w:t>本项目评价范围内</w:t>
            </w:r>
            <w:r>
              <w:rPr>
                <w:rFonts w:hint="default" w:ascii="Times New Roman" w:hAnsi="Times New Roman" w:eastAsia="宋体" w:cs="Times New Roman"/>
                <w:color w:val="auto"/>
                <w:kern w:val="0"/>
                <w:sz w:val="24"/>
                <w:szCs w:val="24"/>
                <w:highlight w:val="none"/>
                <w:lang w:val="en-US" w:eastAsia="zh-CN" w:bidi="ar"/>
              </w:rPr>
              <w:t>不涉及国家公园、自然保护区、风景名胜区、饮用水水源保护区等环境敏感区</w:t>
            </w:r>
            <w:r>
              <w:rPr>
                <w:rFonts w:hint="default" w:ascii="Times New Roman" w:hAnsi="Times New Roman" w:cs="Times New Roman"/>
                <w:color w:val="auto"/>
                <w:kern w:val="0"/>
                <w:sz w:val="24"/>
                <w:szCs w:val="24"/>
                <w:highlight w:val="none"/>
                <w:lang w:val="en-US" w:eastAsia="zh-CN" w:bidi="ar"/>
              </w:rPr>
              <w:t>。</w:t>
            </w: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val="en-US" w:eastAsia="zh-CN"/>
              </w:rPr>
              <w:t>评价范围内共</w:t>
            </w:r>
            <w:r>
              <w:rPr>
                <w:rFonts w:hint="eastAsia" w:cs="Times New Roman"/>
                <w:color w:val="auto"/>
                <w:sz w:val="24"/>
                <w:highlight w:val="none"/>
                <w:lang w:val="en-US" w:eastAsia="zh-CN"/>
              </w:rPr>
              <w:t>2处环境敏感目标，变电站评价范围内有1处环境敏感目标（</w:t>
            </w:r>
            <w:r>
              <w:rPr>
                <w:rFonts w:hint="default" w:ascii="Times New Roman" w:hAnsi="Times New Roman" w:cs="Times New Roman"/>
                <w:color w:val="auto"/>
                <w:sz w:val="24"/>
                <w:highlight w:val="none"/>
                <w:lang w:val="en-US" w:eastAsia="zh-CN"/>
              </w:rPr>
              <w:t>有113</w:t>
            </w:r>
            <w:r>
              <w:rPr>
                <w:rFonts w:hint="eastAsia" w:cs="Times New Roman"/>
                <w:color w:val="auto"/>
                <w:sz w:val="24"/>
                <w:highlight w:val="none"/>
                <w:lang w:val="en-US" w:eastAsia="zh-CN"/>
              </w:rPr>
              <w:t>户</w:t>
            </w:r>
            <w:r>
              <w:rPr>
                <w:rFonts w:hint="default" w:ascii="Times New Roman" w:hAnsi="Times New Roman" w:cs="Times New Roman"/>
                <w:color w:val="auto"/>
                <w:sz w:val="24"/>
                <w:highlight w:val="none"/>
                <w:lang w:val="en-US" w:eastAsia="zh-CN"/>
              </w:rPr>
              <w:t>声环境保护目标，7</w:t>
            </w:r>
            <w:r>
              <w:rPr>
                <w:rFonts w:hint="eastAsia" w:cs="Times New Roman"/>
                <w:color w:val="auto"/>
                <w:sz w:val="24"/>
                <w:highlight w:val="none"/>
                <w:lang w:val="en-US" w:eastAsia="zh-CN"/>
              </w:rPr>
              <w:t>户</w:t>
            </w:r>
            <w:r>
              <w:rPr>
                <w:rFonts w:hint="default" w:ascii="Times New Roman" w:hAnsi="Times New Roman" w:cs="Times New Roman"/>
                <w:color w:val="auto"/>
                <w:sz w:val="24"/>
                <w:highlight w:val="none"/>
                <w:lang w:val="en-US" w:eastAsia="zh-CN"/>
              </w:rPr>
              <w:t>电磁环境敏感目标</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，输电线路工程评价范围内有</w:t>
            </w:r>
            <w:r>
              <w:rPr>
                <w:rFonts w:hint="eastAsia" w:cs="Times New Roman"/>
                <w:color w:val="auto"/>
                <w:sz w:val="24"/>
                <w:highlight w:val="none"/>
                <w:lang w:val="en-US" w:eastAsia="zh-CN"/>
              </w:rPr>
              <w:t>1处环境敏感目标（</w:t>
            </w:r>
            <w:r>
              <w:rPr>
                <w:rFonts w:hint="default" w:ascii="Times New Roman" w:hAnsi="Times New Roman" w:cs="Times New Roman"/>
                <w:color w:val="auto"/>
                <w:sz w:val="24"/>
                <w:highlight w:val="none"/>
                <w:lang w:val="en-US" w:eastAsia="zh-CN"/>
              </w:rPr>
              <w:t>5</w:t>
            </w:r>
            <w:r>
              <w:rPr>
                <w:rFonts w:hint="eastAsia" w:cs="Times New Roman"/>
                <w:color w:val="auto"/>
                <w:sz w:val="24"/>
                <w:highlight w:val="none"/>
                <w:lang w:val="en-US" w:eastAsia="zh-CN"/>
              </w:rPr>
              <w:t>户</w:t>
            </w:r>
            <w:r>
              <w:rPr>
                <w:rFonts w:hint="default" w:ascii="Times New Roman" w:hAnsi="Times New Roman" w:cs="Times New Roman"/>
                <w:color w:val="auto"/>
                <w:sz w:val="24"/>
                <w:highlight w:val="none"/>
                <w:lang w:val="en-US" w:eastAsia="zh-CN"/>
              </w:rPr>
              <w:t>电磁与声环境保护目标，与变电站共为声环境敏感目标8</w:t>
            </w:r>
            <w:r>
              <w:rPr>
                <w:rFonts w:hint="eastAsia" w:cs="Times New Roman"/>
                <w:color w:val="auto"/>
                <w:sz w:val="24"/>
                <w:highlight w:val="none"/>
                <w:lang w:val="en-US" w:eastAsia="zh-CN"/>
              </w:rPr>
              <w:t>户</w:t>
            </w:r>
            <w:r>
              <w:rPr>
                <w:rFonts w:hint="default"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具体见表3-</w:t>
            </w:r>
            <w:r>
              <w:rPr>
                <w:rFonts w:hint="eastAsia" w:cs="Times New Roman"/>
                <w:color w:val="auto"/>
                <w:sz w:val="24"/>
                <w:highlight w:val="none"/>
                <w:lang w:val="en-US" w:eastAsia="zh-CN"/>
              </w:rPr>
              <w:t>6、图3-4</w:t>
            </w:r>
            <w:r>
              <w:rPr>
                <w:rFonts w:hint="default" w:ascii="Times New Roman" w:hAnsi="Times New Roman" w:cs="Times New Roman"/>
                <w:color w:val="auto"/>
                <w:sz w:val="24"/>
                <w:highlight w:val="none"/>
                <w:lang w:val="en-US" w:eastAsia="zh-CN"/>
              </w:rPr>
              <w:t>。</w:t>
            </w:r>
          </w:p>
          <w:p w14:paraId="6C54D283">
            <w:pPr>
              <w:spacing w:line="360" w:lineRule="auto"/>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表3-</w:t>
            </w:r>
            <w:r>
              <w:rPr>
                <w:rFonts w:hint="eastAsia" w:eastAsia="黑体" w:cs="Times New Roman"/>
                <w:b/>
                <w:color w:val="auto"/>
                <w:sz w:val="24"/>
                <w:highlight w:val="none"/>
                <w:lang w:val="en-US" w:eastAsia="zh-CN"/>
              </w:rPr>
              <w:t>6</w:t>
            </w:r>
            <w:r>
              <w:rPr>
                <w:rFonts w:hint="default" w:ascii="Times New Roman" w:hAnsi="Times New Roman" w:eastAsia="黑体" w:cs="Times New Roman"/>
                <w:b/>
                <w:color w:val="auto"/>
                <w:sz w:val="24"/>
                <w:highlight w:val="none"/>
              </w:rPr>
              <w:t xml:space="preserve">  本项目电磁和声环境敏感目标一览表</w:t>
            </w:r>
          </w:p>
          <w:tbl>
            <w:tblPr>
              <w:tblStyle w:val="27"/>
              <w:tblW w:w="84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9"/>
              <w:gridCol w:w="627"/>
              <w:gridCol w:w="589"/>
              <w:gridCol w:w="1440"/>
              <w:gridCol w:w="2020"/>
              <w:gridCol w:w="992"/>
              <w:gridCol w:w="964"/>
              <w:gridCol w:w="1337"/>
            </w:tblGrid>
            <w:tr w14:paraId="08283F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818" w:hRule="atLeast"/>
                <w:jc w:val="center"/>
              </w:trPr>
              <w:tc>
                <w:tcPr>
                  <w:tcW w:w="449" w:type="dxa"/>
                  <w:vAlign w:val="center"/>
                </w:tcPr>
                <w:p w14:paraId="0D1CCD3A">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627" w:type="dxa"/>
                  <w:vAlign w:val="center"/>
                </w:tcPr>
                <w:p w14:paraId="24F9DCCC">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工程名称</w:t>
                  </w:r>
                </w:p>
              </w:tc>
              <w:tc>
                <w:tcPr>
                  <w:tcW w:w="589" w:type="dxa"/>
                  <w:vAlign w:val="center"/>
                </w:tcPr>
                <w:p w14:paraId="209856D4">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行政</w:t>
                  </w:r>
                </w:p>
                <w:p w14:paraId="0F47B8E4">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区域</w:t>
                  </w:r>
                </w:p>
              </w:tc>
              <w:tc>
                <w:tcPr>
                  <w:tcW w:w="1440" w:type="dxa"/>
                  <w:vAlign w:val="center"/>
                </w:tcPr>
                <w:p w14:paraId="4D8CCD4E">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环境敏感目标</w:t>
                  </w:r>
                </w:p>
              </w:tc>
              <w:tc>
                <w:tcPr>
                  <w:tcW w:w="2020" w:type="dxa"/>
                  <w:vAlign w:val="center"/>
                </w:tcPr>
                <w:p w14:paraId="2DAD184E">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环境敏感目标情况</w:t>
                  </w:r>
                </w:p>
              </w:tc>
              <w:tc>
                <w:tcPr>
                  <w:tcW w:w="992" w:type="dxa"/>
                  <w:vAlign w:val="center"/>
                </w:tcPr>
                <w:p w14:paraId="648A428C">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方位、距变电站/边导线最近距离</w:t>
                  </w:r>
                </w:p>
              </w:tc>
              <w:tc>
                <w:tcPr>
                  <w:tcW w:w="964" w:type="dxa"/>
                  <w:vAlign w:val="center"/>
                </w:tcPr>
                <w:p w14:paraId="2727E960">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环境要素</w:t>
                  </w:r>
                </w:p>
              </w:tc>
              <w:tc>
                <w:tcPr>
                  <w:tcW w:w="1337" w:type="dxa"/>
                  <w:vAlign w:val="center"/>
                </w:tcPr>
                <w:p w14:paraId="4130CCA9">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执行标准</w:t>
                  </w:r>
                </w:p>
              </w:tc>
            </w:tr>
            <w:tr w14:paraId="2D3872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073" w:hRule="atLeast"/>
                <w:jc w:val="center"/>
              </w:trPr>
              <w:tc>
                <w:tcPr>
                  <w:tcW w:w="449" w:type="dxa"/>
                  <w:vMerge w:val="restart"/>
                  <w:vAlign w:val="center"/>
                </w:tcPr>
                <w:p w14:paraId="7F552994">
                  <w:pPr>
                    <w:jc w:val="center"/>
                    <w:rPr>
                      <w:rFonts w:hint="default" w:ascii="Times New Roman" w:hAnsi="Times New Roman" w:cs="Times New Roman"/>
                      <w:b w:val="0"/>
                      <w:bCs/>
                      <w:color w:val="auto"/>
                      <w:spacing w:val="-11"/>
                      <w:szCs w:val="21"/>
                      <w:highlight w:val="none"/>
                      <w:lang w:val="en-US" w:eastAsia="zh-CN"/>
                    </w:rPr>
                  </w:pPr>
                  <w:r>
                    <w:rPr>
                      <w:rFonts w:hint="default" w:ascii="Times New Roman" w:hAnsi="Times New Roman" w:cs="Times New Roman"/>
                      <w:b w:val="0"/>
                      <w:bCs/>
                      <w:color w:val="auto"/>
                      <w:spacing w:val="-11"/>
                      <w:szCs w:val="21"/>
                      <w:highlight w:val="none"/>
                      <w:lang w:val="en-US" w:eastAsia="zh-CN"/>
                    </w:rPr>
                    <w:t>1</w:t>
                  </w:r>
                </w:p>
              </w:tc>
              <w:tc>
                <w:tcPr>
                  <w:tcW w:w="627" w:type="dxa"/>
                  <w:vMerge w:val="restart"/>
                  <w:vAlign w:val="center"/>
                </w:tcPr>
                <w:p w14:paraId="424303A0">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东郊110千伏变电站新建工程</w:t>
                  </w:r>
                </w:p>
              </w:tc>
              <w:tc>
                <w:tcPr>
                  <w:tcW w:w="589" w:type="dxa"/>
                  <w:vMerge w:val="restart"/>
                  <w:vAlign w:val="center"/>
                </w:tcPr>
                <w:p w14:paraId="715263BD">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w:t>
                  </w:r>
                </w:p>
              </w:tc>
              <w:tc>
                <w:tcPr>
                  <w:tcW w:w="1440" w:type="dxa"/>
                  <w:vMerge w:val="restart"/>
                  <w:vAlign w:val="center"/>
                </w:tcPr>
                <w:p w14:paraId="462B5611">
                  <w:pPr>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w:t>
                  </w:r>
                </w:p>
                <w:p w14:paraId="6F4E7770">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w:t>
                  </w:r>
                </w:p>
              </w:tc>
              <w:tc>
                <w:tcPr>
                  <w:tcW w:w="2020" w:type="dxa"/>
                  <w:vMerge w:val="restart"/>
                  <w:vAlign w:val="center"/>
                </w:tcPr>
                <w:p w14:paraId="13048EB8">
                  <w:pPr>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w:t>
                  </w:r>
                </w:p>
                <w:p w14:paraId="6F57C366">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w:t>
                  </w:r>
                </w:p>
              </w:tc>
              <w:tc>
                <w:tcPr>
                  <w:tcW w:w="992" w:type="dxa"/>
                  <w:vMerge w:val="restart"/>
                  <w:vAlign w:val="center"/>
                </w:tcPr>
                <w:p w14:paraId="0239E7A9">
                  <w:pPr>
                    <w:jc w:val="center"/>
                    <w:rPr>
                      <w:rFonts w:hint="eastAsia" w:cs="Times New Roman"/>
                      <w:color w:val="auto"/>
                      <w:sz w:val="24"/>
                      <w:highlight w:val="none"/>
                      <w:lang w:val="en-US" w:eastAsia="zh-CN"/>
                    </w:rPr>
                  </w:pPr>
                  <w:r>
                    <w:rPr>
                      <w:rFonts w:hint="eastAsia" w:cs="Times New Roman"/>
                      <w:color w:val="auto"/>
                      <w:sz w:val="24"/>
                      <w:highlight w:val="none"/>
                      <w:lang w:val="en-US" w:eastAsia="zh-CN"/>
                    </w:rPr>
                    <w:t>****</w:t>
                  </w:r>
                </w:p>
                <w:p w14:paraId="785DE8EE">
                  <w:pPr>
                    <w:jc w:val="center"/>
                    <w:rPr>
                      <w:rFonts w:hint="default" w:cs="Times New Roman"/>
                      <w:color w:val="auto"/>
                      <w:sz w:val="24"/>
                      <w:highlight w:val="none"/>
                      <w:lang w:val="en-US" w:eastAsia="zh-CN"/>
                    </w:rPr>
                  </w:pPr>
                  <w:r>
                    <w:rPr>
                      <w:rFonts w:hint="eastAsia" w:cs="Times New Roman"/>
                      <w:color w:val="auto"/>
                      <w:sz w:val="24"/>
                      <w:highlight w:val="none"/>
                      <w:lang w:val="en-US" w:eastAsia="zh-CN"/>
                    </w:rPr>
                    <w:t>****</w:t>
                  </w:r>
                </w:p>
              </w:tc>
              <w:tc>
                <w:tcPr>
                  <w:tcW w:w="964" w:type="dxa"/>
                  <w:vAlign w:val="center"/>
                </w:tcPr>
                <w:p w14:paraId="61AEB8BC">
                  <w:pPr>
                    <w:jc w:val="center"/>
                    <w:rPr>
                      <w:rFonts w:hint="default" w:ascii="Times New Roman" w:hAnsi="Times New Roman" w:eastAsia="宋体" w:cs="Times New Roman"/>
                      <w:bCs/>
                      <w:color w:val="auto"/>
                      <w:spacing w:val="-11"/>
                      <w:szCs w:val="21"/>
                      <w:highlight w:val="none"/>
                      <w:lang w:val="en-US" w:eastAsia="zh-CN"/>
                    </w:rPr>
                  </w:pPr>
                  <w:r>
                    <w:rPr>
                      <w:rFonts w:hint="eastAsia" w:cs="Times New Roman"/>
                      <w:color w:val="auto"/>
                      <w:sz w:val="24"/>
                      <w:highlight w:val="none"/>
                      <w:lang w:val="en-US" w:eastAsia="zh-CN"/>
                    </w:rPr>
                    <w:t>****</w:t>
                  </w:r>
                </w:p>
              </w:tc>
              <w:tc>
                <w:tcPr>
                  <w:tcW w:w="1337" w:type="dxa"/>
                  <w:vMerge w:val="restart"/>
                  <w:vAlign w:val="center"/>
                </w:tcPr>
                <w:p w14:paraId="19B508CC">
                  <w:pPr>
                    <w:jc w:val="center"/>
                    <w:rPr>
                      <w:rFonts w:hint="default" w:ascii="Times New Roman" w:hAnsi="Times New Roman" w:cs="Times New Roman"/>
                      <w:bCs/>
                      <w:color w:val="auto"/>
                      <w:spacing w:val="-11"/>
                      <w:szCs w:val="21"/>
                      <w:highlight w:val="none"/>
                    </w:rPr>
                  </w:pPr>
                  <w:r>
                    <w:rPr>
                      <w:rFonts w:hint="default" w:ascii="Times New Roman" w:hAnsi="Times New Roman" w:cs="Times New Roman"/>
                      <w:color w:val="auto"/>
                      <w:spacing w:val="-11"/>
                      <w:szCs w:val="21"/>
                      <w:highlight w:val="none"/>
                    </w:rPr>
                    <w:t>《电磁环境控制限值》（GB8702-2014）</w:t>
                  </w:r>
                  <w:r>
                    <w:rPr>
                      <w:rFonts w:hint="default" w:ascii="Times New Roman" w:hAnsi="Times New Roman" w:cs="Times New Roman"/>
                      <w:color w:val="auto"/>
                      <w:szCs w:val="21"/>
                      <w:highlight w:val="none"/>
                    </w:rPr>
                    <w:t>中相应标准限值</w:t>
                  </w:r>
                  <w:r>
                    <w:rPr>
                      <w:rFonts w:hint="default" w:ascii="Times New Roman" w:hAnsi="Times New Roman" w:cs="Times New Roman"/>
                      <w:color w:val="auto"/>
                      <w:spacing w:val="-11"/>
                      <w:szCs w:val="21"/>
                      <w:highlight w:val="none"/>
                    </w:rPr>
                    <w:t>。《声环境质量标准》（GB3096-2008）2类标准</w:t>
                  </w:r>
                </w:p>
              </w:tc>
            </w:tr>
            <w:tr w14:paraId="498C6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1073" w:hRule="atLeast"/>
                <w:jc w:val="center"/>
              </w:trPr>
              <w:tc>
                <w:tcPr>
                  <w:tcW w:w="449" w:type="dxa"/>
                  <w:vMerge w:val="continue"/>
                  <w:vAlign w:val="center"/>
                </w:tcPr>
                <w:p w14:paraId="5E9C48E8">
                  <w:pPr>
                    <w:jc w:val="center"/>
                    <w:rPr>
                      <w:rFonts w:hint="default" w:ascii="Times New Roman" w:hAnsi="Times New Roman" w:cs="Times New Roman"/>
                      <w:color w:val="auto"/>
                      <w:highlight w:val="none"/>
                    </w:rPr>
                  </w:pPr>
                </w:p>
              </w:tc>
              <w:tc>
                <w:tcPr>
                  <w:tcW w:w="627" w:type="dxa"/>
                  <w:vMerge w:val="continue"/>
                  <w:vAlign w:val="center"/>
                </w:tcPr>
                <w:p w14:paraId="47F3151A">
                  <w:pPr>
                    <w:jc w:val="center"/>
                    <w:rPr>
                      <w:rFonts w:hint="default" w:ascii="Times New Roman" w:hAnsi="Times New Roman" w:cs="Times New Roman"/>
                      <w:color w:val="auto"/>
                      <w:highlight w:val="none"/>
                    </w:rPr>
                  </w:pPr>
                </w:p>
              </w:tc>
              <w:tc>
                <w:tcPr>
                  <w:tcW w:w="589" w:type="dxa"/>
                  <w:vMerge w:val="continue"/>
                  <w:vAlign w:val="center"/>
                </w:tcPr>
                <w:p w14:paraId="4C94C435">
                  <w:pPr>
                    <w:jc w:val="center"/>
                    <w:rPr>
                      <w:rFonts w:hint="default" w:ascii="Times New Roman" w:hAnsi="Times New Roman" w:cs="Times New Roman"/>
                      <w:color w:val="auto"/>
                      <w:highlight w:val="none"/>
                    </w:rPr>
                  </w:pPr>
                </w:p>
              </w:tc>
              <w:tc>
                <w:tcPr>
                  <w:tcW w:w="1440" w:type="dxa"/>
                  <w:vMerge w:val="continue"/>
                  <w:vAlign w:val="center"/>
                </w:tcPr>
                <w:p w14:paraId="399EDA71">
                  <w:pPr>
                    <w:jc w:val="center"/>
                    <w:rPr>
                      <w:rFonts w:hint="default" w:ascii="Times New Roman" w:hAnsi="Times New Roman" w:cs="Times New Roman"/>
                      <w:color w:val="auto"/>
                      <w:highlight w:val="none"/>
                    </w:rPr>
                  </w:pPr>
                </w:p>
              </w:tc>
              <w:tc>
                <w:tcPr>
                  <w:tcW w:w="2020" w:type="dxa"/>
                  <w:vMerge w:val="continue"/>
                  <w:vAlign w:val="center"/>
                </w:tcPr>
                <w:p w14:paraId="0C04488E">
                  <w:pPr>
                    <w:jc w:val="center"/>
                    <w:rPr>
                      <w:rFonts w:hint="default" w:ascii="Times New Roman" w:hAnsi="Times New Roman" w:cs="Times New Roman"/>
                      <w:color w:val="auto"/>
                      <w:highlight w:val="none"/>
                    </w:rPr>
                  </w:pPr>
                </w:p>
              </w:tc>
              <w:tc>
                <w:tcPr>
                  <w:tcW w:w="992" w:type="dxa"/>
                  <w:vMerge w:val="continue"/>
                  <w:vAlign w:val="center"/>
                </w:tcPr>
                <w:p w14:paraId="38AAC263">
                  <w:pPr>
                    <w:jc w:val="center"/>
                    <w:rPr>
                      <w:rFonts w:hint="default" w:ascii="Times New Roman" w:hAnsi="Times New Roman" w:cs="Times New Roman"/>
                      <w:color w:val="auto"/>
                      <w:highlight w:val="none"/>
                    </w:rPr>
                  </w:pPr>
                </w:p>
              </w:tc>
              <w:tc>
                <w:tcPr>
                  <w:tcW w:w="964" w:type="dxa"/>
                  <w:vAlign w:val="center"/>
                </w:tcPr>
                <w:p w14:paraId="755B3444">
                  <w:pPr>
                    <w:jc w:val="center"/>
                    <w:rPr>
                      <w:rFonts w:hint="default" w:ascii="Times New Roman" w:hAnsi="Times New Roman" w:cs="Times New Roman"/>
                      <w:bCs/>
                      <w:color w:val="auto"/>
                      <w:spacing w:val="-11"/>
                      <w:szCs w:val="21"/>
                      <w:highlight w:val="none"/>
                      <w:lang w:val="en-US" w:eastAsia="zh-CN"/>
                    </w:rPr>
                  </w:pPr>
                  <w:r>
                    <w:rPr>
                      <w:rFonts w:hint="eastAsia" w:cs="Times New Roman"/>
                      <w:color w:val="auto"/>
                      <w:sz w:val="24"/>
                      <w:highlight w:val="none"/>
                      <w:lang w:val="en-US" w:eastAsia="zh-CN"/>
                    </w:rPr>
                    <w:t>****</w:t>
                  </w:r>
                </w:p>
              </w:tc>
              <w:tc>
                <w:tcPr>
                  <w:tcW w:w="1337" w:type="dxa"/>
                  <w:vMerge w:val="continue"/>
                  <w:vAlign w:val="center"/>
                </w:tcPr>
                <w:p w14:paraId="36D972E3">
                  <w:pPr>
                    <w:jc w:val="center"/>
                    <w:rPr>
                      <w:rFonts w:hint="default" w:ascii="Times New Roman" w:hAnsi="Times New Roman" w:cs="Times New Roman"/>
                      <w:bCs/>
                      <w:color w:val="auto"/>
                      <w:spacing w:val="-11"/>
                      <w:szCs w:val="21"/>
                      <w:highlight w:val="none"/>
                      <w:lang w:val="en-US" w:eastAsia="zh-CN"/>
                    </w:rPr>
                  </w:pPr>
                </w:p>
              </w:tc>
            </w:tr>
            <w:tr w14:paraId="03025A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0" w:hRule="atLeast"/>
                <w:jc w:val="center"/>
              </w:trPr>
              <w:tc>
                <w:tcPr>
                  <w:tcW w:w="449" w:type="dxa"/>
                  <w:vAlign w:val="center"/>
                </w:tcPr>
                <w:p w14:paraId="2C22758A">
                  <w:pPr>
                    <w:jc w:val="center"/>
                    <w:rPr>
                      <w:rFonts w:hint="default" w:ascii="Times New Roman" w:hAnsi="Times New Roman" w:eastAsia="宋体" w:cs="Times New Roman"/>
                      <w:bCs/>
                      <w:color w:val="auto"/>
                      <w:spacing w:val="-11"/>
                      <w:szCs w:val="21"/>
                      <w:highlight w:val="none"/>
                      <w:lang w:val="en-US" w:eastAsia="zh-CN"/>
                    </w:rPr>
                  </w:pPr>
                  <w:r>
                    <w:rPr>
                      <w:rFonts w:hint="default" w:ascii="Times New Roman" w:hAnsi="Times New Roman" w:cs="Times New Roman"/>
                      <w:bCs/>
                      <w:color w:val="auto"/>
                      <w:spacing w:val="-11"/>
                      <w:szCs w:val="21"/>
                      <w:highlight w:val="none"/>
                      <w:lang w:val="en-US" w:eastAsia="zh-CN"/>
                    </w:rPr>
                    <w:t>2</w:t>
                  </w:r>
                </w:p>
              </w:tc>
              <w:tc>
                <w:tcPr>
                  <w:tcW w:w="627" w:type="dxa"/>
                  <w:vAlign w:val="center"/>
                </w:tcPr>
                <w:p w14:paraId="7E6B3301">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云雾山-南郊π入东郊变110kV线路工程</w:t>
                  </w:r>
                </w:p>
              </w:tc>
              <w:tc>
                <w:tcPr>
                  <w:tcW w:w="589" w:type="dxa"/>
                  <w:vMerge w:val="continue"/>
                  <w:vAlign w:val="center"/>
                </w:tcPr>
                <w:p w14:paraId="52C2550E">
                  <w:pPr>
                    <w:jc w:val="center"/>
                    <w:rPr>
                      <w:rFonts w:hint="default" w:ascii="Times New Roman" w:hAnsi="Times New Roman" w:cs="Times New Roman"/>
                      <w:color w:val="auto"/>
                      <w:szCs w:val="21"/>
                      <w:highlight w:val="none"/>
                      <w:lang w:val="en-US" w:eastAsia="zh-CN"/>
                    </w:rPr>
                  </w:pPr>
                </w:p>
              </w:tc>
              <w:tc>
                <w:tcPr>
                  <w:tcW w:w="1440" w:type="dxa"/>
                  <w:vAlign w:val="center"/>
                </w:tcPr>
                <w:p w14:paraId="10EE49B2">
                  <w:pPr>
                    <w:jc w:val="center"/>
                    <w:rPr>
                      <w:rFonts w:hint="default" w:ascii="Times New Roman" w:hAnsi="Times New Roman" w:cs="Times New Roman"/>
                      <w:color w:val="auto"/>
                      <w:szCs w:val="21"/>
                      <w:highlight w:val="none"/>
                    </w:rPr>
                  </w:pPr>
                  <w:r>
                    <w:rPr>
                      <w:rFonts w:hint="eastAsia" w:cs="Times New Roman"/>
                      <w:color w:val="auto"/>
                      <w:sz w:val="24"/>
                      <w:highlight w:val="none"/>
                      <w:lang w:val="en-US" w:eastAsia="zh-CN"/>
                    </w:rPr>
                    <w:t>****</w:t>
                  </w:r>
                </w:p>
              </w:tc>
              <w:tc>
                <w:tcPr>
                  <w:tcW w:w="2020" w:type="dxa"/>
                  <w:vAlign w:val="center"/>
                </w:tcPr>
                <w:p w14:paraId="016FAFBD">
                  <w:pPr>
                    <w:jc w:val="center"/>
                    <w:rPr>
                      <w:rFonts w:hint="default" w:ascii="Times New Roman" w:hAnsi="Times New Roman" w:cs="Times New Roman"/>
                      <w:color w:val="auto"/>
                      <w:szCs w:val="21"/>
                      <w:highlight w:val="none"/>
                    </w:rPr>
                  </w:pPr>
                  <w:r>
                    <w:rPr>
                      <w:rFonts w:hint="eastAsia" w:cs="Times New Roman"/>
                      <w:color w:val="auto"/>
                      <w:sz w:val="24"/>
                      <w:highlight w:val="none"/>
                      <w:lang w:val="en-US" w:eastAsia="zh-CN"/>
                    </w:rPr>
                    <w:t>****</w:t>
                  </w:r>
                </w:p>
              </w:tc>
              <w:tc>
                <w:tcPr>
                  <w:tcW w:w="992" w:type="dxa"/>
                  <w:vAlign w:val="center"/>
                </w:tcPr>
                <w:p w14:paraId="10D87069">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4"/>
                      <w:highlight w:val="none"/>
                      <w:lang w:val="en-US" w:eastAsia="zh-CN"/>
                    </w:rPr>
                    <w:t>****</w:t>
                  </w:r>
                </w:p>
              </w:tc>
              <w:tc>
                <w:tcPr>
                  <w:tcW w:w="964" w:type="dxa"/>
                  <w:vAlign w:val="center"/>
                </w:tcPr>
                <w:p w14:paraId="516BAB0C">
                  <w:pPr>
                    <w:jc w:val="center"/>
                    <w:rPr>
                      <w:rFonts w:hint="default" w:ascii="Times New Roman" w:hAnsi="Times New Roman" w:cs="Times New Roman"/>
                      <w:bCs/>
                      <w:color w:val="auto"/>
                      <w:spacing w:val="-11"/>
                      <w:szCs w:val="21"/>
                      <w:highlight w:val="none"/>
                    </w:rPr>
                  </w:pPr>
                  <w:r>
                    <w:rPr>
                      <w:rFonts w:hint="eastAsia" w:cs="Times New Roman"/>
                      <w:color w:val="auto"/>
                      <w:sz w:val="24"/>
                      <w:highlight w:val="none"/>
                      <w:lang w:val="en-US" w:eastAsia="zh-CN"/>
                    </w:rPr>
                    <w:t>****</w:t>
                  </w:r>
                </w:p>
              </w:tc>
              <w:tc>
                <w:tcPr>
                  <w:tcW w:w="1337" w:type="dxa"/>
                  <w:vMerge w:val="continue"/>
                  <w:vAlign w:val="center"/>
                </w:tcPr>
                <w:p w14:paraId="30BBBAC9">
                  <w:pPr>
                    <w:jc w:val="center"/>
                    <w:rPr>
                      <w:rFonts w:hint="default" w:ascii="Times New Roman" w:hAnsi="Times New Roman" w:cs="Times New Roman"/>
                      <w:bCs/>
                      <w:color w:val="auto"/>
                      <w:spacing w:val="-11"/>
                      <w:szCs w:val="21"/>
                      <w:highlight w:val="none"/>
                    </w:rPr>
                  </w:pPr>
                </w:p>
              </w:tc>
            </w:tr>
          </w:tbl>
          <w:p w14:paraId="44B8A20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pacing w:val="0"/>
                <w:w w:val="100"/>
                <w:position w:val="0"/>
                <w:sz w:val="24"/>
                <w:highlight w:val="none"/>
              </w:rPr>
            </w:pPr>
          </w:p>
          <w:tbl>
            <w:tblPr>
              <w:tblStyle w:val="28"/>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9A5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0" w:type="dxa"/>
                </w:tcPr>
                <w:p w14:paraId="19F384F4">
                  <w:pPr>
                    <w:keepNext w:val="0"/>
                    <w:keepLines w:val="0"/>
                    <w:widowControl/>
                    <w:suppressLineNumbers w:val="0"/>
                    <w:rPr>
                      <w:rFonts w:hint="default" w:ascii="Times New Roman" w:hAnsi="Times New Roman" w:eastAsia="宋体" w:cs="Times New Roman"/>
                      <w:color w:val="auto"/>
                      <w:spacing w:val="0"/>
                      <w:w w:val="100"/>
                      <w:position w:val="0"/>
                      <w:sz w:val="24"/>
                      <w:highlight w:val="none"/>
                      <w:vertAlign w:val="baseline"/>
                      <w:lang w:eastAsia="zh-CN"/>
                    </w:rPr>
                  </w:pPr>
                  <w:r>
                    <w:rPr>
                      <w:rFonts w:hint="eastAsia" w:cs="Times New Roman"/>
                      <w:color w:val="auto"/>
                      <w:sz w:val="24"/>
                      <w:highlight w:val="none"/>
                      <w:lang w:val="en-US" w:eastAsia="zh-CN"/>
                    </w:rPr>
                    <w:t>****</w:t>
                  </w:r>
                </w:p>
              </w:tc>
            </w:tr>
            <w:tr w14:paraId="3E3D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8" w:hRule="atLeast"/>
              </w:trPr>
              <w:tc>
                <w:tcPr>
                  <w:tcW w:w="8360" w:type="dxa"/>
                </w:tcPr>
                <w:p w14:paraId="1E19F07B">
                  <w:pPr>
                    <w:keepNext w:val="0"/>
                    <w:keepLines w:val="0"/>
                    <w:widowControl/>
                    <w:suppressLineNumbers w:val="0"/>
                    <w:rPr>
                      <w:rFonts w:hint="default" w:ascii="Times New Roman" w:hAnsi="Times New Roman" w:eastAsia="宋体" w:cs="Times New Roman"/>
                      <w:color w:val="auto"/>
                      <w:spacing w:val="0"/>
                      <w:w w:val="100"/>
                      <w:position w:val="0"/>
                      <w:sz w:val="24"/>
                      <w:highlight w:val="none"/>
                      <w:vertAlign w:val="baseline"/>
                    </w:rPr>
                  </w:pPr>
                  <w:r>
                    <w:rPr>
                      <w:rFonts w:hint="eastAsia" w:cs="Times New Roman"/>
                      <w:color w:val="auto"/>
                      <w:sz w:val="24"/>
                      <w:highlight w:val="none"/>
                      <w:lang w:val="en-US" w:eastAsia="zh-CN"/>
                    </w:rPr>
                    <w:t>****</w:t>
                  </w:r>
                </w:p>
              </w:tc>
            </w:tr>
            <w:tr w14:paraId="5D5C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0" w:type="dxa"/>
                </w:tcPr>
                <w:p w14:paraId="2534D30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pacing w:val="0"/>
                      <w:w w:val="100"/>
                      <w:position w:val="0"/>
                      <w:sz w:val="24"/>
                      <w:highlight w:val="none"/>
                      <w:vertAlign w:val="baseline"/>
                      <w:lang w:eastAsia="zh-CN"/>
                    </w:rPr>
                  </w:pPr>
                  <w:r>
                    <w:rPr>
                      <w:rFonts w:hint="eastAsia" w:cs="Times New Roman"/>
                      <w:color w:val="auto"/>
                      <w:sz w:val="24"/>
                      <w:highlight w:val="none"/>
                      <w:lang w:val="en-US" w:eastAsia="zh-CN"/>
                    </w:rPr>
                    <w:t>****</w:t>
                  </w:r>
                </w:p>
              </w:tc>
            </w:tr>
            <w:tr w14:paraId="7D15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0" w:type="dxa"/>
                </w:tcPr>
                <w:p w14:paraId="65B602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w w:val="100"/>
                      <w:position w:val="0"/>
                      <w:sz w:val="24"/>
                      <w:highlight w:val="none"/>
                      <w:vertAlign w:val="baseline"/>
                      <w:lang w:val="en-US" w:eastAsia="zh-CN"/>
                    </w:rPr>
                  </w:pPr>
                  <w:r>
                    <w:rPr>
                      <w:rFonts w:hint="eastAsia" w:cs="Times New Roman"/>
                      <w:color w:val="auto"/>
                      <w:sz w:val="24"/>
                      <w:highlight w:val="none"/>
                      <w:lang w:val="en-US" w:eastAsia="zh-CN"/>
                    </w:rPr>
                    <w:t>****</w:t>
                  </w:r>
                </w:p>
              </w:tc>
            </w:tr>
            <w:tr w14:paraId="076C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0" w:type="dxa"/>
                </w:tcPr>
                <w:p w14:paraId="77350362">
                  <w:pPr>
                    <w:keepNext w:val="0"/>
                    <w:keepLines w:val="0"/>
                    <w:widowControl/>
                    <w:suppressLineNumbers w:val="0"/>
                    <w:rPr>
                      <w:rFonts w:hint="default" w:ascii="Times New Roman" w:hAnsi="Times New Roman" w:eastAsia="宋体" w:cs="Times New Roman"/>
                      <w:b/>
                      <w:bCs/>
                      <w:color w:val="auto"/>
                      <w:spacing w:val="0"/>
                      <w:w w:val="100"/>
                      <w:position w:val="0"/>
                      <w:sz w:val="24"/>
                      <w:highlight w:val="none"/>
                      <w:vertAlign w:val="baseline"/>
                      <w:lang w:val="en-US" w:eastAsia="zh-CN"/>
                    </w:rPr>
                  </w:pPr>
                  <w:r>
                    <w:rPr>
                      <w:rFonts w:hint="eastAsia" w:cs="Times New Roman"/>
                      <w:color w:val="auto"/>
                      <w:sz w:val="24"/>
                      <w:highlight w:val="none"/>
                      <w:lang w:val="en-US" w:eastAsia="zh-CN"/>
                    </w:rPr>
                    <w:t>****</w:t>
                  </w:r>
                </w:p>
              </w:tc>
            </w:tr>
            <w:tr w14:paraId="4B27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0" w:type="dxa"/>
                  <w:tcBorders>
                    <w:left w:val="nil"/>
                    <w:bottom w:val="nil"/>
                    <w:right w:val="nil"/>
                  </w:tcBorders>
                </w:tcPr>
                <w:p w14:paraId="646B50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w w:val="100"/>
                      <w:position w:val="0"/>
                      <w:sz w:val="24"/>
                      <w:highlight w:val="none"/>
                      <w:vertAlign w:val="baseline"/>
                      <w:lang w:val="en-US"/>
                    </w:rPr>
                  </w:pPr>
                  <w:r>
                    <w:rPr>
                      <w:rFonts w:hint="eastAsia" w:cs="Times New Roman"/>
                      <w:color w:val="auto"/>
                      <w:sz w:val="24"/>
                      <w:highlight w:val="none"/>
                      <w:lang w:val="en-US" w:eastAsia="zh-CN"/>
                    </w:rPr>
                    <w:t>****</w:t>
                  </w:r>
                </w:p>
              </w:tc>
            </w:tr>
          </w:tbl>
          <w:p w14:paraId="7B5E8EA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pacing w:val="0"/>
                <w:w w:val="100"/>
                <w:position w:val="0"/>
                <w:sz w:val="24"/>
                <w:highlight w:val="none"/>
                <w:lang w:eastAsia="zh-CN"/>
              </w:rPr>
            </w:pPr>
          </w:p>
          <w:p w14:paraId="10870C20">
            <w:pPr>
              <w:jc w:val="center"/>
              <w:rPr>
                <w:rFonts w:hint="default" w:ascii="Times New Roman" w:hAnsi="Times New Roman" w:eastAsia="宋体" w:cs="Times New Roman"/>
                <w:color w:val="auto"/>
                <w:highlight w:val="none"/>
                <w:lang w:eastAsia="zh-CN"/>
              </w:rPr>
            </w:pPr>
          </w:p>
        </w:tc>
      </w:tr>
      <w:tr w14:paraId="58B6C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55872EA5">
            <w:pPr>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评价</w:t>
            </w:r>
          </w:p>
          <w:p w14:paraId="3E154672">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4"/>
                <w:highlight w:val="none"/>
              </w:rPr>
              <w:t>标准</w:t>
            </w:r>
          </w:p>
        </w:tc>
        <w:tc>
          <w:tcPr>
            <w:tcW w:w="8720" w:type="dxa"/>
            <w:vAlign w:val="center"/>
          </w:tcPr>
          <w:p w14:paraId="513C651F">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1、环境质量标准</w:t>
            </w:r>
          </w:p>
          <w:p w14:paraId="15002AB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（1）声环境</w:t>
            </w:r>
          </w:p>
          <w:p w14:paraId="4273306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本项目位于宁夏</w:t>
            </w:r>
            <w:r>
              <w:rPr>
                <w:rFonts w:hint="default" w:ascii="Times New Roman" w:hAnsi="Times New Roman" w:cs="Times New Roman"/>
                <w:color w:val="auto"/>
                <w:sz w:val="24"/>
                <w:highlight w:val="none"/>
                <w:lang w:val="en-US" w:eastAsia="zh-CN"/>
              </w:rPr>
              <w:t>回族自治区</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，根据</w:t>
            </w:r>
            <w:r>
              <w:rPr>
                <w:rFonts w:hint="default" w:ascii="Times New Roman" w:hAnsi="Times New Roman" w:cs="Times New Roman"/>
                <w:color w:val="auto"/>
                <w:sz w:val="24"/>
                <w:highlight w:val="none"/>
                <w:lang w:val="en-US" w:eastAsia="zh-CN"/>
              </w:rPr>
              <w:t>2024固原市区声环境功能规划，本项目变电站及线路评价范围内执行</w:t>
            </w:r>
            <w:r>
              <w:rPr>
                <w:rFonts w:hint="default" w:ascii="Times New Roman" w:hAnsi="Times New Roman" w:cs="Times New Roman"/>
                <w:color w:val="auto"/>
                <w:sz w:val="24"/>
                <w:highlight w:val="none"/>
              </w:rPr>
              <w:t>执行《声环境质量标准》（GB3096-2008）2类标准；</w:t>
            </w:r>
            <w:r>
              <w:rPr>
                <w:rFonts w:hint="default" w:ascii="Times New Roman" w:hAnsi="Times New Roman" w:cs="Times New Roman"/>
                <w:color w:val="auto"/>
                <w:kern w:val="0"/>
                <w:sz w:val="24"/>
                <w:highlight w:val="none"/>
              </w:rPr>
              <w:t>靠近公路侧</w:t>
            </w:r>
            <w:r>
              <w:rPr>
                <w:rFonts w:hint="default" w:ascii="Times New Roman" w:hAnsi="Times New Roman" w:cs="Times New Roman"/>
                <w:color w:val="auto"/>
                <w:kern w:val="0"/>
                <w:sz w:val="24"/>
                <w:highlight w:val="none"/>
                <w:lang w:val="en-US" w:eastAsia="zh-CN"/>
              </w:rPr>
              <w:t>35±5m的区域执行</w:t>
            </w:r>
            <w:r>
              <w:rPr>
                <w:rFonts w:hint="default" w:ascii="Times New Roman" w:hAnsi="Times New Roman" w:cs="Times New Roman"/>
                <w:color w:val="auto"/>
                <w:sz w:val="24"/>
                <w:highlight w:val="none"/>
              </w:rPr>
              <w:t>《声环境质量标准》（GB3096-2008）</w:t>
            </w:r>
            <w:r>
              <w:rPr>
                <w:rFonts w:hint="default" w:ascii="Times New Roman" w:hAnsi="Times New Roman" w:cs="Times New Roman"/>
                <w:color w:val="auto"/>
                <w:kern w:val="0"/>
                <w:sz w:val="24"/>
                <w:highlight w:val="none"/>
              </w:rPr>
              <w:t>4a类标准</w:t>
            </w:r>
            <w:r>
              <w:rPr>
                <w:rFonts w:hint="default" w:ascii="Times New Roman" w:hAnsi="Times New Roman" w:cs="Times New Roman"/>
                <w:color w:val="auto"/>
                <w:sz w:val="24"/>
                <w:highlight w:val="none"/>
              </w:rPr>
              <w:t>；敏感目标区域执行《声环境质量标准》（GB3096-2008）</w:t>
            </w:r>
            <w:r>
              <w:rPr>
                <w:rFonts w:hint="default" w:ascii="Times New Roman" w:hAnsi="Times New Roman" w:cs="Times New Roman"/>
                <w:color w:val="auto"/>
                <w:kern w:val="0"/>
                <w:sz w:val="24"/>
                <w:highlight w:val="none"/>
              </w:rPr>
              <w:t>2类标准。</w:t>
            </w:r>
            <w:r>
              <w:rPr>
                <w:rFonts w:hint="default" w:ascii="Times New Roman" w:hAnsi="Times New Roman" w:cs="Times New Roman"/>
                <w:color w:val="auto"/>
                <w:sz w:val="24"/>
                <w:highlight w:val="none"/>
              </w:rPr>
              <w:t>具体见表3-</w:t>
            </w: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w:t>
            </w:r>
          </w:p>
          <w:p w14:paraId="5815BB29">
            <w:pPr>
              <w:spacing w:line="360" w:lineRule="auto"/>
              <w:ind w:firstLine="7" w:firstLineChars="3"/>
              <w:jc w:val="center"/>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表3-</w:t>
            </w:r>
            <w:r>
              <w:rPr>
                <w:rFonts w:hint="eastAsia" w:eastAsia="黑体" w:cs="Times New Roman"/>
                <w:b/>
                <w:bCs/>
                <w:color w:val="auto"/>
                <w:sz w:val="24"/>
                <w:highlight w:val="none"/>
                <w:lang w:val="en-US" w:eastAsia="zh-CN"/>
              </w:rPr>
              <w:t>7</w:t>
            </w:r>
            <w:r>
              <w:rPr>
                <w:rFonts w:hint="default" w:ascii="Times New Roman" w:hAnsi="Times New Roman" w:eastAsia="黑体" w:cs="Times New Roman"/>
                <w:b/>
                <w:bCs/>
                <w:color w:val="auto"/>
                <w:sz w:val="24"/>
                <w:highlight w:val="none"/>
              </w:rPr>
              <w:t xml:space="preserve">  本项目具体执行的声环境质量标准</w:t>
            </w:r>
          </w:p>
          <w:tbl>
            <w:tblPr>
              <w:tblStyle w:val="27"/>
              <w:tblW w:w="804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2070"/>
              <w:gridCol w:w="2025"/>
              <w:gridCol w:w="2208"/>
            </w:tblGrid>
            <w:tr w14:paraId="3C6942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42" w:type="dxa"/>
                  <w:vAlign w:val="center"/>
                </w:tcPr>
                <w:p w14:paraId="54B9ED8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环境要素</w:t>
                  </w:r>
                </w:p>
              </w:tc>
              <w:tc>
                <w:tcPr>
                  <w:tcW w:w="2070" w:type="dxa"/>
                  <w:vAlign w:val="center"/>
                </w:tcPr>
                <w:p w14:paraId="7BD9775A">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类别</w:t>
                  </w:r>
                </w:p>
              </w:tc>
              <w:tc>
                <w:tcPr>
                  <w:tcW w:w="2025" w:type="dxa"/>
                  <w:vAlign w:val="center"/>
                </w:tcPr>
                <w:p w14:paraId="60C4C3C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2208" w:type="dxa"/>
                  <w:vAlign w:val="center"/>
                </w:tcPr>
                <w:p w14:paraId="7798CFC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夜间</w:t>
                  </w:r>
                </w:p>
              </w:tc>
            </w:tr>
            <w:tr w14:paraId="69FDB2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742" w:type="dxa"/>
                  <w:vMerge w:val="restart"/>
                  <w:vAlign w:val="center"/>
                </w:tcPr>
                <w:p w14:paraId="2D352744">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声环境</w:t>
                  </w:r>
                </w:p>
              </w:tc>
              <w:tc>
                <w:tcPr>
                  <w:tcW w:w="2070" w:type="dxa"/>
                  <w:vAlign w:val="center"/>
                </w:tcPr>
                <w:p w14:paraId="6B301F4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2类</w:t>
                  </w:r>
                </w:p>
              </w:tc>
              <w:tc>
                <w:tcPr>
                  <w:tcW w:w="2025" w:type="dxa"/>
                  <w:vAlign w:val="center"/>
                </w:tcPr>
                <w:p w14:paraId="302D2D9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60dB(A)</w:t>
                  </w:r>
                </w:p>
              </w:tc>
              <w:tc>
                <w:tcPr>
                  <w:tcW w:w="2208" w:type="dxa"/>
                  <w:vAlign w:val="center"/>
                </w:tcPr>
                <w:p w14:paraId="503A5C8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50dB(A)</w:t>
                  </w:r>
                </w:p>
              </w:tc>
            </w:tr>
            <w:tr w14:paraId="1E15F3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742" w:type="dxa"/>
                  <w:vMerge w:val="continue"/>
                  <w:vAlign w:val="center"/>
                </w:tcPr>
                <w:p w14:paraId="3DBB7546">
                  <w:pPr>
                    <w:jc w:val="center"/>
                    <w:rPr>
                      <w:rFonts w:hint="default" w:ascii="Times New Roman" w:hAnsi="Times New Roman" w:cs="Times New Roman"/>
                      <w:color w:val="auto"/>
                      <w:highlight w:val="none"/>
                    </w:rPr>
                  </w:pPr>
                </w:p>
              </w:tc>
              <w:tc>
                <w:tcPr>
                  <w:tcW w:w="2070" w:type="dxa"/>
                  <w:vAlign w:val="center"/>
                </w:tcPr>
                <w:p w14:paraId="5B8ED4D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4a类</w:t>
                  </w:r>
                </w:p>
              </w:tc>
              <w:tc>
                <w:tcPr>
                  <w:tcW w:w="2025" w:type="dxa"/>
                  <w:shd w:val="clear" w:color="auto" w:fill="auto"/>
                  <w:vAlign w:val="center"/>
                </w:tcPr>
                <w:p w14:paraId="118766B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70dB(A)</w:t>
                  </w:r>
                </w:p>
              </w:tc>
              <w:tc>
                <w:tcPr>
                  <w:tcW w:w="2208" w:type="dxa"/>
                  <w:shd w:val="clear" w:color="auto" w:fill="auto"/>
                  <w:vAlign w:val="center"/>
                </w:tcPr>
                <w:p w14:paraId="127B451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55dB(A)</w:t>
                  </w:r>
                </w:p>
              </w:tc>
            </w:tr>
          </w:tbl>
          <w:p w14:paraId="4B2FEF0E">
            <w:pPr>
              <w:rPr>
                <w:rFonts w:hint="default" w:ascii="Times New Roman" w:hAnsi="Times New Roman" w:cs="Times New Roman"/>
                <w:color w:val="auto"/>
                <w:sz w:val="24"/>
                <w:highlight w:val="none"/>
              </w:rPr>
            </w:pPr>
          </w:p>
          <w:p w14:paraId="08F2D33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（2）电磁环境</w:t>
            </w:r>
          </w:p>
          <w:p w14:paraId="669CAFE0">
            <w:pPr>
              <w:autoSpaceDN w:val="0"/>
              <w:spacing w:line="360" w:lineRule="auto"/>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工频电场执行《电磁环境控制限值》（GB8702-2014）中规定的标准，公众曝露控制限值电场强度限值200/f（4000V/m）作为评价标准；架空输电线路下的耕地、园地、牧草地、畜禽饲养地、养殖水面、道路等场所，其频率50Hz的电场强度控制限值为10kV/m，且应给出警示和防护指示标志；</w:t>
            </w:r>
          </w:p>
          <w:p w14:paraId="2414239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②工频磁场执行《电磁环境控制限值》（GB8702-2014）中规定的标准，公众曝露控制限值磁感应强度限值5/f（100μT）作为评价标准。</w:t>
            </w:r>
          </w:p>
          <w:p w14:paraId="33A6B51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具体情况见表3-</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w:t>
            </w:r>
          </w:p>
          <w:p w14:paraId="1D7F2880">
            <w:pPr>
              <w:spacing w:line="360" w:lineRule="auto"/>
              <w:ind w:firstLine="7" w:firstLineChars="3"/>
              <w:jc w:val="center"/>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表3-</w:t>
            </w:r>
            <w:r>
              <w:rPr>
                <w:rFonts w:hint="eastAsia" w:eastAsia="黑体" w:cs="Times New Roman"/>
                <w:b/>
                <w:bCs/>
                <w:color w:val="auto"/>
                <w:sz w:val="24"/>
                <w:highlight w:val="none"/>
                <w:lang w:val="en-US" w:eastAsia="zh-CN"/>
              </w:rPr>
              <w:t>8</w:t>
            </w:r>
            <w:r>
              <w:rPr>
                <w:rFonts w:hint="default" w:ascii="Times New Roman" w:hAnsi="Times New Roman" w:eastAsia="黑体" w:cs="Times New Roman"/>
                <w:b/>
                <w:bCs/>
                <w:color w:val="auto"/>
                <w:sz w:val="24"/>
                <w:highlight w:val="none"/>
              </w:rPr>
              <w:t xml:space="preserve">  电磁环境控制限值</w:t>
            </w:r>
          </w:p>
          <w:tbl>
            <w:tblPr>
              <w:tblStyle w:val="27"/>
              <w:tblW w:w="80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6513"/>
            </w:tblGrid>
            <w:tr w14:paraId="52451C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5" w:type="dxa"/>
                  <w:vAlign w:val="center"/>
                </w:tcPr>
                <w:p w14:paraId="32417FDB">
                  <w:pPr>
                    <w:spacing w:line="240" w:lineRule="atLeas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污染物名称</w:t>
                  </w:r>
                </w:p>
              </w:tc>
              <w:tc>
                <w:tcPr>
                  <w:tcW w:w="6513" w:type="dxa"/>
                  <w:vAlign w:val="center"/>
                </w:tcPr>
                <w:p w14:paraId="15D2C7BB">
                  <w:pPr>
                    <w:spacing w:line="240" w:lineRule="atLeas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标准</w:t>
                  </w:r>
                </w:p>
              </w:tc>
            </w:tr>
            <w:tr w14:paraId="044EF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5" w:type="dxa"/>
                  <w:vMerge w:val="restart"/>
                  <w:vAlign w:val="center"/>
                </w:tcPr>
                <w:p w14:paraId="405918B1">
                  <w:pPr>
                    <w:spacing w:line="240" w:lineRule="atLeas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工频电场</w:t>
                  </w:r>
                </w:p>
              </w:tc>
              <w:tc>
                <w:tcPr>
                  <w:tcW w:w="6513" w:type="dxa"/>
                  <w:vAlign w:val="center"/>
                </w:tcPr>
                <w:p w14:paraId="3515118C">
                  <w:pPr>
                    <w:spacing w:line="240" w:lineRule="atLeas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4000V/m</w:t>
                  </w:r>
                </w:p>
              </w:tc>
            </w:tr>
            <w:tr w14:paraId="227977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5" w:type="dxa"/>
                  <w:vMerge w:val="continue"/>
                  <w:vAlign w:val="center"/>
                </w:tcPr>
                <w:p w14:paraId="64DEAEC2">
                  <w:pPr>
                    <w:spacing w:line="240" w:lineRule="atLeast"/>
                    <w:jc w:val="center"/>
                    <w:rPr>
                      <w:rFonts w:hint="default" w:ascii="Times New Roman" w:hAnsi="Times New Roman" w:cs="Times New Roman"/>
                      <w:color w:val="auto"/>
                      <w:highlight w:val="none"/>
                    </w:rPr>
                  </w:pPr>
                </w:p>
              </w:tc>
              <w:tc>
                <w:tcPr>
                  <w:tcW w:w="6513" w:type="dxa"/>
                  <w:vAlign w:val="center"/>
                </w:tcPr>
                <w:p w14:paraId="4DE34276">
                  <w:pPr>
                    <w:spacing w:line="240" w:lineRule="atLeas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10kV/m（架空输电线路下的耕地、园地、牧草地、畜禽饲养地、养殖水面、道路等场所）</w:t>
                  </w:r>
                </w:p>
              </w:tc>
            </w:tr>
            <w:tr w14:paraId="3FBAD3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5" w:type="dxa"/>
                  <w:vAlign w:val="center"/>
                </w:tcPr>
                <w:p w14:paraId="28EEBE91">
                  <w:pPr>
                    <w:spacing w:line="240" w:lineRule="atLeas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工频磁场</w:t>
                  </w:r>
                </w:p>
              </w:tc>
              <w:tc>
                <w:tcPr>
                  <w:tcW w:w="6513" w:type="dxa"/>
                  <w:vAlign w:val="center"/>
                </w:tcPr>
                <w:p w14:paraId="6A11962B">
                  <w:pPr>
                    <w:spacing w:line="240" w:lineRule="atLeas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100μT</w:t>
                  </w:r>
                </w:p>
              </w:tc>
            </w:tr>
          </w:tbl>
          <w:p w14:paraId="7D4254DA">
            <w:pPr>
              <w:adjustRightInd w:val="0"/>
              <w:snapToGrid w:val="0"/>
              <w:rPr>
                <w:rFonts w:hint="default" w:ascii="Times New Roman" w:hAnsi="Times New Roman" w:cs="Times New Roman"/>
                <w:b/>
                <w:bCs/>
                <w:color w:val="auto"/>
                <w:sz w:val="24"/>
                <w:highlight w:val="none"/>
              </w:rPr>
            </w:pPr>
          </w:p>
          <w:p w14:paraId="74BE346A">
            <w:pPr>
              <w:adjustRightInd w:val="0"/>
              <w:snapToGrid w:val="0"/>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2、污染物排放标准</w:t>
            </w:r>
          </w:p>
          <w:p w14:paraId="3FEDC53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（1）声环境</w:t>
            </w:r>
          </w:p>
          <w:p w14:paraId="1FB38874">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①施工期声环境执行</w:t>
            </w:r>
            <w:r>
              <w:rPr>
                <w:rFonts w:hint="default" w:ascii="Times New Roman" w:hAnsi="Times New Roman" w:cs="Times New Roman"/>
                <w:bCs/>
                <w:color w:val="auto"/>
                <w:sz w:val="24"/>
                <w:highlight w:val="none"/>
              </w:rPr>
              <w:t>《建筑</w:t>
            </w:r>
            <w:r>
              <w:rPr>
                <w:rFonts w:hint="eastAsia" w:cs="Times New Roman"/>
                <w:bCs/>
                <w:color w:val="auto"/>
                <w:sz w:val="24"/>
                <w:highlight w:val="none"/>
                <w:lang w:val="en-US" w:eastAsia="zh-CN"/>
              </w:rPr>
              <w:t>施工</w:t>
            </w:r>
            <w:r>
              <w:rPr>
                <w:rFonts w:hint="default" w:ascii="Times New Roman" w:hAnsi="Times New Roman" w:cs="Times New Roman"/>
                <w:bCs/>
                <w:color w:val="auto"/>
                <w:sz w:val="24"/>
                <w:highlight w:val="none"/>
              </w:rPr>
              <w:t>噪声排放标准》（GB12523-20</w:t>
            </w:r>
            <w:r>
              <w:rPr>
                <w:rFonts w:hint="eastAsia" w:cs="Times New Roman"/>
                <w:bCs/>
                <w:color w:val="auto"/>
                <w:sz w:val="24"/>
                <w:highlight w:val="none"/>
                <w:lang w:val="en-US" w:eastAsia="zh-CN"/>
              </w:rPr>
              <w:t>25</w:t>
            </w:r>
            <w:r>
              <w:rPr>
                <w:rFonts w:hint="default" w:ascii="Times New Roman" w:hAnsi="Times New Roman" w:cs="Times New Roman"/>
                <w:bCs/>
                <w:color w:val="auto"/>
                <w:sz w:val="24"/>
                <w:highlight w:val="none"/>
              </w:rPr>
              <w:t>），具体见表3-</w:t>
            </w:r>
            <w:r>
              <w:rPr>
                <w:rFonts w:hint="eastAsia" w:cs="Times New Roman"/>
                <w:bCs/>
                <w:color w:val="auto"/>
                <w:sz w:val="24"/>
                <w:highlight w:val="none"/>
                <w:lang w:val="en-US" w:eastAsia="zh-CN"/>
              </w:rPr>
              <w:t>9</w:t>
            </w:r>
            <w:r>
              <w:rPr>
                <w:rFonts w:hint="default" w:ascii="Times New Roman" w:hAnsi="Times New Roman" w:cs="Times New Roman"/>
                <w:bCs/>
                <w:color w:val="auto"/>
                <w:sz w:val="24"/>
                <w:highlight w:val="none"/>
              </w:rPr>
              <w:t>。</w:t>
            </w:r>
          </w:p>
          <w:p w14:paraId="458689D4">
            <w:pPr>
              <w:spacing w:line="360" w:lineRule="auto"/>
              <w:jc w:val="center"/>
              <w:rPr>
                <w:rFonts w:hint="default" w:ascii="Times New Roman" w:hAnsi="Times New Roman" w:cs="Times New Roman"/>
                <w:b/>
                <w:color w:val="auto"/>
                <w:sz w:val="24"/>
                <w:highlight w:val="none"/>
              </w:rPr>
            </w:pPr>
            <w:r>
              <w:rPr>
                <w:rFonts w:hint="default" w:ascii="Times New Roman" w:hAnsi="Times New Roman" w:eastAsia="黑体" w:cs="Times New Roman"/>
                <w:b/>
                <w:color w:val="auto"/>
                <w:sz w:val="24"/>
                <w:highlight w:val="none"/>
              </w:rPr>
              <w:t>表3-</w:t>
            </w:r>
            <w:r>
              <w:rPr>
                <w:rFonts w:hint="eastAsia" w:eastAsia="黑体" w:cs="Times New Roman"/>
                <w:b/>
                <w:color w:val="auto"/>
                <w:sz w:val="24"/>
                <w:highlight w:val="none"/>
                <w:lang w:val="en-US" w:eastAsia="zh-CN"/>
              </w:rPr>
              <w:t>9</w:t>
            </w:r>
            <w:r>
              <w:rPr>
                <w:rFonts w:hint="default" w:ascii="Times New Roman" w:hAnsi="Times New Roman" w:eastAsia="黑体" w:cs="Times New Roman"/>
                <w:b/>
                <w:color w:val="auto"/>
                <w:sz w:val="24"/>
                <w:highlight w:val="none"/>
              </w:rPr>
              <w:t xml:space="preserve">  建筑施工噪声排放限值</w:t>
            </w:r>
          </w:p>
          <w:tbl>
            <w:tblPr>
              <w:tblStyle w:val="27"/>
              <w:tblW w:w="80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22"/>
              <w:gridCol w:w="3837"/>
            </w:tblGrid>
            <w:tr w14:paraId="4EC230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2" w:type="dxa"/>
                  <w:vAlign w:val="center"/>
                </w:tcPr>
                <w:p w14:paraId="556272FD">
                  <w:pPr>
                    <w:adjustRightInd w:val="0"/>
                    <w:snapToGrid w:val="0"/>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昼间</w:t>
                  </w:r>
                </w:p>
              </w:tc>
              <w:tc>
                <w:tcPr>
                  <w:tcW w:w="3837" w:type="dxa"/>
                  <w:vAlign w:val="center"/>
                </w:tcPr>
                <w:p w14:paraId="3CE2401B">
                  <w:pPr>
                    <w:adjustRightInd w:val="0"/>
                    <w:snapToGrid w:val="0"/>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夜间</w:t>
                  </w:r>
                </w:p>
              </w:tc>
            </w:tr>
            <w:tr w14:paraId="455205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2" w:type="dxa"/>
                  <w:vAlign w:val="center"/>
                </w:tcPr>
                <w:p w14:paraId="0AD48FD7">
                  <w:pPr>
                    <w:adjustRightInd w:val="0"/>
                    <w:snapToGrid w:val="0"/>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70</w:t>
                  </w:r>
                  <w:r>
                    <w:rPr>
                      <w:rFonts w:hint="default" w:ascii="Times New Roman" w:hAnsi="Times New Roman" w:eastAsia="黑体" w:cs="Times New Roman"/>
                      <w:bCs/>
                      <w:color w:val="auto"/>
                      <w:szCs w:val="21"/>
                      <w:highlight w:val="none"/>
                    </w:rPr>
                    <w:t>dB(A)</w:t>
                  </w:r>
                </w:p>
              </w:tc>
              <w:tc>
                <w:tcPr>
                  <w:tcW w:w="3837" w:type="dxa"/>
                  <w:vAlign w:val="center"/>
                </w:tcPr>
                <w:p w14:paraId="179EE208">
                  <w:pPr>
                    <w:adjustRightInd w:val="0"/>
                    <w:snapToGrid w:val="0"/>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55</w:t>
                  </w:r>
                  <w:r>
                    <w:rPr>
                      <w:rFonts w:hint="default" w:ascii="Times New Roman" w:hAnsi="Times New Roman" w:eastAsia="黑体" w:cs="Times New Roman"/>
                      <w:bCs/>
                      <w:color w:val="auto"/>
                      <w:szCs w:val="21"/>
                      <w:highlight w:val="none"/>
                    </w:rPr>
                    <w:t>dB(A)</w:t>
                  </w:r>
                </w:p>
              </w:tc>
            </w:tr>
          </w:tbl>
          <w:p w14:paraId="76B757D4">
            <w:pPr>
              <w:widowControl/>
              <w:ind w:firstLine="480" w:firstLineChars="200"/>
              <w:rPr>
                <w:rFonts w:hint="default" w:ascii="Times New Roman" w:hAnsi="Times New Roman" w:cs="Times New Roman"/>
                <w:color w:val="auto"/>
                <w:sz w:val="24"/>
                <w:highlight w:val="none"/>
              </w:rPr>
            </w:pPr>
          </w:p>
          <w:p w14:paraId="72B165D6">
            <w:pPr>
              <w:widowControl/>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②运行期</w:t>
            </w:r>
            <w:r>
              <w:rPr>
                <w:rFonts w:hint="default" w:ascii="Times New Roman" w:hAnsi="Times New Roman" w:cs="Times New Roman"/>
                <w:color w:val="auto"/>
                <w:sz w:val="24"/>
                <w:highlight w:val="none"/>
                <w:lang w:val="en-US" w:eastAsia="zh-CN"/>
              </w:rPr>
              <w:t>东郊</w:t>
            </w:r>
            <w:r>
              <w:rPr>
                <w:rFonts w:hint="default" w:ascii="Times New Roman" w:hAnsi="Times New Roman" w:cs="Times New Roman"/>
                <w:color w:val="auto"/>
                <w:sz w:val="24"/>
                <w:highlight w:val="none"/>
              </w:rPr>
              <w:t>110kV变电站厂界</w:t>
            </w:r>
            <w:r>
              <w:rPr>
                <w:rFonts w:hint="eastAsia" w:cs="Times New Roman"/>
                <w:color w:val="auto"/>
                <w:sz w:val="24"/>
                <w:highlight w:val="none"/>
                <w:lang w:val="en-US" w:eastAsia="zh-CN"/>
              </w:rPr>
              <w:t>西北侧</w:t>
            </w:r>
            <w:r>
              <w:rPr>
                <w:rFonts w:hint="default" w:ascii="Times New Roman" w:hAnsi="Times New Roman" w:cs="Times New Roman"/>
                <w:color w:val="auto"/>
                <w:sz w:val="24"/>
                <w:highlight w:val="none"/>
                <w:lang w:val="en-US" w:eastAsia="zh-CN"/>
              </w:rPr>
              <w:t>靠近公路侧的执行</w:t>
            </w:r>
            <w:r>
              <w:rPr>
                <w:rFonts w:hint="default" w:ascii="Times New Roman" w:hAnsi="Times New Roman" w:cs="Times New Roman"/>
                <w:color w:val="auto"/>
                <w:sz w:val="24"/>
                <w:highlight w:val="none"/>
              </w:rPr>
              <w:t>《工业企业厂界环境噪声排放标准》（GB12348-2008）</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类标准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其他厂界噪声</w:t>
            </w:r>
            <w:r>
              <w:rPr>
                <w:rFonts w:hint="default" w:ascii="Times New Roman" w:hAnsi="Times New Roman" w:cs="Times New Roman"/>
                <w:color w:val="auto"/>
                <w:sz w:val="24"/>
                <w:highlight w:val="none"/>
              </w:rPr>
              <w:t>噪声环境执行《工业企业厂界环境噪声排放标准》（GB12348-2008）</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类标准，具体见表3-</w:t>
            </w:r>
            <w:r>
              <w:rPr>
                <w:rFonts w:hint="eastAsia" w:cs="Times New Roman"/>
                <w:color w:val="auto"/>
                <w:sz w:val="24"/>
                <w:highlight w:val="none"/>
                <w:lang w:val="en-US" w:eastAsia="zh-CN"/>
              </w:rPr>
              <w:t>10</w:t>
            </w:r>
            <w:r>
              <w:rPr>
                <w:rFonts w:hint="default" w:ascii="Times New Roman" w:hAnsi="Times New Roman" w:cs="Times New Roman"/>
                <w:color w:val="auto"/>
                <w:sz w:val="24"/>
                <w:highlight w:val="none"/>
              </w:rPr>
              <w:t>。</w:t>
            </w:r>
          </w:p>
          <w:p w14:paraId="1A9CAC78">
            <w:pPr>
              <w:spacing w:line="360" w:lineRule="auto"/>
              <w:ind w:firstLine="7" w:firstLineChars="3"/>
              <w:jc w:val="center"/>
              <w:rPr>
                <w:rFonts w:hint="default" w:ascii="Times New Roman" w:hAnsi="Times New Roman" w:cs="Times New Roman"/>
                <w:b/>
                <w:color w:val="auto"/>
                <w:sz w:val="24"/>
                <w:highlight w:val="none"/>
              </w:rPr>
            </w:pPr>
            <w:r>
              <w:rPr>
                <w:rFonts w:hint="default" w:ascii="Times New Roman" w:hAnsi="Times New Roman" w:eastAsia="黑体" w:cs="Times New Roman"/>
                <w:b/>
                <w:color w:val="auto"/>
                <w:sz w:val="24"/>
                <w:highlight w:val="none"/>
              </w:rPr>
              <w:t>表3-</w:t>
            </w:r>
            <w:r>
              <w:rPr>
                <w:rFonts w:hint="eastAsia" w:eastAsia="黑体" w:cs="Times New Roman"/>
                <w:b/>
                <w:color w:val="auto"/>
                <w:sz w:val="24"/>
                <w:highlight w:val="none"/>
                <w:lang w:val="en-US" w:eastAsia="zh-CN"/>
              </w:rPr>
              <w:t>10</w:t>
            </w:r>
            <w:r>
              <w:rPr>
                <w:rFonts w:hint="default" w:ascii="Times New Roman" w:hAnsi="Times New Roman" w:eastAsia="黑体" w:cs="Times New Roman"/>
                <w:b/>
                <w:color w:val="auto"/>
                <w:sz w:val="24"/>
                <w:highlight w:val="none"/>
              </w:rPr>
              <w:t xml:space="preserve"> 本项目具体执行的工业企业厂界环境噪声排放限值</w:t>
            </w:r>
          </w:p>
          <w:tbl>
            <w:tblPr>
              <w:tblStyle w:val="27"/>
              <w:tblW w:w="8079"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974"/>
              <w:gridCol w:w="2605"/>
              <w:gridCol w:w="2500"/>
            </w:tblGrid>
            <w:tr w14:paraId="32CEC1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974" w:type="dxa"/>
                  <w:vAlign w:val="center"/>
                </w:tcPr>
                <w:p w14:paraId="07913676">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类别</w:t>
                  </w:r>
                </w:p>
              </w:tc>
              <w:tc>
                <w:tcPr>
                  <w:tcW w:w="2605" w:type="dxa"/>
                  <w:vAlign w:val="center"/>
                </w:tcPr>
                <w:p w14:paraId="68E30F8D">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昼间</w:t>
                  </w:r>
                </w:p>
              </w:tc>
              <w:tc>
                <w:tcPr>
                  <w:tcW w:w="2500" w:type="dxa"/>
                  <w:vAlign w:val="center"/>
                </w:tcPr>
                <w:p w14:paraId="69D88763">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夜间</w:t>
                  </w:r>
                </w:p>
              </w:tc>
            </w:tr>
            <w:tr w14:paraId="4171F0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974" w:type="dxa"/>
                  <w:vAlign w:val="center"/>
                </w:tcPr>
                <w:p w14:paraId="40EC967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2类</w:t>
                  </w:r>
                </w:p>
              </w:tc>
              <w:tc>
                <w:tcPr>
                  <w:tcW w:w="2605" w:type="dxa"/>
                  <w:vAlign w:val="center"/>
                </w:tcPr>
                <w:p w14:paraId="4F55C672">
                  <w:pPr>
                    <w:adjustRightInd w:val="0"/>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60</w:t>
                  </w:r>
                  <w:r>
                    <w:rPr>
                      <w:rFonts w:hint="default" w:ascii="Times New Roman" w:hAnsi="Times New Roman" w:eastAsia="黑体" w:cs="Times New Roman"/>
                      <w:bCs/>
                      <w:color w:val="auto"/>
                      <w:szCs w:val="21"/>
                      <w:highlight w:val="none"/>
                    </w:rPr>
                    <w:t>dB(A)</w:t>
                  </w:r>
                </w:p>
              </w:tc>
              <w:tc>
                <w:tcPr>
                  <w:tcW w:w="2500" w:type="dxa"/>
                  <w:vAlign w:val="center"/>
                </w:tcPr>
                <w:p w14:paraId="28AAF47C">
                  <w:pPr>
                    <w:adjustRightInd w:val="0"/>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50</w:t>
                  </w:r>
                  <w:r>
                    <w:rPr>
                      <w:rFonts w:hint="default" w:ascii="Times New Roman" w:hAnsi="Times New Roman" w:eastAsia="黑体" w:cs="Times New Roman"/>
                      <w:bCs/>
                      <w:color w:val="auto"/>
                      <w:szCs w:val="21"/>
                      <w:highlight w:val="none"/>
                    </w:rPr>
                    <w:t>dB(A)</w:t>
                  </w:r>
                </w:p>
              </w:tc>
            </w:tr>
            <w:tr w14:paraId="6F03A06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974" w:type="dxa"/>
                  <w:vAlign w:val="center"/>
                </w:tcPr>
                <w:p w14:paraId="16768765">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4类</w:t>
                  </w:r>
                </w:p>
              </w:tc>
              <w:tc>
                <w:tcPr>
                  <w:tcW w:w="2605" w:type="dxa"/>
                  <w:vAlign w:val="center"/>
                </w:tcPr>
                <w:p w14:paraId="72D68FEE">
                  <w:pPr>
                    <w:adjustRightInd w:val="0"/>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lang w:val="en-US" w:eastAsia="zh-CN"/>
                    </w:rPr>
                    <w:t>70</w:t>
                  </w:r>
                  <w:r>
                    <w:rPr>
                      <w:rFonts w:hint="default" w:ascii="Times New Roman" w:hAnsi="Times New Roman" w:eastAsia="黑体" w:cs="Times New Roman"/>
                      <w:bCs/>
                      <w:color w:val="auto"/>
                      <w:szCs w:val="21"/>
                      <w:highlight w:val="none"/>
                    </w:rPr>
                    <w:t>dB(A)</w:t>
                  </w:r>
                </w:p>
              </w:tc>
              <w:tc>
                <w:tcPr>
                  <w:tcW w:w="2500" w:type="dxa"/>
                  <w:vAlign w:val="center"/>
                </w:tcPr>
                <w:p w14:paraId="5230A5A4">
                  <w:pPr>
                    <w:adjustRightInd w:val="0"/>
                    <w:snapToGrid w:val="0"/>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55</w:t>
                  </w:r>
                  <w:r>
                    <w:rPr>
                      <w:rFonts w:hint="default" w:ascii="Times New Roman" w:hAnsi="Times New Roman" w:eastAsia="黑体" w:cs="Times New Roman"/>
                      <w:bCs/>
                      <w:color w:val="auto"/>
                      <w:szCs w:val="21"/>
                      <w:highlight w:val="none"/>
                    </w:rPr>
                    <w:t>dB(A)</w:t>
                  </w:r>
                </w:p>
              </w:tc>
            </w:tr>
          </w:tbl>
          <w:p w14:paraId="7B36AB97">
            <w:pPr>
              <w:pStyle w:val="7"/>
              <w:spacing w:after="0" w:line="360" w:lineRule="auto"/>
              <w:ind w:left="0" w:leftChars="0" w:firstLine="0"/>
              <w:jc w:val="left"/>
              <w:rPr>
                <w:rFonts w:hint="default" w:ascii="Times New Roman" w:hAnsi="Times New Roman" w:cs="Times New Roman"/>
                <w:color w:val="auto"/>
                <w:highlight w:val="none"/>
              </w:rPr>
            </w:pPr>
          </w:p>
        </w:tc>
      </w:tr>
      <w:tr w14:paraId="6A4C6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06" w:type="dxa"/>
            <w:vAlign w:val="center"/>
          </w:tcPr>
          <w:p w14:paraId="774607A1">
            <w:pPr>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其他</w:t>
            </w:r>
          </w:p>
        </w:tc>
        <w:tc>
          <w:tcPr>
            <w:tcW w:w="8720" w:type="dxa"/>
            <w:vAlign w:val="center"/>
          </w:tcPr>
          <w:p w14:paraId="549F90CA">
            <w:pPr>
              <w:pStyle w:val="7"/>
              <w:spacing w:after="0" w:line="360" w:lineRule="auto"/>
              <w:ind w:left="0" w:leftChars="0"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（1）施工期固体废物按照《中华人民共和国固体废物污染环境防治法》（2020年修订）相关要求执行。</w:t>
            </w:r>
          </w:p>
          <w:p w14:paraId="08828568">
            <w:pPr>
              <w:pStyle w:val="7"/>
              <w:spacing w:after="0" w:line="360" w:lineRule="auto"/>
              <w:ind w:left="0" w:leftChars="0" w:firstLine="480" w:firstLineChars="200"/>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（2）运行期变电站危险废物贮存执行</w:t>
            </w:r>
            <w:r>
              <w:rPr>
                <w:rFonts w:hint="default" w:ascii="Times New Roman" w:hAnsi="Times New Roman" w:cs="Times New Roman"/>
                <w:bCs/>
                <w:color w:val="auto"/>
                <w:sz w:val="24"/>
                <w:highlight w:val="none"/>
              </w:rPr>
              <w:t xml:space="preserve">《危险废物贮存污染控制标准》（GB18597-2023）。   </w:t>
            </w:r>
          </w:p>
          <w:p w14:paraId="6EB34480">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（3）《危险废物收集 贮存 运输技术规范》（HJ2025-2012）。</w:t>
            </w:r>
          </w:p>
          <w:p w14:paraId="1244891A">
            <w:pPr>
              <w:pStyle w:val="7"/>
              <w:spacing w:after="0"/>
              <w:ind w:left="0" w:leftChars="0"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bCs/>
                <w:color w:val="auto"/>
                <w:sz w:val="24"/>
                <w:highlight w:val="none"/>
                <w:lang w:val="en-US" w:eastAsia="zh-CN"/>
              </w:rPr>
              <w:t xml:space="preserve">（4）本项目无总量控制指标。 </w:t>
            </w:r>
            <w:r>
              <w:rPr>
                <w:rFonts w:hint="default" w:ascii="Times New Roman" w:hAnsi="Times New Roman" w:cs="Times New Roman"/>
                <w:bCs/>
                <w:color w:val="auto"/>
                <w:sz w:val="24"/>
                <w:highlight w:val="none"/>
              </w:rPr>
              <w:t xml:space="preserve">   </w:t>
            </w:r>
          </w:p>
        </w:tc>
      </w:tr>
    </w:tbl>
    <w:p w14:paraId="0FD5ABBC">
      <w:pPr>
        <w:pStyle w:val="25"/>
        <w:spacing w:before="0" w:beforeAutospacing="0" w:after="0" w:afterAutospacing="0" w:line="360" w:lineRule="auto"/>
        <w:jc w:val="both"/>
        <w:outlineLvl w:val="0"/>
        <w:rPr>
          <w:rFonts w:hint="default" w:ascii="Times New Roman" w:hAnsi="Times New Roman" w:eastAsia="黑体" w:cs="Times New Roman"/>
          <w:b/>
          <w:bCs/>
          <w:snapToGrid w:val="0"/>
          <w:color w:val="auto"/>
          <w:sz w:val="30"/>
          <w:szCs w:val="30"/>
          <w:highlight w:val="none"/>
        </w:rPr>
        <w:sectPr>
          <w:pgSz w:w="11907" w:h="16840"/>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pPr>
    </w:p>
    <w:p w14:paraId="132A1075">
      <w:pPr>
        <w:pStyle w:val="2"/>
        <w:bidi w:val="0"/>
        <w:rPr>
          <w:rFonts w:hint="default" w:ascii="Times New Roman" w:hAnsi="Times New Roman" w:cs="Times New Roman"/>
          <w:color w:val="auto"/>
          <w:highlight w:val="none"/>
        </w:rPr>
      </w:pPr>
      <w:bookmarkStart w:id="24" w:name="_Toc14782"/>
      <w:r>
        <w:rPr>
          <w:rFonts w:hint="default" w:ascii="Times New Roman" w:hAnsi="Times New Roman" w:cs="Times New Roman"/>
          <w:color w:val="auto"/>
          <w:highlight w:val="none"/>
        </w:rPr>
        <w:t>四、生态环境影响分析</w:t>
      </w:r>
      <w:bookmarkEnd w:id="24"/>
    </w:p>
    <w:tbl>
      <w:tblPr>
        <w:tblStyle w:val="27"/>
        <w:tblW w:w="94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673"/>
      </w:tblGrid>
      <w:tr w14:paraId="2A477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tcMar>
              <w:left w:w="28" w:type="dxa"/>
              <w:right w:w="28" w:type="dxa"/>
            </w:tcMar>
            <w:vAlign w:val="center"/>
          </w:tcPr>
          <w:p w14:paraId="4FC62514">
            <w:pPr>
              <w:pStyle w:val="25"/>
              <w:adjustRightInd w:val="0"/>
              <w:snapToGrid w:val="0"/>
              <w:spacing w:before="0" w:beforeAutospacing="0" w:after="0" w:afterAutospacing="0"/>
              <w:jc w:val="center"/>
              <w:rPr>
                <w:rFonts w:hint="default" w:ascii="Times New Roman" w:hAnsi="Times New Roman" w:cs="Times New Roman"/>
                <w:bCs/>
                <w:color w:val="auto"/>
                <w:kern w:val="2"/>
                <w:sz w:val="21"/>
                <w:szCs w:val="21"/>
                <w:highlight w:val="none"/>
              </w:rPr>
            </w:pPr>
            <w:bookmarkStart w:id="25" w:name="_Hlk49796138"/>
            <w:r>
              <w:rPr>
                <w:rFonts w:hint="default" w:ascii="Times New Roman" w:hAnsi="Times New Roman" w:cs="Times New Roman"/>
                <w:bCs/>
                <w:color w:val="auto"/>
                <w:spacing w:val="10"/>
                <w:kern w:val="2"/>
                <w:highlight w:val="none"/>
              </w:rPr>
              <w:t>施工期生态环境影响分析</w:t>
            </w:r>
            <w:bookmarkEnd w:id="25"/>
          </w:p>
        </w:tc>
        <w:tc>
          <w:tcPr>
            <w:tcW w:w="8673" w:type="dxa"/>
          </w:tcPr>
          <w:p w14:paraId="7F896287">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1、生态影响分析</w:t>
            </w:r>
          </w:p>
          <w:p w14:paraId="5495D552">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（1）变电站工程</w:t>
            </w:r>
          </w:p>
          <w:p w14:paraId="1325836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变电站工程施工期对生态的影响主要来自场地平整、基础开挖、材料运输、设备临时堆放等施工活动中施工机械、车辆、人员对土壤的扰动以及对地表植被碾压、堆压、踩踏等影响。</w:t>
            </w:r>
          </w:p>
          <w:p w14:paraId="212FE83B">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①对土地利用的影响分析</w:t>
            </w:r>
          </w:p>
          <w:p w14:paraId="45ECEE09">
            <w:pPr>
              <w:spacing w:line="360" w:lineRule="auto"/>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本项目变电站区域永久占地</w:t>
            </w:r>
            <w:r>
              <w:rPr>
                <w:rFonts w:hint="default" w:ascii="Times New Roman" w:hAnsi="Times New Roman" w:cs="Times New Roman"/>
                <w:color w:val="auto"/>
                <w:sz w:val="24"/>
                <w:highlight w:val="none"/>
                <w:lang w:val="en-US" w:eastAsia="zh-CN"/>
              </w:rPr>
              <w:t>0.776</w:t>
            </w:r>
            <w:r>
              <w:rPr>
                <w:rFonts w:hint="default" w:ascii="Times New Roman" w:hAnsi="Times New Roman" w:cs="Times New Roman"/>
                <w:color w:val="auto"/>
                <w:sz w:val="24"/>
                <w:highlight w:val="none"/>
              </w:rPr>
              <w:t>hm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，占地类型现状为</w:t>
            </w:r>
            <w:r>
              <w:rPr>
                <w:rFonts w:hint="eastAsia" w:cs="Times New Roman"/>
                <w:color w:val="auto"/>
                <w:sz w:val="24"/>
                <w:highlight w:val="none"/>
                <w:lang w:val="en-US" w:eastAsia="zh-CN"/>
              </w:rPr>
              <w:t>旱地</w:t>
            </w:r>
            <w:r>
              <w:rPr>
                <w:rFonts w:hint="default" w:ascii="Times New Roman" w:hAnsi="Times New Roman" w:cs="Times New Roman"/>
                <w:color w:val="auto"/>
                <w:sz w:val="24"/>
                <w:highlight w:val="none"/>
              </w:rPr>
              <w:t>、乔木林地。施工期由于基础开挖、设备的安装及配电室等辅助工程建设和施工营地设置（施工人员生活区、材料堆放场）等设置会占用部分土地，不可避免地导致站址区域内土壤及植被被扰动。</w:t>
            </w:r>
            <w:r>
              <w:rPr>
                <w:rFonts w:hint="eastAsia" w:cs="Times New Roman"/>
                <w:color w:val="auto"/>
                <w:sz w:val="24"/>
                <w:highlight w:val="none"/>
                <w:lang w:val="en-US" w:eastAsia="zh-CN"/>
              </w:rPr>
              <w:t>项目占用旱地时应进行生态补偿，</w:t>
            </w:r>
            <w:r>
              <w:rPr>
                <w:rFonts w:hint="default" w:ascii="Times New Roman" w:hAnsi="Times New Roman" w:cs="Times New Roman"/>
                <w:color w:val="auto"/>
                <w:sz w:val="24"/>
                <w:highlight w:val="none"/>
              </w:rPr>
              <w:t>变电站占地面积较小，且站址施工期较短，施工结束后，临时占地及时恢复原有土地功能，对区域土地利用的影响很小。施工结束后，临时占地及时恢复原有土地功能，对区域土地利用的影响很小。</w:t>
            </w:r>
          </w:p>
          <w:p w14:paraId="2D749780">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②对植被的影响分析</w:t>
            </w:r>
          </w:p>
          <w:p w14:paraId="6CE4E73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本项目变电站对所在区域植被的影响主要来源于工程建设过程中，站址内场地占压、进站道路修筑、站外施工营地等对变电站站址内及周围</w:t>
            </w:r>
            <w:r>
              <w:rPr>
                <w:rFonts w:hint="eastAsia" w:cs="Times New Roman"/>
                <w:color w:val="auto"/>
                <w:sz w:val="24"/>
                <w:highlight w:val="none"/>
                <w:lang w:val="en-US" w:eastAsia="zh-CN"/>
              </w:rPr>
              <w:t>旱地</w:t>
            </w:r>
            <w:r>
              <w:rPr>
                <w:rFonts w:hint="default" w:ascii="Times New Roman" w:hAnsi="Times New Roman" w:cs="Times New Roman"/>
                <w:color w:val="auto"/>
                <w:sz w:val="24"/>
                <w:highlight w:val="none"/>
              </w:rPr>
              <w:t>造成短暂的占压，破坏地表植被。变电站施工期对</w:t>
            </w:r>
            <w:r>
              <w:rPr>
                <w:rFonts w:hint="eastAsia" w:cs="Times New Roman"/>
                <w:color w:val="auto"/>
                <w:sz w:val="24"/>
                <w:highlight w:val="none"/>
                <w:lang w:val="en-US" w:eastAsia="zh-CN"/>
              </w:rPr>
              <w:t>旱地</w:t>
            </w:r>
            <w:r>
              <w:rPr>
                <w:rFonts w:hint="default" w:ascii="Times New Roman" w:hAnsi="Times New Roman" w:cs="Times New Roman"/>
                <w:color w:val="auto"/>
                <w:sz w:val="24"/>
                <w:highlight w:val="none"/>
              </w:rPr>
              <w:t>的破坏是短暂的，随着施工期的结束站外临时占地植被逐步恢复，对变电站外</w:t>
            </w:r>
            <w:r>
              <w:rPr>
                <w:rFonts w:hint="eastAsia" w:cs="Times New Roman"/>
                <w:color w:val="auto"/>
                <w:sz w:val="24"/>
                <w:highlight w:val="none"/>
                <w:lang w:val="en-US" w:eastAsia="zh-CN"/>
              </w:rPr>
              <w:t>旱地</w:t>
            </w:r>
            <w:r>
              <w:rPr>
                <w:rFonts w:hint="default" w:ascii="Times New Roman" w:hAnsi="Times New Roman" w:cs="Times New Roman"/>
                <w:color w:val="auto"/>
                <w:sz w:val="24"/>
                <w:highlight w:val="none"/>
              </w:rPr>
              <w:t>的影响较小。</w:t>
            </w:r>
          </w:p>
          <w:p w14:paraId="2487CB8E">
            <w:pPr>
              <w:spacing w:line="360" w:lineRule="auto"/>
              <w:ind w:firstLine="480" w:firstLineChars="200"/>
              <w:rPr>
                <w:rFonts w:hint="default" w:ascii="Times New Roman" w:hAnsi="Times New Roman" w:cs="Times New Roman"/>
                <w:b/>
                <w:color w:val="auto"/>
                <w:sz w:val="24"/>
                <w:highlight w:val="none"/>
              </w:rPr>
            </w:pPr>
            <w:r>
              <w:rPr>
                <w:rFonts w:hint="default" w:ascii="Times New Roman" w:hAnsi="Times New Roman" w:cs="Times New Roman"/>
                <w:bCs/>
                <w:color w:val="auto"/>
                <w:sz w:val="24"/>
                <w:highlight w:val="none"/>
              </w:rPr>
              <w:t>③对野生动物的影响分析</w:t>
            </w:r>
            <w:r>
              <w:rPr>
                <w:rFonts w:hint="default" w:ascii="Times New Roman" w:hAnsi="Times New Roman" w:cs="Times New Roman"/>
                <w:b/>
                <w:color w:val="auto"/>
                <w:sz w:val="24"/>
                <w:highlight w:val="none"/>
              </w:rPr>
              <w:t xml:space="preserve"> </w:t>
            </w:r>
          </w:p>
          <w:p w14:paraId="0898C9A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变电站所在区域人类活动较为频繁，许多野生动物为避开人类，早已离开变电站所在区域，因此难以见到珍稀野生动物，所在区域无珍稀及濒危物种和需要特殊保护的物种，也无大、中型食草类、食肉类动物。工程建设不会对所在区域野生动物有明显的影响。</w:t>
            </w:r>
          </w:p>
          <w:p w14:paraId="5FBA72AD">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4 \* GB3 \* MERGEFORMAT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④</w: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lang w:val="en-US" w:eastAsia="zh-CN"/>
              </w:rPr>
              <w:t>生物多样性影响分析</w:t>
            </w:r>
          </w:p>
          <w:p w14:paraId="707E127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rPr>
              <w:t>本项目施工活动对临时占地植被破坏，临时占地类型为</w:t>
            </w:r>
            <w:r>
              <w:rPr>
                <w:rFonts w:hint="eastAsia" w:cs="Times New Roman"/>
                <w:color w:val="auto"/>
                <w:kern w:val="2"/>
                <w:sz w:val="24"/>
                <w:szCs w:val="24"/>
                <w:highlight w:val="none"/>
                <w:lang w:val="en-US" w:eastAsia="zh-CN"/>
              </w:rPr>
              <w:t>旱地</w:t>
            </w:r>
            <w:r>
              <w:rPr>
                <w:rFonts w:hint="default" w:ascii="Times New Roman" w:hAnsi="Times New Roman" w:eastAsia="宋体" w:cs="Times New Roman"/>
                <w:color w:val="auto"/>
                <w:kern w:val="2"/>
                <w:sz w:val="24"/>
                <w:szCs w:val="24"/>
                <w:highlight w:val="none"/>
                <w:lang w:val="en-US" w:eastAsia="zh-CN"/>
              </w:rPr>
              <w:t>、乔木林地，植被种类为玉米、小麦、</w:t>
            </w:r>
            <w:r>
              <w:rPr>
                <w:rFonts w:hint="default" w:ascii="Times New Roman" w:hAnsi="Times New Roman" w:eastAsia="宋体" w:cs="Times New Roman"/>
                <w:bCs/>
                <w:color w:val="auto"/>
                <w:spacing w:val="0"/>
                <w:sz w:val="24"/>
                <w:highlight w:val="none"/>
                <w:lang w:val="en-US" w:eastAsia="zh-CN"/>
              </w:rPr>
              <w:t>人工种植的</w:t>
            </w:r>
            <w:r>
              <w:rPr>
                <w:rFonts w:hint="default" w:ascii="Times New Roman" w:hAnsi="Times New Roman" w:cs="Times New Roman"/>
                <w:bCs/>
                <w:color w:val="auto"/>
                <w:spacing w:val="0"/>
                <w:sz w:val="24"/>
                <w:highlight w:val="none"/>
                <w:lang w:val="en-US" w:eastAsia="zh-CN"/>
              </w:rPr>
              <w:t>杨树、</w:t>
            </w:r>
            <w:r>
              <w:rPr>
                <w:rFonts w:hint="default" w:ascii="Times New Roman" w:hAnsi="Times New Roman" w:eastAsia="宋体" w:cs="Times New Roman"/>
                <w:bCs/>
                <w:color w:val="auto"/>
                <w:spacing w:val="0"/>
                <w:sz w:val="24"/>
                <w:highlight w:val="none"/>
                <w:lang w:val="en-US" w:eastAsia="zh-CN"/>
              </w:rPr>
              <w:t>松树等</w:t>
            </w:r>
            <w:r>
              <w:rPr>
                <w:rFonts w:hint="default" w:ascii="Times New Roman" w:hAnsi="Times New Roman" w:eastAsia="宋体" w:cs="Times New Roman"/>
                <w:color w:val="auto"/>
                <w:kern w:val="2"/>
                <w:sz w:val="24"/>
                <w:szCs w:val="24"/>
                <w:highlight w:val="none"/>
                <w:lang w:val="en-US" w:eastAsia="zh-CN"/>
              </w:rPr>
              <w:t>为当地常见种</w:t>
            </w:r>
            <w:r>
              <w:rPr>
                <w:rFonts w:hint="default" w:ascii="Times New Roman" w:hAnsi="Times New Roman" w:eastAsia="宋体" w:cs="Times New Roman"/>
                <w:color w:val="auto"/>
                <w:kern w:val="2"/>
                <w:sz w:val="24"/>
                <w:szCs w:val="24"/>
                <w:highlight w:val="none"/>
              </w:rPr>
              <w:t>。</w:t>
            </w:r>
            <w:r>
              <w:rPr>
                <w:rFonts w:hint="default" w:ascii="Times New Roman" w:hAnsi="Times New Roman" w:cs="Times New Roman"/>
                <w:bCs/>
                <w:color w:val="auto"/>
                <w:sz w:val="24"/>
                <w:highlight w:val="none"/>
              </w:rPr>
              <w:t>陆生动物以老鼠、麻雀为主，</w:t>
            </w:r>
            <w:r>
              <w:rPr>
                <w:rFonts w:hint="default" w:ascii="Times New Roman" w:hAnsi="Times New Roman" w:cs="Times New Roman"/>
                <w:color w:val="auto"/>
                <w:sz w:val="24"/>
                <w:highlight w:val="none"/>
              </w:rPr>
              <w:t>在当地均分布相对较多。项目施工期会造成植物数量减少，野生动物生活会受到干扰，但施工结束后，临时占地可恢复原有土地功能，对野生动物及植物的影响很小。因此，本项目的建设对评价区域内生物多样性的影响是很轻微的。</w:t>
            </w:r>
          </w:p>
          <w:p w14:paraId="1BB68817">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（3）输电线路工程</w:t>
            </w:r>
          </w:p>
          <w:p w14:paraId="448FA28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本项目输电线路包含2×</w:t>
            </w:r>
            <w:r>
              <w:rPr>
                <w:rFonts w:hint="default" w:ascii="Times New Roman" w:hAnsi="Times New Roman" w:cs="Times New Roman"/>
                <w:color w:val="auto"/>
                <w:sz w:val="24"/>
                <w:highlight w:val="none"/>
                <w:lang w:val="en-US" w:eastAsia="zh-CN"/>
              </w:rPr>
              <w:t>0.14</w:t>
            </w:r>
            <w:r>
              <w:rPr>
                <w:rFonts w:hint="default" w:ascii="Times New Roman" w:hAnsi="Times New Roman" w:cs="Times New Roman"/>
                <w:color w:val="auto"/>
                <w:sz w:val="24"/>
                <w:highlight w:val="none"/>
              </w:rPr>
              <w:t>（架空）、</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×0.</w:t>
            </w:r>
            <w:r>
              <w:rPr>
                <w:rFonts w:hint="default" w:ascii="Times New Roman" w:hAnsi="Times New Roman" w:cs="Times New Roman"/>
                <w:color w:val="auto"/>
                <w:sz w:val="24"/>
                <w:highlight w:val="none"/>
                <w:lang w:val="en-US" w:eastAsia="zh-CN"/>
              </w:rPr>
              <w:t>07</w:t>
            </w:r>
            <w:r>
              <w:rPr>
                <w:rFonts w:hint="default" w:ascii="Times New Roman" w:hAnsi="Times New Roman" w:cs="Times New Roman"/>
                <w:color w:val="auto"/>
                <w:sz w:val="24"/>
                <w:highlight w:val="none"/>
              </w:rPr>
              <w:t>km（电缆），施工过程中要进行电缆、塔基作业施工工序，且有施工机械及人员活动。施工期对区域生态环境的影响主要表现为对施工作业区域土壤的扰动，堆压、碾压、踩踏破坏地表植被。</w:t>
            </w:r>
          </w:p>
          <w:p w14:paraId="555A525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①对土地利用的影响分析</w:t>
            </w:r>
          </w:p>
          <w:p w14:paraId="051653F0">
            <w:pPr>
              <w:pStyle w:val="7"/>
              <w:spacing w:after="0" w:line="360" w:lineRule="auto"/>
              <w:ind w:left="0" w:leftChars="0" w:firstLine="480" w:firstLineChars="200"/>
              <w:rPr>
                <w:rFonts w:hint="default" w:ascii="Times New Roman" w:hAnsi="Times New Roman" w:cs="Times New Roman"/>
                <w:snapToGrid w:val="0"/>
                <w:color w:val="auto"/>
                <w:sz w:val="24"/>
                <w:highlight w:val="none"/>
              </w:rPr>
            </w:pPr>
            <w:r>
              <w:rPr>
                <w:rFonts w:hint="default" w:ascii="Times New Roman" w:hAnsi="Times New Roman" w:cs="Times New Roman"/>
                <w:color w:val="auto"/>
                <w:sz w:val="24"/>
                <w:highlight w:val="none"/>
              </w:rPr>
              <w:t>本项目输电线路永久、临时占地类型为</w:t>
            </w:r>
            <w:r>
              <w:rPr>
                <w:rFonts w:hint="default" w:ascii="Times New Roman" w:hAnsi="Times New Roman" w:cs="Times New Roman"/>
                <w:color w:val="auto"/>
                <w:sz w:val="24"/>
                <w:highlight w:val="none"/>
                <w:lang w:val="en-US" w:eastAsia="zh-CN"/>
              </w:rPr>
              <w:t>其他林地</w:t>
            </w:r>
            <w:r>
              <w:rPr>
                <w:rFonts w:hint="default" w:ascii="Times New Roman" w:hAnsi="Times New Roman" w:cs="Times New Roman"/>
                <w:color w:val="auto"/>
                <w:sz w:val="24"/>
                <w:highlight w:val="none"/>
              </w:rPr>
              <w:t>、乔木林地。施工临时占地主要为</w:t>
            </w:r>
            <w:r>
              <w:rPr>
                <w:rFonts w:hint="default" w:ascii="Times New Roman" w:hAnsi="Times New Roman" w:cs="Times New Roman"/>
                <w:color w:val="auto"/>
                <w:sz w:val="24"/>
                <w:highlight w:val="none"/>
                <w:lang w:val="en-US" w:eastAsia="zh-CN"/>
              </w:rPr>
              <w:t>塔基施工场地、</w:t>
            </w:r>
            <w:r>
              <w:rPr>
                <w:rFonts w:hint="default" w:ascii="Times New Roman" w:hAnsi="Times New Roman" w:cs="Times New Roman"/>
                <w:color w:val="auto"/>
                <w:sz w:val="24"/>
                <w:highlight w:val="none"/>
              </w:rPr>
              <w:t>牵张场、跨越场等施工区域。输电线路</w:t>
            </w:r>
            <w:r>
              <w:rPr>
                <w:rFonts w:hint="default" w:ascii="Times New Roman" w:hAnsi="Times New Roman" w:cs="Times New Roman"/>
                <w:snapToGrid w:val="0"/>
                <w:color w:val="auto"/>
                <w:sz w:val="24"/>
                <w:highlight w:val="none"/>
              </w:rPr>
              <w:t>永久占地仅为</w:t>
            </w:r>
            <w:r>
              <w:rPr>
                <w:rFonts w:hint="default" w:ascii="Times New Roman" w:hAnsi="Times New Roman" w:cs="Times New Roman"/>
                <w:snapToGrid w:val="0"/>
                <w:color w:val="auto"/>
                <w:sz w:val="24"/>
                <w:highlight w:val="none"/>
                <w:lang w:val="en-US" w:eastAsia="zh-CN"/>
              </w:rPr>
              <w:t>0.0117</w:t>
            </w:r>
            <w:r>
              <w:rPr>
                <w:rFonts w:hint="default" w:ascii="Times New Roman" w:hAnsi="Times New Roman" w:cs="Times New Roman"/>
                <w:snapToGrid w:val="0"/>
                <w:color w:val="auto"/>
                <w:sz w:val="24"/>
                <w:highlight w:val="none"/>
              </w:rPr>
              <w:t>hm</w:t>
            </w:r>
            <w:r>
              <w:rPr>
                <w:rFonts w:hint="default" w:ascii="Times New Roman" w:hAnsi="Times New Roman" w:cs="Times New Roman"/>
                <w:snapToGrid w:val="0"/>
                <w:color w:val="auto"/>
                <w:sz w:val="24"/>
                <w:highlight w:val="none"/>
                <w:vertAlign w:val="superscript"/>
              </w:rPr>
              <w:t>2</w:t>
            </w:r>
            <w:r>
              <w:rPr>
                <w:rFonts w:hint="default" w:ascii="Times New Roman" w:hAnsi="Times New Roman" w:cs="Times New Roman"/>
                <w:snapToGrid w:val="0"/>
                <w:color w:val="auto"/>
                <w:sz w:val="24"/>
                <w:highlight w:val="none"/>
              </w:rPr>
              <w:t>，临时占地为</w:t>
            </w:r>
            <w:r>
              <w:rPr>
                <w:rFonts w:hint="default" w:ascii="Times New Roman" w:hAnsi="Times New Roman" w:cs="Times New Roman"/>
                <w:bCs/>
                <w:color w:val="auto"/>
                <w:sz w:val="24"/>
                <w:highlight w:val="none"/>
                <w:lang w:val="en-US" w:eastAsia="zh-CN"/>
              </w:rPr>
              <w:t>0.48</w:t>
            </w:r>
            <w:r>
              <w:rPr>
                <w:rFonts w:hint="default" w:ascii="Times New Roman" w:hAnsi="Times New Roman" w:cs="Times New Roman"/>
                <w:bCs/>
                <w:color w:val="auto"/>
                <w:sz w:val="24"/>
                <w:highlight w:val="none"/>
              </w:rPr>
              <w:t>hm</w:t>
            </w:r>
            <w:r>
              <w:rPr>
                <w:rFonts w:hint="default" w:ascii="Times New Roman" w:hAnsi="Times New Roman" w:cs="Times New Roman"/>
                <w:bCs/>
                <w:color w:val="auto"/>
                <w:sz w:val="24"/>
                <w:highlight w:val="none"/>
                <w:vertAlign w:val="superscript"/>
              </w:rPr>
              <w:t>2</w:t>
            </w:r>
            <w:r>
              <w:rPr>
                <w:rFonts w:hint="default" w:ascii="Times New Roman" w:hAnsi="Times New Roman" w:cs="Times New Roman"/>
                <w:bCs/>
                <w:color w:val="auto"/>
                <w:sz w:val="24"/>
                <w:highlight w:val="none"/>
              </w:rPr>
              <w:t>，占地</w:t>
            </w:r>
            <w:r>
              <w:rPr>
                <w:rFonts w:hint="default" w:ascii="Times New Roman" w:hAnsi="Times New Roman" w:cs="Times New Roman"/>
                <w:snapToGrid w:val="0"/>
                <w:color w:val="auto"/>
                <w:sz w:val="24"/>
                <w:highlight w:val="none"/>
              </w:rPr>
              <w:t>以临时占地为主，较为分散，输电线路不存在集中大量占用土地的情况，对生态环境的影响较小，</w:t>
            </w:r>
            <w:r>
              <w:rPr>
                <w:rFonts w:hint="default" w:ascii="Times New Roman" w:hAnsi="Times New Roman" w:cs="Times New Roman"/>
                <w:color w:val="auto"/>
                <w:sz w:val="24"/>
                <w:highlight w:val="none"/>
              </w:rPr>
              <w:t>经过一定恢复期后，土地利用状况不会发生变化，仍可保持原有使用功能，</w:t>
            </w:r>
            <w:r>
              <w:rPr>
                <w:rFonts w:hint="default" w:ascii="Times New Roman" w:hAnsi="Times New Roman" w:cs="Times New Roman"/>
                <w:snapToGrid w:val="0"/>
                <w:color w:val="auto"/>
                <w:sz w:val="24"/>
                <w:highlight w:val="none"/>
              </w:rPr>
              <w:t>对区域土地利用几乎无影响。</w:t>
            </w:r>
          </w:p>
          <w:p w14:paraId="449EE0B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②对植被的影响分析</w:t>
            </w:r>
          </w:p>
          <w:p w14:paraId="1E1FFE7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本项目评价范围内未发现受国家和地方重点保护的珍稀、濒危动植物等物种。本项目所经区域土地现状主要为</w:t>
            </w:r>
            <w:r>
              <w:rPr>
                <w:rFonts w:hint="default" w:ascii="Times New Roman" w:hAnsi="Times New Roman" w:cs="Times New Roman"/>
                <w:bCs/>
                <w:color w:val="auto"/>
                <w:sz w:val="24"/>
                <w:highlight w:val="none"/>
                <w:lang w:val="en-US" w:eastAsia="zh-CN"/>
              </w:rPr>
              <w:t>其他林地</w:t>
            </w:r>
            <w:r>
              <w:rPr>
                <w:rFonts w:hint="default" w:ascii="Times New Roman" w:hAnsi="Times New Roman" w:cs="Times New Roman"/>
                <w:bCs/>
                <w:color w:val="auto"/>
                <w:sz w:val="24"/>
                <w:highlight w:val="none"/>
              </w:rPr>
              <w:t>、乔木林地</w:t>
            </w:r>
            <w:r>
              <w:rPr>
                <w:rFonts w:hint="default" w:ascii="Times New Roman" w:hAnsi="Times New Roman" w:cs="Times New Roman"/>
                <w:color w:val="auto"/>
                <w:sz w:val="24"/>
                <w:highlight w:val="none"/>
              </w:rPr>
              <w:t>。经现场调查，林地主要为人工植被，主要有</w:t>
            </w:r>
            <w:r>
              <w:rPr>
                <w:rFonts w:hint="default" w:ascii="Times New Roman" w:hAnsi="Times New Roman" w:cs="Times New Roman"/>
                <w:color w:val="auto"/>
                <w:sz w:val="24"/>
                <w:highlight w:val="none"/>
                <w:lang w:val="en-US" w:eastAsia="zh-CN"/>
              </w:rPr>
              <w:t>松树</w:t>
            </w:r>
            <w:r>
              <w:rPr>
                <w:rFonts w:hint="default" w:ascii="Times New Roman" w:hAnsi="Times New Roman" w:cs="Times New Roman"/>
                <w:color w:val="auto"/>
                <w:sz w:val="24"/>
                <w:highlight w:val="none"/>
              </w:rPr>
              <w:t>、杨树、草类主要</w:t>
            </w:r>
            <w:r>
              <w:rPr>
                <w:rFonts w:hint="default" w:ascii="Times New Roman" w:hAnsi="Times New Roman" w:cs="Times New Roman"/>
                <w:color w:val="auto"/>
                <w:sz w:val="24"/>
                <w:highlight w:val="none"/>
                <w:lang w:val="en-US" w:eastAsia="zh-CN"/>
              </w:rPr>
              <w:t>沙蒿</w:t>
            </w:r>
            <w:r>
              <w:rPr>
                <w:rFonts w:hint="default" w:ascii="Times New Roman" w:hAnsi="Times New Roman" w:cs="Times New Roman"/>
                <w:color w:val="auto"/>
                <w:sz w:val="24"/>
                <w:highlight w:val="none"/>
              </w:rPr>
              <w:t>等，</w:t>
            </w:r>
            <w:r>
              <w:rPr>
                <w:rFonts w:hint="default" w:ascii="Times New Roman" w:hAnsi="Times New Roman" w:cs="Times New Roman"/>
                <w:color w:val="auto"/>
                <w:kern w:val="0"/>
                <w:sz w:val="24"/>
                <w:highlight w:val="none"/>
              </w:rPr>
              <w:t>均为项目所在地常见植物种类。</w:t>
            </w:r>
          </w:p>
          <w:p w14:paraId="4C70D160">
            <w:pPr>
              <w:pStyle w:val="7"/>
              <w:spacing w:after="0" w:line="360" w:lineRule="auto"/>
              <w:ind w:left="0"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输电线路永久占地会使线路沿线的植被受到破坏，架空线路对线下植被生长无影响。本项塔基永久占地很小，地下电缆均为临时占地，无永久占地，项目主要影响来自于临时占地。施工时，应将临时占地的施工场地设置于植被稀少的地方；施工临时道路应充分利用现有道路，并避开植被较好处。土地类型为林地时，临时占地尽量布设在无林木的区域，对临时占地占用的林木进行补植，永久占用的耕地进行生态赔偿。因此，临时占地对植被的影响只是暂时的，随着临时占地的恢复，对植被的影响将得到消除。</w:t>
            </w:r>
          </w:p>
          <w:p w14:paraId="1F1D1CA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③对野生动物的影响分析</w:t>
            </w:r>
          </w:p>
          <w:p w14:paraId="3AE1F9A8">
            <w:pPr>
              <w:pStyle w:val="7"/>
              <w:keepNext w:val="0"/>
              <w:keepLines w:val="0"/>
              <w:pageBreakBefore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对野生动物的影响主要表现在施工过程中产生的噪声等会影响线路范围和周边地区野生动物的栖息。项目所在区域人类活动比较频繁，受人类活动干扰程度大，不是动物活动的主要范围。经现场调查，本项目所经区域动物物种主要为常见的鸟类如麻雀等，陆生动物主要为田鼠等，未见珍稀、重点保护野生动物。且线路长度较短，施工时间短，对野生动物的影响为间断性、暂时性的。沿线没有珍贵野生动物出没，由于施工周期短，施工过程中通过加强对施工人员保护野生动植物的宣传教育，提高施工人员自觉保护野生动植物的环保意识，本项目施工不会对沿线野生动物有明显的影响。</w:t>
            </w:r>
          </w:p>
          <w:p w14:paraId="0A336F96">
            <w:pPr>
              <w:pStyle w:val="10"/>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4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④</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对生物多样性的影响分析</w:t>
            </w:r>
          </w:p>
          <w:p w14:paraId="724C80E4">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线路占地范围内主要为</w:t>
            </w:r>
            <w:r>
              <w:rPr>
                <w:rFonts w:hint="default" w:ascii="Times New Roman" w:hAnsi="Times New Roman" w:cs="Times New Roman"/>
                <w:color w:val="auto"/>
                <w:sz w:val="24"/>
                <w:highlight w:val="none"/>
                <w:lang w:val="en-US" w:eastAsia="zh-CN"/>
              </w:rPr>
              <w:t>其他林地</w:t>
            </w:r>
            <w:r>
              <w:rPr>
                <w:rFonts w:hint="default" w:ascii="Times New Roman" w:hAnsi="Times New Roman" w:cs="Times New Roman"/>
                <w:color w:val="auto"/>
                <w:sz w:val="24"/>
                <w:highlight w:val="none"/>
              </w:rPr>
              <w:t>与乔木林地，群落内都为常见的植物物种乔木林地中多为人工种植杨树、松树</w:t>
            </w:r>
            <w:r>
              <w:rPr>
                <w:rFonts w:hint="default" w:ascii="Times New Roman" w:hAnsi="Times New Roman" w:cs="Times New Roman"/>
                <w:color w:val="auto"/>
                <w:sz w:val="24"/>
                <w:highlight w:val="none"/>
                <w:lang w:val="en-US" w:eastAsia="zh-CN"/>
              </w:rPr>
              <w:t>等</w:t>
            </w:r>
            <w:r>
              <w:rPr>
                <w:rFonts w:hint="default" w:ascii="Times New Roman" w:hAnsi="Times New Roman" w:cs="Times New Roman"/>
                <w:color w:val="auto"/>
                <w:sz w:val="24"/>
                <w:highlight w:val="none"/>
              </w:rPr>
              <w:t>，</w:t>
            </w:r>
            <w:r>
              <w:rPr>
                <w:rFonts w:hint="default" w:ascii="Times New Roman" w:hAnsi="Times New Roman" w:cs="Times New Roman"/>
                <w:color w:val="auto"/>
                <w:kern w:val="0"/>
                <w:sz w:val="24"/>
                <w:highlight w:val="none"/>
              </w:rPr>
              <w:t>均为项目所在地常见植物种类。</w:t>
            </w:r>
            <w:r>
              <w:rPr>
                <w:rFonts w:hint="default" w:ascii="Times New Roman" w:hAnsi="Times New Roman" w:cs="Times New Roman"/>
                <w:bCs/>
                <w:color w:val="auto"/>
                <w:sz w:val="24"/>
                <w:highlight w:val="none"/>
              </w:rPr>
              <w:t>陆生动物以老鼠、麻雀为主，</w:t>
            </w:r>
            <w:r>
              <w:rPr>
                <w:rFonts w:hint="default" w:ascii="Times New Roman" w:hAnsi="Times New Roman" w:cs="Times New Roman"/>
                <w:color w:val="auto"/>
                <w:sz w:val="24"/>
                <w:highlight w:val="none"/>
              </w:rPr>
              <w:t>在当地均分布相对较多。项目施工期会造成植物数量减少，野生动物生活会受到干扰，但施工结束后，临时占地可恢复原有土地功能，对野生动物及植物的影响很小。因此，本项目的建设对评价区域内生物多样性的影响是很轻微的。</w:t>
            </w:r>
          </w:p>
          <w:p w14:paraId="7BF99BE4">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2、声环境影响分析</w:t>
            </w:r>
          </w:p>
          <w:p w14:paraId="66425771">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变电站</w:t>
            </w:r>
            <w:r>
              <w:rPr>
                <w:rFonts w:hint="default" w:ascii="Times New Roman" w:hAnsi="Times New Roman" w:cs="Times New Roman"/>
                <w:b/>
                <w:bCs/>
                <w:color w:val="auto"/>
                <w:sz w:val="24"/>
                <w:highlight w:val="none"/>
              </w:rPr>
              <w:t>工程</w:t>
            </w:r>
          </w:p>
          <w:p w14:paraId="0F7FAC01">
            <w:pPr>
              <w:widowControl/>
              <w:spacing w:line="360" w:lineRule="auto"/>
              <w:ind w:firstLine="480" w:firstLineChars="200"/>
              <w:jc w:val="both"/>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 xml:space="preserve">本项目变电站施工期主要的噪声源为材料运输车辆产生的运输噪声以及变电站基础施工过程中各类机具产生的机械噪声，在一定范围内会对周围声环境产生影响，但这些影响是小范围的、短暂的，随着施工的结束，其对声环境的影响也将随之消失。 </w:t>
            </w:r>
          </w:p>
          <w:p w14:paraId="56112474">
            <w:pPr>
              <w:widowControl/>
              <w:spacing w:line="360" w:lineRule="auto"/>
              <w:ind w:firstLine="480" w:firstLineChars="200"/>
              <w:jc w:val="both"/>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施工场地内机械设备大多属于移动声源，难以预测施工场地各场界噪声值，因此， 本次仅针对各噪声源强单独作用时噪声贡献值进行预测。本项目施工均要求采用低噪声设备，参照《低噪声施工设备指导名录（2024 年版）》（工业和信息化部 生态环境部住房和城乡建设部 市场监管总局 四部门公告 2024年40号），常见施工设备噪声源强见表</w:t>
            </w:r>
            <w:r>
              <w:rPr>
                <w:rFonts w:hint="eastAsia" w:ascii="Times New Roman" w:hAnsi="Times New Roman" w:eastAsia="宋体" w:cs="Times New Roman"/>
                <w:color w:val="auto"/>
                <w:kern w:val="0"/>
                <w:sz w:val="24"/>
                <w:highlight w:val="none"/>
                <w:lang w:val="en-US" w:eastAsia="zh-CN" w:bidi="ar"/>
              </w:rPr>
              <w:t>4</w:t>
            </w:r>
            <w:r>
              <w:rPr>
                <w:rFonts w:hint="default" w:ascii="Times New Roman" w:hAnsi="Times New Roman" w:eastAsia="宋体" w:cs="Times New Roman"/>
                <w:color w:val="auto"/>
                <w:kern w:val="0"/>
                <w:sz w:val="24"/>
                <w:highlight w:val="none"/>
                <w:lang w:val="en-US" w:eastAsia="zh-CN" w:bidi="ar"/>
              </w:rPr>
              <w:t>-1 所示。</w:t>
            </w:r>
          </w:p>
          <w:p w14:paraId="40169A0E">
            <w:pPr>
              <w:ind w:firstLine="48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 xml:space="preserve">表 </w:t>
            </w:r>
            <w:r>
              <w:rPr>
                <w:rFonts w:hint="eastAsia" w:ascii="Times New Roman" w:hAnsi="Times New Roman" w:eastAsia="宋体" w:cs="Times New Roman"/>
                <w:b/>
                <w:bCs/>
                <w:color w:val="auto"/>
                <w:sz w:val="21"/>
                <w:szCs w:val="21"/>
                <w:highlight w:val="none"/>
                <w:lang w:val="en-US" w:eastAsia="zh-CN"/>
              </w:rPr>
              <w:t>4</w:t>
            </w:r>
            <w:r>
              <w:rPr>
                <w:rFonts w:hint="default" w:ascii="Times New Roman" w:hAnsi="Times New Roman" w:eastAsia="宋体" w:cs="Times New Roman"/>
                <w:b/>
                <w:bCs/>
                <w:color w:val="auto"/>
                <w:sz w:val="21"/>
                <w:szCs w:val="21"/>
                <w:highlight w:val="none"/>
                <w:lang w:val="en-US" w:eastAsia="zh-CN"/>
              </w:rPr>
              <w:t xml:space="preserve">-1 </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常见施工设备噪声源强不同距离声压级</w:t>
            </w:r>
            <w:r>
              <w:rPr>
                <w:rFonts w:hint="default" w:ascii="Times New Roman" w:hAnsi="Times New Roman" w:eastAsia="宋体" w:cs="Times New Roman"/>
                <w:b/>
                <w:bCs/>
                <w:color w:val="auto"/>
                <w:sz w:val="21"/>
                <w:szCs w:val="21"/>
                <w:highlight w:val="none"/>
              </w:rPr>
              <w:t>（单位：dB（A））</w:t>
            </w:r>
          </w:p>
          <w:tbl>
            <w:tblPr>
              <w:tblStyle w:val="28"/>
              <w:tblW w:w="870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546"/>
              <w:gridCol w:w="1237"/>
              <w:gridCol w:w="1050"/>
              <w:gridCol w:w="1782"/>
              <w:gridCol w:w="1879"/>
            </w:tblGrid>
            <w:tr w14:paraId="661754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15" w:type="dxa"/>
                  <w:tcBorders>
                    <w:tl2br w:val="nil"/>
                    <w:tr2bl w:val="nil"/>
                  </w:tcBorders>
                  <w:noWrap w:val="0"/>
                  <w:vAlign w:val="center"/>
                </w:tcPr>
                <w:p w14:paraId="1001D3CA">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1546" w:type="dxa"/>
                  <w:tcBorders>
                    <w:tl2br w:val="nil"/>
                    <w:tr2bl w:val="nil"/>
                  </w:tcBorders>
                  <w:noWrap w:val="0"/>
                  <w:vAlign w:val="center"/>
                </w:tcPr>
                <w:p w14:paraId="7C84BAF3">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vertAlign w:val="baseline"/>
                      <w:lang w:val="en-US" w:eastAsia="zh-CN"/>
                    </w:rPr>
                    <w:t>设备名称</w:t>
                  </w:r>
                </w:p>
              </w:tc>
              <w:tc>
                <w:tcPr>
                  <w:tcW w:w="1237" w:type="dxa"/>
                  <w:tcBorders>
                    <w:tl2br w:val="nil"/>
                    <w:tr2bl w:val="nil"/>
                  </w:tcBorders>
                  <w:noWrap w:val="0"/>
                  <w:vAlign w:val="center"/>
                </w:tcPr>
                <w:p w14:paraId="078752A0">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vertAlign w:val="baseline"/>
                      <w:lang w:eastAsia="zh-CN"/>
                    </w:rPr>
                  </w:pPr>
                  <w:r>
                    <w:rPr>
                      <w:rFonts w:hint="default" w:ascii="Times New Roman" w:hAnsi="Times New Roman" w:eastAsia="宋体" w:cs="Times New Roman"/>
                      <w:b/>
                      <w:bCs/>
                      <w:color w:val="auto"/>
                      <w:sz w:val="21"/>
                      <w:szCs w:val="21"/>
                      <w:highlight w:val="none"/>
                    </w:rPr>
                    <w:t>距设备距离 （m）</w:t>
                  </w:r>
                </w:p>
              </w:tc>
              <w:tc>
                <w:tcPr>
                  <w:tcW w:w="1050" w:type="dxa"/>
                  <w:tcBorders>
                    <w:tl2br w:val="nil"/>
                    <w:tr2bl w:val="nil"/>
                  </w:tcBorders>
                  <w:noWrap w:val="0"/>
                  <w:vAlign w:val="center"/>
                </w:tcPr>
                <w:p w14:paraId="42F35FD3">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噪声源强</w:t>
                  </w:r>
                </w:p>
              </w:tc>
              <w:tc>
                <w:tcPr>
                  <w:tcW w:w="1782" w:type="dxa"/>
                  <w:tcBorders>
                    <w:tl2br w:val="nil"/>
                    <w:tr2bl w:val="nil"/>
                  </w:tcBorders>
                  <w:noWrap w:val="0"/>
                  <w:vAlign w:val="center"/>
                </w:tcPr>
                <w:p w14:paraId="6C18E552">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本次噪声源强取值（取最大值）</w:t>
                  </w:r>
                </w:p>
              </w:tc>
              <w:tc>
                <w:tcPr>
                  <w:tcW w:w="1879" w:type="dxa"/>
                  <w:tcBorders>
                    <w:tl2br w:val="nil"/>
                    <w:tr2bl w:val="nil"/>
                  </w:tcBorders>
                  <w:noWrap w:val="0"/>
                  <w:vAlign w:val="center"/>
                </w:tcPr>
                <w:p w14:paraId="5787E818">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施工区域</w:t>
                  </w:r>
                </w:p>
              </w:tc>
            </w:tr>
            <w:tr w14:paraId="393CDA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7" w:hRule="atLeast"/>
                <w:jc w:val="center"/>
              </w:trPr>
              <w:tc>
                <w:tcPr>
                  <w:tcW w:w="1215" w:type="dxa"/>
                  <w:tcBorders>
                    <w:tl2br w:val="nil"/>
                    <w:tr2bl w:val="nil"/>
                  </w:tcBorders>
                  <w:noWrap w:val="0"/>
                  <w:vAlign w:val="center"/>
                </w:tcPr>
                <w:p w14:paraId="21097A36">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c>
                <w:tcPr>
                  <w:tcW w:w="1546" w:type="dxa"/>
                  <w:tcBorders>
                    <w:tl2br w:val="nil"/>
                    <w:tr2bl w:val="nil"/>
                  </w:tcBorders>
                  <w:noWrap w:val="0"/>
                  <w:vAlign w:val="center"/>
                </w:tcPr>
                <w:p w14:paraId="24ACB768">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挖掘机</w:t>
                  </w:r>
                </w:p>
              </w:tc>
              <w:tc>
                <w:tcPr>
                  <w:tcW w:w="1237" w:type="dxa"/>
                  <w:tcBorders>
                    <w:tl2br w:val="nil"/>
                    <w:tr2bl w:val="nil"/>
                  </w:tcBorders>
                  <w:noWrap w:val="0"/>
                  <w:vAlign w:val="center"/>
                </w:tcPr>
                <w:p w14:paraId="7333656C">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050" w:type="dxa"/>
                  <w:tcBorders>
                    <w:tl2br w:val="nil"/>
                    <w:tr2bl w:val="nil"/>
                  </w:tcBorders>
                  <w:noWrap w:val="0"/>
                  <w:vAlign w:val="center"/>
                </w:tcPr>
                <w:p w14:paraId="63005D14">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66-73</w:t>
                  </w:r>
                </w:p>
              </w:tc>
              <w:tc>
                <w:tcPr>
                  <w:tcW w:w="1782" w:type="dxa"/>
                  <w:tcBorders>
                    <w:tl2br w:val="nil"/>
                    <w:tr2bl w:val="nil"/>
                  </w:tcBorders>
                  <w:noWrap w:val="0"/>
                  <w:vAlign w:val="center"/>
                </w:tcPr>
                <w:p w14:paraId="00D91B6A">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73</w:t>
                  </w:r>
                </w:p>
              </w:tc>
              <w:tc>
                <w:tcPr>
                  <w:tcW w:w="1879" w:type="dxa"/>
                  <w:tcBorders>
                    <w:tl2br w:val="nil"/>
                    <w:tr2bl w:val="nil"/>
                  </w:tcBorders>
                  <w:noWrap w:val="0"/>
                  <w:vAlign w:val="center"/>
                </w:tcPr>
                <w:p w14:paraId="1BDD1282">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变电站、输电线路</w:t>
                  </w:r>
                </w:p>
              </w:tc>
            </w:tr>
            <w:tr w14:paraId="03E5BD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15" w:type="dxa"/>
                  <w:tcBorders>
                    <w:tl2br w:val="nil"/>
                    <w:tr2bl w:val="nil"/>
                  </w:tcBorders>
                  <w:noWrap w:val="0"/>
                  <w:vAlign w:val="center"/>
                </w:tcPr>
                <w:p w14:paraId="2FAAF250">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w:t>
                  </w:r>
                </w:p>
              </w:tc>
              <w:tc>
                <w:tcPr>
                  <w:tcW w:w="1546" w:type="dxa"/>
                  <w:tcBorders>
                    <w:tl2br w:val="nil"/>
                    <w:tr2bl w:val="nil"/>
                  </w:tcBorders>
                  <w:noWrap w:val="0"/>
                  <w:vAlign w:val="center"/>
                </w:tcPr>
                <w:p w14:paraId="15906507">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覆带式推土机</w:t>
                  </w:r>
                </w:p>
              </w:tc>
              <w:tc>
                <w:tcPr>
                  <w:tcW w:w="1237" w:type="dxa"/>
                  <w:tcBorders>
                    <w:tl2br w:val="nil"/>
                    <w:tr2bl w:val="nil"/>
                  </w:tcBorders>
                  <w:noWrap w:val="0"/>
                  <w:vAlign w:val="center"/>
                </w:tcPr>
                <w:p w14:paraId="040A6A00">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050" w:type="dxa"/>
                  <w:tcBorders>
                    <w:tl2br w:val="nil"/>
                    <w:tr2bl w:val="nil"/>
                  </w:tcBorders>
                  <w:noWrap w:val="0"/>
                  <w:vAlign w:val="center"/>
                </w:tcPr>
                <w:p w14:paraId="3E811568">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78-89</w:t>
                  </w:r>
                </w:p>
              </w:tc>
              <w:tc>
                <w:tcPr>
                  <w:tcW w:w="1782" w:type="dxa"/>
                  <w:tcBorders>
                    <w:tl2br w:val="nil"/>
                    <w:tr2bl w:val="nil"/>
                  </w:tcBorders>
                  <w:noWrap w:val="0"/>
                  <w:vAlign w:val="center"/>
                </w:tcPr>
                <w:p w14:paraId="5BC89193">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89</w:t>
                  </w:r>
                </w:p>
              </w:tc>
              <w:tc>
                <w:tcPr>
                  <w:tcW w:w="1879" w:type="dxa"/>
                  <w:tcBorders>
                    <w:tl2br w:val="nil"/>
                    <w:tr2bl w:val="nil"/>
                  </w:tcBorders>
                  <w:noWrap w:val="0"/>
                  <w:vAlign w:val="center"/>
                </w:tcPr>
                <w:p w14:paraId="79DFAF92">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变电站</w:t>
                  </w:r>
                </w:p>
              </w:tc>
            </w:tr>
            <w:tr w14:paraId="4DB08E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7" w:hRule="atLeast"/>
                <w:jc w:val="center"/>
              </w:trPr>
              <w:tc>
                <w:tcPr>
                  <w:tcW w:w="1215" w:type="dxa"/>
                  <w:tcBorders>
                    <w:tl2br w:val="nil"/>
                    <w:tr2bl w:val="nil"/>
                  </w:tcBorders>
                  <w:noWrap w:val="0"/>
                  <w:vAlign w:val="center"/>
                </w:tcPr>
                <w:p w14:paraId="2445409B">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w:t>
                  </w:r>
                </w:p>
              </w:tc>
              <w:tc>
                <w:tcPr>
                  <w:tcW w:w="1546" w:type="dxa"/>
                  <w:tcBorders>
                    <w:tl2br w:val="nil"/>
                    <w:tr2bl w:val="nil"/>
                  </w:tcBorders>
                  <w:noWrap w:val="0"/>
                  <w:vAlign w:val="center"/>
                </w:tcPr>
                <w:p w14:paraId="628AB070">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 xml:space="preserve">混凝土泵车 </w:t>
                  </w:r>
                </w:p>
              </w:tc>
              <w:tc>
                <w:tcPr>
                  <w:tcW w:w="1237" w:type="dxa"/>
                  <w:tcBorders>
                    <w:tl2br w:val="nil"/>
                    <w:tr2bl w:val="nil"/>
                  </w:tcBorders>
                  <w:noWrap w:val="0"/>
                  <w:vAlign w:val="center"/>
                </w:tcPr>
                <w:p w14:paraId="3D97ED71">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050" w:type="dxa"/>
                  <w:tcBorders>
                    <w:tl2br w:val="nil"/>
                    <w:tr2bl w:val="nil"/>
                  </w:tcBorders>
                  <w:noWrap w:val="0"/>
                  <w:vAlign w:val="center"/>
                </w:tcPr>
                <w:p w14:paraId="4A5040BE">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68.8-71.8</w:t>
                  </w:r>
                </w:p>
              </w:tc>
              <w:tc>
                <w:tcPr>
                  <w:tcW w:w="1782" w:type="dxa"/>
                  <w:tcBorders>
                    <w:tl2br w:val="nil"/>
                    <w:tr2bl w:val="nil"/>
                  </w:tcBorders>
                  <w:noWrap w:val="0"/>
                  <w:vAlign w:val="center"/>
                </w:tcPr>
                <w:p w14:paraId="306EEC32">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71.8</w:t>
                  </w:r>
                </w:p>
              </w:tc>
              <w:tc>
                <w:tcPr>
                  <w:tcW w:w="1879" w:type="dxa"/>
                  <w:tcBorders>
                    <w:tl2br w:val="nil"/>
                    <w:tr2bl w:val="nil"/>
                  </w:tcBorders>
                  <w:noWrap w:val="0"/>
                  <w:vAlign w:val="center"/>
                </w:tcPr>
                <w:p w14:paraId="31E48F79">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变电站、输电线路</w:t>
                  </w:r>
                </w:p>
              </w:tc>
            </w:tr>
            <w:tr w14:paraId="3C25B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15" w:type="dxa"/>
                  <w:tcBorders>
                    <w:tl2br w:val="nil"/>
                    <w:tr2bl w:val="nil"/>
                  </w:tcBorders>
                  <w:noWrap w:val="0"/>
                  <w:vAlign w:val="center"/>
                </w:tcPr>
                <w:p w14:paraId="7790FB93">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w:t>
                  </w:r>
                </w:p>
              </w:tc>
              <w:tc>
                <w:tcPr>
                  <w:tcW w:w="1546" w:type="dxa"/>
                  <w:tcBorders>
                    <w:tl2br w:val="nil"/>
                    <w:tr2bl w:val="nil"/>
                  </w:tcBorders>
                  <w:noWrap w:val="0"/>
                  <w:vAlign w:val="center"/>
                </w:tcPr>
                <w:p w14:paraId="28956BA5">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轮胎式装载机</w:t>
                  </w:r>
                </w:p>
              </w:tc>
              <w:tc>
                <w:tcPr>
                  <w:tcW w:w="1237" w:type="dxa"/>
                  <w:tcBorders>
                    <w:tl2br w:val="nil"/>
                    <w:tr2bl w:val="nil"/>
                  </w:tcBorders>
                  <w:noWrap w:val="0"/>
                  <w:vAlign w:val="center"/>
                </w:tcPr>
                <w:p w14:paraId="31EDB515">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050" w:type="dxa"/>
                  <w:tcBorders>
                    <w:tl2br w:val="nil"/>
                    <w:tr2bl w:val="nil"/>
                  </w:tcBorders>
                  <w:noWrap w:val="0"/>
                  <w:vAlign w:val="center"/>
                </w:tcPr>
                <w:p w14:paraId="6B0864E0">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70-75.2</w:t>
                  </w:r>
                </w:p>
              </w:tc>
              <w:tc>
                <w:tcPr>
                  <w:tcW w:w="1782" w:type="dxa"/>
                  <w:tcBorders>
                    <w:tl2br w:val="nil"/>
                    <w:tr2bl w:val="nil"/>
                  </w:tcBorders>
                  <w:noWrap w:val="0"/>
                  <w:vAlign w:val="center"/>
                </w:tcPr>
                <w:p w14:paraId="2D6278B6">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75.2</w:t>
                  </w:r>
                </w:p>
              </w:tc>
              <w:tc>
                <w:tcPr>
                  <w:tcW w:w="1879" w:type="dxa"/>
                  <w:tcBorders>
                    <w:tl2br w:val="nil"/>
                    <w:tr2bl w:val="nil"/>
                  </w:tcBorders>
                  <w:noWrap w:val="0"/>
                  <w:vAlign w:val="center"/>
                </w:tcPr>
                <w:p w14:paraId="37601DC6">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变电站</w:t>
                  </w:r>
                </w:p>
              </w:tc>
            </w:tr>
            <w:tr w14:paraId="581FED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7" w:hRule="atLeast"/>
                <w:jc w:val="center"/>
              </w:trPr>
              <w:tc>
                <w:tcPr>
                  <w:tcW w:w="1215" w:type="dxa"/>
                  <w:tcBorders>
                    <w:tl2br w:val="nil"/>
                    <w:tr2bl w:val="nil"/>
                  </w:tcBorders>
                  <w:noWrap w:val="0"/>
                  <w:vAlign w:val="center"/>
                </w:tcPr>
                <w:p w14:paraId="6FDBC379">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546" w:type="dxa"/>
                  <w:tcBorders>
                    <w:tl2br w:val="nil"/>
                    <w:tr2bl w:val="nil"/>
                  </w:tcBorders>
                  <w:noWrap w:val="0"/>
                  <w:vAlign w:val="center"/>
                </w:tcPr>
                <w:p w14:paraId="23EA6E0E">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振动压路机</w:t>
                  </w:r>
                </w:p>
              </w:tc>
              <w:tc>
                <w:tcPr>
                  <w:tcW w:w="1237" w:type="dxa"/>
                  <w:tcBorders>
                    <w:tl2br w:val="nil"/>
                    <w:tr2bl w:val="nil"/>
                  </w:tcBorders>
                  <w:noWrap w:val="0"/>
                  <w:vAlign w:val="center"/>
                </w:tcPr>
                <w:p w14:paraId="7DB2FF40">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050" w:type="dxa"/>
                  <w:tcBorders>
                    <w:tl2br w:val="nil"/>
                    <w:tr2bl w:val="nil"/>
                  </w:tcBorders>
                  <w:noWrap w:val="0"/>
                  <w:vAlign w:val="center"/>
                </w:tcPr>
                <w:p w14:paraId="4A6307E5">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72~81</w:t>
                  </w:r>
                </w:p>
              </w:tc>
              <w:tc>
                <w:tcPr>
                  <w:tcW w:w="1782" w:type="dxa"/>
                  <w:tcBorders>
                    <w:tl2br w:val="nil"/>
                    <w:tr2bl w:val="nil"/>
                  </w:tcBorders>
                  <w:noWrap w:val="0"/>
                  <w:vAlign w:val="center"/>
                </w:tcPr>
                <w:p w14:paraId="66B15C41">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81</w:t>
                  </w:r>
                </w:p>
              </w:tc>
              <w:tc>
                <w:tcPr>
                  <w:tcW w:w="1879" w:type="dxa"/>
                  <w:tcBorders>
                    <w:tl2br w:val="nil"/>
                    <w:tr2bl w:val="nil"/>
                  </w:tcBorders>
                  <w:noWrap w:val="0"/>
                  <w:vAlign w:val="center"/>
                </w:tcPr>
                <w:p w14:paraId="362A8FF3">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变电站</w:t>
                  </w:r>
                </w:p>
              </w:tc>
            </w:tr>
            <w:tr w14:paraId="4B88C0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709" w:type="dxa"/>
                  <w:gridSpan w:val="6"/>
                  <w:tcBorders>
                    <w:tl2br w:val="nil"/>
                    <w:tr2bl w:val="nil"/>
                  </w:tcBorders>
                  <w:noWrap w:val="0"/>
                  <w:vAlign w:val="center"/>
                </w:tcPr>
                <w:p w14:paraId="285103B5">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注：</w:t>
                  </w:r>
                  <w:r>
                    <w:rPr>
                      <w:rFonts w:hint="default" w:ascii="Times New Roman" w:hAnsi="Times New Roman" w:eastAsia="宋体" w:cs="Times New Roman"/>
                      <w:color w:val="auto"/>
                      <w:sz w:val="21"/>
                      <w:szCs w:val="21"/>
                      <w:highlight w:val="none"/>
                      <w:vertAlign w:val="baseline"/>
                      <w:lang w:val="en-US" w:eastAsia="zh-CN"/>
                    </w:rPr>
                    <w:fldChar w:fldCharType="begin"/>
                  </w:r>
                  <w:r>
                    <w:rPr>
                      <w:rFonts w:hint="default" w:ascii="Times New Roman" w:hAnsi="Times New Roman" w:eastAsia="宋体" w:cs="Times New Roman"/>
                      <w:color w:val="auto"/>
                      <w:sz w:val="21"/>
                      <w:szCs w:val="21"/>
                      <w:highlight w:val="none"/>
                      <w:vertAlign w:val="baseline"/>
                      <w:lang w:val="en-US" w:eastAsia="zh-CN"/>
                    </w:rPr>
                    <w:instrText xml:space="preserve"> = 1 \* GB3 \* MERGEFORMAT </w:instrText>
                  </w:r>
                  <w:r>
                    <w:rPr>
                      <w:rFonts w:hint="default" w:ascii="Times New Roman" w:hAnsi="Times New Roman" w:eastAsia="宋体" w:cs="Times New Roman"/>
                      <w:color w:val="auto"/>
                      <w:sz w:val="21"/>
                      <w:szCs w:val="21"/>
                      <w:highlight w:val="none"/>
                      <w:vertAlign w:val="baseline"/>
                      <w:lang w:val="en-US" w:eastAsia="zh-CN"/>
                    </w:rPr>
                    <w:fldChar w:fldCharType="separate"/>
                  </w:r>
                  <w:r>
                    <w:rPr>
                      <w:rFonts w:hint="default" w:ascii="Times New Roman" w:hAnsi="Times New Roman" w:cs="Times New Roman"/>
                      <w:color w:val="auto"/>
                      <w:highlight w:val="none"/>
                    </w:rPr>
                    <w:t>①</w:t>
                  </w:r>
                  <w:r>
                    <w:rPr>
                      <w:rFonts w:hint="default" w:ascii="Times New Roman" w:hAnsi="Times New Roman" w:eastAsia="宋体" w:cs="Times New Roman"/>
                      <w:color w:val="auto"/>
                      <w:sz w:val="21"/>
                      <w:szCs w:val="21"/>
                      <w:highlight w:val="none"/>
                      <w:vertAlign w:val="baseline"/>
                      <w:lang w:val="en-US" w:eastAsia="zh-CN"/>
                    </w:rPr>
                    <w:fldChar w:fldCharType="end"/>
                  </w:r>
                  <w:r>
                    <w:rPr>
                      <w:rFonts w:hint="default" w:ascii="Times New Roman" w:hAnsi="Times New Roman" w:eastAsia="宋体" w:cs="Times New Roman"/>
                      <w:color w:val="auto"/>
                      <w:sz w:val="21"/>
                      <w:szCs w:val="21"/>
                      <w:highlight w:val="none"/>
                      <w:vertAlign w:val="baseline"/>
                      <w:lang w:val="en-US" w:eastAsia="zh-CN"/>
                    </w:rPr>
                    <w:t>：仅考虑动力源为内燃机的设备；②：常见施工设备噪声源位置与操作者位置距离在0.5m-3m，本次预测噪声源位置与操作者位置按5m计，源强按最大值计，预测结果相对保守；</w:t>
                  </w:r>
                </w:p>
              </w:tc>
            </w:tr>
          </w:tbl>
          <w:p w14:paraId="09EA8503">
            <w:pPr>
              <w:numPr>
                <w:ilvl w:val="0"/>
                <w:numId w:val="0"/>
              </w:numPr>
              <w:rPr>
                <w:rFonts w:hint="default" w:ascii="Times New Roman" w:hAnsi="Times New Roman" w:eastAsia="宋体" w:cs="Times New Roman"/>
                <w:color w:val="auto"/>
                <w:kern w:val="2"/>
                <w:sz w:val="24"/>
                <w:szCs w:val="24"/>
                <w:highlight w:val="none"/>
                <w:lang w:val="en-US" w:eastAsia="zh-CN" w:bidi="ar-SA"/>
              </w:rPr>
            </w:pPr>
          </w:p>
          <w:p w14:paraId="424BA63F">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 xml:space="preserve">①预测内容 </w:t>
            </w:r>
          </w:p>
          <w:p w14:paraId="32943331">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 xml:space="preserve">施工期噪声影响预测内容为：预测施工单台设备噪声声源水平衰减影响值。 </w:t>
            </w:r>
          </w:p>
          <w:p w14:paraId="75E5F1D4">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 xml:space="preserve">②预测模式 </w:t>
            </w:r>
          </w:p>
          <w:p w14:paraId="62F2E50E">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施工机械的噪声可视为点声源处理，根据点声源噪声衰减模式，估算距离声源不同距离处的噪声值，预测模式采用《环境影响评价技术导则 声环境》（HJ2.4-2021）中工业噪声室外点声源预测模式，计算时不考虑地面效应引起的附加隔声量和空气吸收引起的衰减量。</w:t>
            </w:r>
          </w:p>
          <w:p w14:paraId="5653C1F2">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点声源随传播衰减按下式计算：</w:t>
            </w:r>
          </w:p>
          <w:p w14:paraId="40DED649">
            <w:pPr>
              <w:numPr>
                <w:ilvl w:val="0"/>
                <w:numId w:val="0"/>
              </w:numPr>
              <w:ind w:firstLine="480" w:firstLineChars="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highlight w:val="none"/>
              </w:rPr>
              <w:drawing>
                <wp:inline distT="0" distB="0" distL="114300" distR="114300">
                  <wp:extent cx="3162300" cy="409575"/>
                  <wp:effectExtent l="0" t="0" r="0" b="9525"/>
                  <wp:docPr id="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
                          <pic:cNvPicPr>
                            <a:picLocks noChangeAspect="1"/>
                          </pic:cNvPicPr>
                        </pic:nvPicPr>
                        <pic:blipFill>
                          <a:blip r:embed="rId11"/>
                          <a:stretch>
                            <a:fillRect/>
                          </a:stretch>
                        </pic:blipFill>
                        <pic:spPr>
                          <a:xfrm>
                            <a:off x="0" y="0"/>
                            <a:ext cx="3162300" cy="409575"/>
                          </a:xfrm>
                          <a:prstGeom prst="rect">
                            <a:avLst/>
                          </a:prstGeom>
                          <a:noFill/>
                          <a:ln>
                            <a:noFill/>
                          </a:ln>
                        </pic:spPr>
                      </pic:pic>
                    </a:graphicData>
                  </a:graphic>
                </wp:inline>
              </w:drawing>
            </w:r>
          </w:p>
          <w:p w14:paraId="165F988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式中：</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i/>
                <w:iCs/>
                <w:color w:val="auto"/>
                <w:kern w:val="0"/>
                <w:sz w:val="16"/>
                <w:szCs w:val="16"/>
                <w:highlight w:val="none"/>
                <w:lang w:val="en-US" w:eastAsia="zh-CN" w:bidi="ar"/>
              </w:rPr>
              <w:t>p</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24"/>
                <w:szCs w:val="24"/>
                <w:highlight w:val="none"/>
                <w:lang w:val="en-US" w:eastAsia="zh-CN" w:bidi="ar"/>
              </w:rPr>
              <w:t>)—预测点处声压级，dB；</w:t>
            </w:r>
            <w:r>
              <w:rPr>
                <w:rFonts w:hint="default" w:ascii="Times New Roman" w:hAnsi="Times New Roman" w:eastAsia="宋体" w:cs="Times New Roman"/>
                <w:i/>
                <w:iCs/>
                <w:color w:val="auto"/>
                <w:kern w:val="0"/>
                <w:sz w:val="24"/>
                <w:szCs w:val="24"/>
                <w:highlight w:val="none"/>
                <w:lang w:val="en-US" w:eastAsia="zh-CN" w:bidi="ar"/>
              </w:rPr>
              <w:t>L</w:t>
            </w:r>
            <w:r>
              <w:rPr>
                <w:rFonts w:hint="default" w:ascii="Times New Roman" w:hAnsi="Times New Roman" w:eastAsia="宋体" w:cs="Times New Roman"/>
                <w:i/>
                <w:iCs/>
                <w:color w:val="auto"/>
                <w:kern w:val="0"/>
                <w:sz w:val="16"/>
                <w:szCs w:val="16"/>
                <w:highlight w:val="none"/>
                <w:lang w:val="en-US" w:eastAsia="zh-CN" w:bidi="ar"/>
              </w:rPr>
              <w:t>p</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16"/>
                <w:szCs w:val="16"/>
                <w:highlight w:val="none"/>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)—参考位置 </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16"/>
                <w:szCs w:val="16"/>
                <w:highlight w:val="none"/>
                <w:lang w:val="en-US" w:eastAsia="zh-CN" w:bidi="ar"/>
              </w:rPr>
              <w:t xml:space="preserve">0 </w:t>
            </w:r>
            <w:r>
              <w:rPr>
                <w:rFonts w:hint="default" w:ascii="Times New Roman" w:hAnsi="Times New Roman" w:eastAsia="宋体" w:cs="Times New Roman"/>
                <w:color w:val="auto"/>
                <w:kern w:val="0"/>
                <w:sz w:val="24"/>
                <w:szCs w:val="24"/>
                <w:highlight w:val="none"/>
                <w:lang w:val="en-US" w:eastAsia="zh-CN" w:bidi="ar"/>
              </w:rPr>
              <w:t>处的声压级，dB；</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24"/>
                <w:szCs w:val="24"/>
                <w:highlight w:val="none"/>
                <w:lang w:val="en-US" w:eastAsia="zh-CN" w:bidi="ar"/>
              </w:rPr>
              <w:t>—预测点距声源的距离，m；</w:t>
            </w:r>
            <w:r>
              <w:rPr>
                <w:rFonts w:hint="default" w:ascii="Times New Roman" w:hAnsi="Times New Roman" w:eastAsia="宋体" w:cs="Times New Roman"/>
                <w:i/>
                <w:iCs/>
                <w:color w:val="auto"/>
                <w:kern w:val="0"/>
                <w:sz w:val="24"/>
                <w:szCs w:val="24"/>
                <w:highlight w:val="none"/>
                <w:lang w:val="en-US" w:eastAsia="zh-CN" w:bidi="ar"/>
              </w:rPr>
              <w:t>r</w:t>
            </w:r>
            <w:r>
              <w:rPr>
                <w:rFonts w:hint="default" w:ascii="Times New Roman" w:hAnsi="Times New Roman" w:eastAsia="宋体" w:cs="Times New Roman"/>
                <w:color w:val="auto"/>
                <w:kern w:val="0"/>
                <w:sz w:val="16"/>
                <w:szCs w:val="16"/>
                <w:highlight w:val="none"/>
                <w:lang w:val="en-US" w:eastAsia="zh-CN" w:bidi="ar"/>
              </w:rPr>
              <w:t>0</w:t>
            </w:r>
            <w:r>
              <w:rPr>
                <w:rFonts w:hint="default" w:ascii="Times New Roman" w:hAnsi="Times New Roman" w:eastAsia="宋体" w:cs="Times New Roman"/>
                <w:color w:val="auto"/>
                <w:kern w:val="0"/>
                <w:sz w:val="24"/>
                <w:szCs w:val="24"/>
                <w:highlight w:val="none"/>
                <w:lang w:val="en-US" w:eastAsia="zh-CN" w:bidi="ar"/>
              </w:rPr>
              <w:t xml:space="preserve">—参考位置距声源的距离，m。 </w:t>
            </w:r>
          </w:p>
          <w:p w14:paraId="51140466">
            <w:pPr>
              <w:keepNext w:val="0"/>
              <w:keepLines w:val="0"/>
              <w:widowControl/>
              <w:suppressLineNumbers w:val="0"/>
              <w:jc w:val="center"/>
              <w:rPr>
                <w:rFonts w:hint="default" w:ascii="Times New Roman" w:hAnsi="Times New Roman" w:eastAsia="黑体" w:cs="Times New Roman"/>
                <w:b/>
                <w:bCs/>
                <w:color w:val="auto"/>
                <w:kern w:val="0"/>
                <w:sz w:val="24"/>
                <w:szCs w:val="24"/>
                <w:highlight w:val="none"/>
                <w:lang w:val="en-US" w:eastAsia="zh-CN" w:bidi="ar"/>
              </w:rPr>
            </w:pPr>
            <w:r>
              <w:rPr>
                <w:rFonts w:hint="default" w:ascii="Times New Roman" w:hAnsi="Times New Roman" w:eastAsia="黑体" w:cs="Times New Roman"/>
                <w:b/>
                <w:bCs/>
                <w:color w:val="auto"/>
                <w:kern w:val="0"/>
                <w:sz w:val="24"/>
                <w:szCs w:val="24"/>
                <w:highlight w:val="none"/>
                <w:lang w:val="en-US" w:eastAsia="zh-CN" w:bidi="ar"/>
              </w:rPr>
              <w:t>表</w:t>
            </w:r>
            <w:r>
              <w:rPr>
                <w:rFonts w:hint="eastAsia" w:ascii="Times New Roman" w:hAnsi="Times New Roman" w:eastAsia="黑体" w:cs="Times New Roman"/>
                <w:b/>
                <w:bCs/>
                <w:color w:val="auto"/>
                <w:kern w:val="0"/>
                <w:sz w:val="24"/>
                <w:szCs w:val="24"/>
                <w:highlight w:val="none"/>
                <w:lang w:val="en-US" w:eastAsia="zh-CN" w:bidi="ar"/>
              </w:rPr>
              <w:t>4</w:t>
            </w:r>
            <w:r>
              <w:rPr>
                <w:rFonts w:hint="default" w:ascii="Times New Roman" w:hAnsi="Times New Roman" w:eastAsia="黑体" w:cs="Times New Roman"/>
                <w:b/>
                <w:bCs/>
                <w:color w:val="auto"/>
                <w:kern w:val="0"/>
                <w:sz w:val="24"/>
                <w:szCs w:val="24"/>
                <w:highlight w:val="none"/>
                <w:lang w:val="en-US" w:eastAsia="zh-CN" w:bidi="ar"/>
              </w:rPr>
              <w:t>-2 单台施工设备噪声源强不同距离声压级 单位：dB(A)</w:t>
            </w:r>
          </w:p>
          <w:tbl>
            <w:tblPr>
              <w:tblStyle w:val="28"/>
              <w:tblW w:w="84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765"/>
              <w:gridCol w:w="750"/>
              <w:gridCol w:w="690"/>
              <w:gridCol w:w="702"/>
              <w:gridCol w:w="615"/>
              <w:gridCol w:w="677"/>
              <w:gridCol w:w="741"/>
              <w:gridCol w:w="712"/>
              <w:gridCol w:w="663"/>
            </w:tblGrid>
            <w:tr w14:paraId="01B53C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71" w:hRule="atLeast"/>
                <w:jc w:val="center"/>
              </w:trPr>
              <w:tc>
                <w:tcPr>
                  <w:tcW w:w="2169" w:type="dxa"/>
                  <w:vMerge w:val="restart"/>
                  <w:tcBorders>
                    <w:tl2br w:val="nil"/>
                    <w:tr2bl w:val="nil"/>
                  </w:tcBorders>
                  <w:noWrap w:val="0"/>
                  <w:vAlign w:val="center"/>
                </w:tcPr>
                <w:p w14:paraId="3894D3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施工设备名称</w:t>
                  </w:r>
                </w:p>
              </w:tc>
              <w:tc>
                <w:tcPr>
                  <w:tcW w:w="6315" w:type="dxa"/>
                  <w:gridSpan w:val="9"/>
                  <w:tcBorders>
                    <w:tl2br w:val="nil"/>
                    <w:tr2bl w:val="nil"/>
                  </w:tcBorders>
                  <w:noWrap w:val="0"/>
                  <w:vAlign w:val="center"/>
                </w:tcPr>
                <w:p w14:paraId="4E106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与施工点距离（m）</w:t>
                  </w:r>
                </w:p>
              </w:tc>
            </w:tr>
            <w:tr w14:paraId="11BCF9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vMerge w:val="continue"/>
                  <w:tcBorders>
                    <w:tl2br w:val="nil"/>
                    <w:tr2bl w:val="nil"/>
                  </w:tcBorders>
                  <w:noWrap w:val="0"/>
                  <w:vAlign w:val="center"/>
                </w:tcPr>
                <w:p w14:paraId="5A4C06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vertAlign w:val="baseline"/>
                      <w:lang w:val="en-US" w:eastAsia="zh-CN" w:bidi="ar"/>
                    </w:rPr>
                  </w:pPr>
                </w:p>
              </w:tc>
              <w:tc>
                <w:tcPr>
                  <w:tcW w:w="765" w:type="dxa"/>
                  <w:tcBorders>
                    <w:tl2br w:val="nil"/>
                    <w:tr2bl w:val="nil"/>
                  </w:tcBorders>
                  <w:noWrap w:val="0"/>
                  <w:vAlign w:val="center"/>
                </w:tcPr>
                <w:p w14:paraId="6B5995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highlight w:val="none"/>
                      <w:vertAlign w:val="baseline"/>
                      <w:lang w:val="en-US" w:eastAsia="zh-CN" w:bidi="ar"/>
                    </w:rPr>
                  </w:pPr>
                  <w:r>
                    <w:rPr>
                      <w:rFonts w:hint="default" w:ascii="Times New Roman" w:hAnsi="Times New Roman" w:cs="Times New Roman"/>
                      <w:b/>
                      <w:bCs/>
                      <w:color w:val="auto"/>
                      <w:kern w:val="0"/>
                      <w:sz w:val="21"/>
                      <w:szCs w:val="21"/>
                      <w:highlight w:val="none"/>
                      <w:vertAlign w:val="baseline"/>
                      <w:lang w:val="en-US" w:eastAsia="zh-CN" w:bidi="ar"/>
                    </w:rPr>
                    <w:t>5</w:t>
                  </w:r>
                </w:p>
              </w:tc>
              <w:tc>
                <w:tcPr>
                  <w:tcW w:w="750" w:type="dxa"/>
                  <w:tcBorders>
                    <w:tl2br w:val="nil"/>
                    <w:tr2bl w:val="nil"/>
                  </w:tcBorders>
                  <w:noWrap w:val="0"/>
                  <w:vAlign w:val="center"/>
                </w:tcPr>
                <w:p w14:paraId="35DE7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0"/>
                      <w:sz w:val="21"/>
                      <w:szCs w:val="21"/>
                      <w:highlight w:val="none"/>
                      <w:vertAlign w:val="baseline"/>
                      <w:lang w:val="en-US" w:eastAsia="zh-CN" w:bidi="ar"/>
                    </w:rPr>
                  </w:pPr>
                  <w:r>
                    <w:rPr>
                      <w:rFonts w:hint="default" w:ascii="Times New Roman" w:hAnsi="Times New Roman" w:cs="Times New Roman"/>
                      <w:b/>
                      <w:bCs/>
                      <w:color w:val="auto"/>
                      <w:kern w:val="0"/>
                      <w:sz w:val="21"/>
                      <w:szCs w:val="21"/>
                      <w:highlight w:val="none"/>
                      <w:vertAlign w:val="baseline"/>
                      <w:lang w:val="en-US" w:eastAsia="zh-CN" w:bidi="ar"/>
                    </w:rPr>
                    <w:t>10</w:t>
                  </w:r>
                </w:p>
              </w:tc>
              <w:tc>
                <w:tcPr>
                  <w:tcW w:w="690" w:type="dxa"/>
                  <w:tcBorders>
                    <w:tl2br w:val="nil"/>
                    <w:tr2bl w:val="nil"/>
                  </w:tcBorders>
                  <w:noWrap w:val="0"/>
                  <w:vAlign w:val="center"/>
                </w:tcPr>
                <w:p w14:paraId="0AB220C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cs="Times New Roman"/>
                      <w:b/>
                      <w:bCs/>
                      <w:color w:val="auto"/>
                      <w:kern w:val="2"/>
                      <w:sz w:val="21"/>
                      <w:szCs w:val="21"/>
                      <w:highlight w:val="none"/>
                      <w:vertAlign w:val="baseline"/>
                      <w:lang w:val="en-US" w:eastAsia="zh-CN" w:bidi="ar-SA"/>
                    </w:rPr>
                    <w:t>20</w:t>
                  </w:r>
                </w:p>
              </w:tc>
              <w:tc>
                <w:tcPr>
                  <w:tcW w:w="702" w:type="dxa"/>
                  <w:tcBorders>
                    <w:tl2br w:val="nil"/>
                    <w:tr2bl w:val="nil"/>
                  </w:tcBorders>
                  <w:noWrap w:val="0"/>
                  <w:vAlign w:val="center"/>
                </w:tcPr>
                <w:p w14:paraId="6129E2BF">
                  <w:pPr>
                    <w:pStyle w:val="11"/>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bCs/>
                      <w:color w:val="auto"/>
                      <w:sz w:val="21"/>
                      <w:szCs w:val="21"/>
                      <w:highlight w:val="none"/>
                      <w:vertAlign w:val="baseline"/>
                      <w:lang w:val="en-US" w:eastAsia="zh-CN"/>
                    </w:rPr>
                    <w:t>40</w:t>
                  </w:r>
                </w:p>
              </w:tc>
              <w:tc>
                <w:tcPr>
                  <w:tcW w:w="615" w:type="dxa"/>
                  <w:tcBorders>
                    <w:tl2br w:val="nil"/>
                    <w:tr2bl w:val="nil"/>
                  </w:tcBorders>
                  <w:noWrap w:val="0"/>
                  <w:vAlign w:val="center"/>
                </w:tcPr>
                <w:p w14:paraId="5D24F01D">
                  <w:pPr>
                    <w:pStyle w:val="11"/>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bCs/>
                      <w:color w:val="auto"/>
                      <w:sz w:val="21"/>
                      <w:szCs w:val="21"/>
                      <w:highlight w:val="none"/>
                      <w:vertAlign w:val="baseline"/>
                      <w:lang w:val="en-US" w:eastAsia="zh-CN"/>
                    </w:rPr>
                    <w:t>50</w:t>
                  </w:r>
                </w:p>
              </w:tc>
              <w:tc>
                <w:tcPr>
                  <w:tcW w:w="677" w:type="dxa"/>
                  <w:tcBorders>
                    <w:tl2br w:val="nil"/>
                    <w:tr2bl w:val="nil"/>
                  </w:tcBorders>
                  <w:noWrap w:val="0"/>
                  <w:vAlign w:val="center"/>
                </w:tcPr>
                <w:p w14:paraId="73BE84BE">
                  <w:pPr>
                    <w:pStyle w:val="11"/>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bCs/>
                      <w:color w:val="auto"/>
                      <w:sz w:val="21"/>
                      <w:szCs w:val="21"/>
                      <w:highlight w:val="none"/>
                      <w:vertAlign w:val="baseline"/>
                      <w:lang w:val="en-US" w:eastAsia="zh-CN"/>
                    </w:rPr>
                    <w:t>100</w:t>
                  </w:r>
                </w:p>
              </w:tc>
              <w:tc>
                <w:tcPr>
                  <w:tcW w:w="741" w:type="dxa"/>
                  <w:tcBorders>
                    <w:tl2br w:val="nil"/>
                    <w:tr2bl w:val="nil"/>
                  </w:tcBorders>
                  <w:noWrap w:val="0"/>
                  <w:vAlign w:val="center"/>
                </w:tcPr>
                <w:p w14:paraId="3820F4D2">
                  <w:pPr>
                    <w:pStyle w:val="11"/>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bCs/>
                      <w:color w:val="auto"/>
                      <w:sz w:val="21"/>
                      <w:szCs w:val="21"/>
                      <w:highlight w:val="none"/>
                      <w:vertAlign w:val="baseline"/>
                      <w:lang w:val="en-US" w:eastAsia="zh-CN"/>
                    </w:rPr>
                    <w:t>150</w:t>
                  </w:r>
                </w:p>
              </w:tc>
              <w:tc>
                <w:tcPr>
                  <w:tcW w:w="712" w:type="dxa"/>
                  <w:tcBorders>
                    <w:tl2br w:val="nil"/>
                    <w:tr2bl w:val="nil"/>
                  </w:tcBorders>
                  <w:noWrap w:val="0"/>
                  <w:vAlign w:val="center"/>
                </w:tcPr>
                <w:p w14:paraId="33B93110">
                  <w:pPr>
                    <w:pStyle w:val="11"/>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bCs/>
                      <w:color w:val="auto"/>
                      <w:sz w:val="21"/>
                      <w:szCs w:val="21"/>
                      <w:highlight w:val="none"/>
                      <w:vertAlign w:val="baseline"/>
                      <w:lang w:val="en-US" w:eastAsia="zh-CN"/>
                    </w:rPr>
                    <w:t>200</w:t>
                  </w:r>
                </w:p>
              </w:tc>
              <w:tc>
                <w:tcPr>
                  <w:tcW w:w="663" w:type="dxa"/>
                  <w:tcBorders>
                    <w:tl2br w:val="nil"/>
                    <w:tr2bl w:val="nil"/>
                  </w:tcBorders>
                  <w:noWrap w:val="0"/>
                  <w:vAlign w:val="center"/>
                </w:tcPr>
                <w:p w14:paraId="6B54F49A">
                  <w:pPr>
                    <w:pStyle w:val="11"/>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b/>
                      <w:bCs/>
                      <w:color w:val="auto"/>
                      <w:sz w:val="21"/>
                      <w:szCs w:val="21"/>
                      <w:highlight w:val="none"/>
                      <w:vertAlign w:val="baseline"/>
                      <w:lang w:val="en-US" w:eastAsia="zh-CN"/>
                    </w:rPr>
                    <w:t>250</w:t>
                  </w:r>
                </w:p>
              </w:tc>
            </w:tr>
            <w:tr w14:paraId="7D318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tcBorders>
                    <w:tl2br w:val="nil"/>
                    <w:tr2bl w:val="nil"/>
                  </w:tcBorders>
                  <w:noWrap w:val="0"/>
                  <w:vAlign w:val="center"/>
                </w:tcPr>
                <w:p w14:paraId="62F667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挖掘机</w:t>
                  </w:r>
                </w:p>
              </w:tc>
              <w:tc>
                <w:tcPr>
                  <w:tcW w:w="765" w:type="dxa"/>
                  <w:tcBorders>
                    <w:tl2br w:val="nil"/>
                    <w:tr2bl w:val="nil"/>
                  </w:tcBorders>
                  <w:noWrap w:val="0"/>
                  <w:vAlign w:val="center"/>
                </w:tcPr>
                <w:p w14:paraId="5DD5DF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73</w:t>
                  </w:r>
                </w:p>
              </w:tc>
              <w:tc>
                <w:tcPr>
                  <w:tcW w:w="750" w:type="dxa"/>
                  <w:tcBorders>
                    <w:tl2br w:val="nil"/>
                    <w:tr2bl w:val="nil"/>
                  </w:tcBorders>
                  <w:noWrap w:val="0"/>
                  <w:vAlign w:val="center"/>
                </w:tcPr>
                <w:p w14:paraId="33B77C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67</w:t>
                  </w:r>
                </w:p>
              </w:tc>
              <w:tc>
                <w:tcPr>
                  <w:tcW w:w="690" w:type="dxa"/>
                  <w:tcBorders>
                    <w:tl2br w:val="nil"/>
                    <w:tr2bl w:val="nil"/>
                  </w:tcBorders>
                  <w:noWrap w:val="0"/>
                  <w:vAlign w:val="center"/>
                </w:tcPr>
                <w:p w14:paraId="6CC9FB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61</w:t>
                  </w:r>
                </w:p>
              </w:tc>
              <w:tc>
                <w:tcPr>
                  <w:tcW w:w="702" w:type="dxa"/>
                  <w:tcBorders>
                    <w:tl2br w:val="nil"/>
                    <w:tr2bl w:val="nil"/>
                  </w:tcBorders>
                  <w:noWrap w:val="0"/>
                  <w:vAlign w:val="center"/>
                </w:tcPr>
                <w:p w14:paraId="64C6F1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55</w:t>
                  </w:r>
                </w:p>
              </w:tc>
              <w:tc>
                <w:tcPr>
                  <w:tcW w:w="615" w:type="dxa"/>
                  <w:tcBorders>
                    <w:tl2br w:val="nil"/>
                    <w:tr2bl w:val="nil"/>
                  </w:tcBorders>
                  <w:noWrap w:val="0"/>
                  <w:vAlign w:val="center"/>
                </w:tcPr>
                <w:p w14:paraId="53301E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53</w:t>
                  </w:r>
                </w:p>
              </w:tc>
              <w:tc>
                <w:tcPr>
                  <w:tcW w:w="677" w:type="dxa"/>
                  <w:tcBorders>
                    <w:tl2br w:val="nil"/>
                    <w:tr2bl w:val="nil"/>
                  </w:tcBorders>
                  <w:noWrap w:val="0"/>
                  <w:vAlign w:val="center"/>
                </w:tcPr>
                <w:p w14:paraId="3FCC60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47</w:t>
                  </w:r>
                </w:p>
              </w:tc>
              <w:tc>
                <w:tcPr>
                  <w:tcW w:w="741" w:type="dxa"/>
                  <w:tcBorders>
                    <w:tl2br w:val="nil"/>
                    <w:tr2bl w:val="nil"/>
                  </w:tcBorders>
                  <w:noWrap w:val="0"/>
                  <w:vAlign w:val="center"/>
                </w:tcPr>
                <w:p w14:paraId="3C5893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43</w:t>
                  </w:r>
                </w:p>
              </w:tc>
              <w:tc>
                <w:tcPr>
                  <w:tcW w:w="712" w:type="dxa"/>
                  <w:tcBorders>
                    <w:tl2br w:val="nil"/>
                    <w:tr2bl w:val="nil"/>
                  </w:tcBorders>
                  <w:noWrap w:val="0"/>
                  <w:vAlign w:val="center"/>
                </w:tcPr>
                <w:p w14:paraId="163EB5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41</w:t>
                  </w:r>
                </w:p>
              </w:tc>
              <w:tc>
                <w:tcPr>
                  <w:tcW w:w="663" w:type="dxa"/>
                  <w:tcBorders>
                    <w:tl2br w:val="nil"/>
                    <w:tr2bl w:val="nil"/>
                  </w:tcBorders>
                  <w:noWrap w:val="0"/>
                  <w:vAlign w:val="center"/>
                </w:tcPr>
                <w:p w14:paraId="162F77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39</w:t>
                  </w:r>
                </w:p>
              </w:tc>
            </w:tr>
            <w:tr w14:paraId="5F6C75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tcBorders>
                    <w:tl2br w:val="nil"/>
                    <w:tr2bl w:val="nil"/>
                  </w:tcBorders>
                  <w:noWrap w:val="0"/>
                  <w:vAlign w:val="center"/>
                </w:tcPr>
                <w:p w14:paraId="589C27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履带式推土机</w:t>
                  </w:r>
                </w:p>
              </w:tc>
              <w:tc>
                <w:tcPr>
                  <w:tcW w:w="765" w:type="dxa"/>
                  <w:tcBorders>
                    <w:tl2br w:val="nil"/>
                    <w:tr2bl w:val="nil"/>
                  </w:tcBorders>
                  <w:noWrap w:val="0"/>
                  <w:vAlign w:val="center"/>
                </w:tcPr>
                <w:p w14:paraId="50AAA4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89</w:t>
                  </w:r>
                </w:p>
              </w:tc>
              <w:tc>
                <w:tcPr>
                  <w:tcW w:w="750" w:type="dxa"/>
                  <w:tcBorders>
                    <w:tl2br w:val="nil"/>
                    <w:tr2bl w:val="nil"/>
                  </w:tcBorders>
                  <w:noWrap w:val="0"/>
                  <w:vAlign w:val="center"/>
                </w:tcPr>
                <w:p w14:paraId="60920D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83</w:t>
                  </w:r>
                </w:p>
              </w:tc>
              <w:tc>
                <w:tcPr>
                  <w:tcW w:w="690" w:type="dxa"/>
                  <w:tcBorders>
                    <w:tl2br w:val="nil"/>
                    <w:tr2bl w:val="nil"/>
                  </w:tcBorders>
                  <w:noWrap w:val="0"/>
                  <w:vAlign w:val="center"/>
                </w:tcPr>
                <w:p w14:paraId="25891E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77</w:t>
                  </w:r>
                </w:p>
              </w:tc>
              <w:tc>
                <w:tcPr>
                  <w:tcW w:w="702" w:type="dxa"/>
                  <w:tcBorders>
                    <w:tl2br w:val="nil"/>
                    <w:tr2bl w:val="nil"/>
                  </w:tcBorders>
                  <w:noWrap w:val="0"/>
                  <w:vAlign w:val="center"/>
                </w:tcPr>
                <w:p w14:paraId="0E9091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71</w:t>
                  </w:r>
                </w:p>
              </w:tc>
              <w:tc>
                <w:tcPr>
                  <w:tcW w:w="615" w:type="dxa"/>
                  <w:tcBorders>
                    <w:tl2br w:val="nil"/>
                    <w:tr2bl w:val="nil"/>
                  </w:tcBorders>
                  <w:noWrap w:val="0"/>
                  <w:vAlign w:val="center"/>
                </w:tcPr>
                <w:p w14:paraId="54771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69</w:t>
                  </w:r>
                </w:p>
              </w:tc>
              <w:tc>
                <w:tcPr>
                  <w:tcW w:w="677" w:type="dxa"/>
                  <w:tcBorders>
                    <w:tl2br w:val="nil"/>
                    <w:tr2bl w:val="nil"/>
                  </w:tcBorders>
                  <w:noWrap w:val="0"/>
                  <w:vAlign w:val="center"/>
                </w:tcPr>
                <w:p w14:paraId="0E0FF6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63</w:t>
                  </w:r>
                </w:p>
              </w:tc>
              <w:tc>
                <w:tcPr>
                  <w:tcW w:w="741" w:type="dxa"/>
                  <w:tcBorders>
                    <w:tl2br w:val="nil"/>
                    <w:tr2bl w:val="nil"/>
                  </w:tcBorders>
                  <w:noWrap w:val="0"/>
                  <w:vAlign w:val="center"/>
                </w:tcPr>
                <w:p w14:paraId="19498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59</w:t>
                  </w:r>
                </w:p>
              </w:tc>
              <w:tc>
                <w:tcPr>
                  <w:tcW w:w="712" w:type="dxa"/>
                  <w:tcBorders>
                    <w:tl2br w:val="nil"/>
                    <w:tr2bl w:val="nil"/>
                  </w:tcBorders>
                  <w:noWrap w:val="0"/>
                  <w:vAlign w:val="center"/>
                </w:tcPr>
                <w:p w14:paraId="2BC62D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57</w:t>
                  </w:r>
                </w:p>
              </w:tc>
              <w:tc>
                <w:tcPr>
                  <w:tcW w:w="663" w:type="dxa"/>
                  <w:tcBorders>
                    <w:tl2br w:val="nil"/>
                    <w:tr2bl w:val="nil"/>
                  </w:tcBorders>
                  <w:noWrap w:val="0"/>
                  <w:vAlign w:val="center"/>
                </w:tcPr>
                <w:p w14:paraId="01145D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55</w:t>
                  </w:r>
                </w:p>
              </w:tc>
            </w:tr>
            <w:tr w14:paraId="3F6294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tcBorders>
                    <w:tl2br w:val="nil"/>
                    <w:tr2bl w:val="nil"/>
                  </w:tcBorders>
                  <w:noWrap w:val="0"/>
                  <w:vAlign w:val="center"/>
                </w:tcPr>
                <w:p w14:paraId="4F1C7E5C">
                  <w:pPr>
                    <w:keepNext w:val="0"/>
                    <w:keepLines w:val="0"/>
                    <w:widowControl/>
                    <w:suppressLineNumbers w:val="0"/>
                    <w:jc w:val="center"/>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振动压路机</w:t>
                  </w:r>
                </w:p>
              </w:tc>
              <w:tc>
                <w:tcPr>
                  <w:tcW w:w="765" w:type="dxa"/>
                  <w:tcBorders>
                    <w:tl2br w:val="nil"/>
                    <w:tr2bl w:val="nil"/>
                  </w:tcBorders>
                  <w:noWrap w:val="0"/>
                  <w:vAlign w:val="center"/>
                </w:tcPr>
                <w:p w14:paraId="7A8A72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81</w:t>
                  </w:r>
                </w:p>
              </w:tc>
              <w:tc>
                <w:tcPr>
                  <w:tcW w:w="750" w:type="dxa"/>
                  <w:tcBorders>
                    <w:tl2br w:val="nil"/>
                    <w:tr2bl w:val="nil"/>
                  </w:tcBorders>
                  <w:noWrap w:val="0"/>
                  <w:vAlign w:val="center"/>
                </w:tcPr>
                <w:p w14:paraId="6200AB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75</w:t>
                  </w:r>
                </w:p>
              </w:tc>
              <w:tc>
                <w:tcPr>
                  <w:tcW w:w="690" w:type="dxa"/>
                  <w:tcBorders>
                    <w:tl2br w:val="nil"/>
                    <w:tr2bl w:val="nil"/>
                  </w:tcBorders>
                  <w:noWrap w:val="0"/>
                  <w:vAlign w:val="center"/>
                </w:tcPr>
                <w:p w14:paraId="1F3C6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69</w:t>
                  </w:r>
                </w:p>
              </w:tc>
              <w:tc>
                <w:tcPr>
                  <w:tcW w:w="702" w:type="dxa"/>
                  <w:tcBorders>
                    <w:tl2br w:val="nil"/>
                    <w:tr2bl w:val="nil"/>
                  </w:tcBorders>
                  <w:noWrap w:val="0"/>
                  <w:vAlign w:val="center"/>
                </w:tcPr>
                <w:p w14:paraId="75A0EE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63</w:t>
                  </w:r>
                </w:p>
              </w:tc>
              <w:tc>
                <w:tcPr>
                  <w:tcW w:w="615" w:type="dxa"/>
                  <w:tcBorders>
                    <w:tl2br w:val="nil"/>
                    <w:tr2bl w:val="nil"/>
                  </w:tcBorders>
                  <w:noWrap w:val="0"/>
                  <w:vAlign w:val="center"/>
                </w:tcPr>
                <w:p w14:paraId="4F1373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61</w:t>
                  </w:r>
                </w:p>
              </w:tc>
              <w:tc>
                <w:tcPr>
                  <w:tcW w:w="677" w:type="dxa"/>
                  <w:tcBorders>
                    <w:tl2br w:val="nil"/>
                    <w:tr2bl w:val="nil"/>
                  </w:tcBorders>
                  <w:noWrap w:val="0"/>
                  <w:vAlign w:val="center"/>
                </w:tcPr>
                <w:p w14:paraId="0E3169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55</w:t>
                  </w:r>
                </w:p>
              </w:tc>
              <w:tc>
                <w:tcPr>
                  <w:tcW w:w="741" w:type="dxa"/>
                  <w:tcBorders>
                    <w:tl2br w:val="nil"/>
                    <w:tr2bl w:val="nil"/>
                  </w:tcBorders>
                  <w:noWrap w:val="0"/>
                  <w:vAlign w:val="center"/>
                </w:tcPr>
                <w:p w14:paraId="3836A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51</w:t>
                  </w:r>
                </w:p>
              </w:tc>
              <w:tc>
                <w:tcPr>
                  <w:tcW w:w="712" w:type="dxa"/>
                  <w:tcBorders>
                    <w:tl2br w:val="nil"/>
                    <w:tr2bl w:val="nil"/>
                  </w:tcBorders>
                  <w:noWrap w:val="0"/>
                  <w:vAlign w:val="center"/>
                </w:tcPr>
                <w:p w14:paraId="19D9BE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49</w:t>
                  </w:r>
                </w:p>
              </w:tc>
              <w:tc>
                <w:tcPr>
                  <w:tcW w:w="663" w:type="dxa"/>
                  <w:tcBorders>
                    <w:tl2br w:val="nil"/>
                    <w:tr2bl w:val="nil"/>
                  </w:tcBorders>
                  <w:noWrap w:val="0"/>
                  <w:vAlign w:val="center"/>
                </w:tcPr>
                <w:p w14:paraId="408FFC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47</w:t>
                  </w:r>
                </w:p>
              </w:tc>
            </w:tr>
            <w:tr w14:paraId="748804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tcBorders>
                    <w:tl2br w:val="nil"/>
                    <w:tr2bl w:val="nil"/>
                  </w:tcBorders>
                  <w:noWrap w:val="0"/>
                  <w:vAlign w:val="center"/>
                </w:tcPr>
                <w:p w14:paraId="2F32474E">
                  <w:pPr>
                    <w:keepNext w:val="0"/>
                    <w:keepLines w:val="0"/>
                    <w:widowControl/>
                    <w:suppressLineNumbers w:val="0"/>
                    <w:jc w:val="center"/>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轮胎式装载机</w:t>
                  </w:r>
                </w:p>
              </w:tc>
              <w:tc>
                <w:tcPr>
                  <w:tcW w:w="765" w:type="dxa"/>
                  <w:tcBorders>
                    <w:tl2br w:val="nil"/>
                    <w:tr2bl w:val="nil"/>
                  </w:tcBorders>
                  <w:noWrap w:val="0"/>
                  <w:vAlign w:val="center"/>
                </w:tcPr>
                <w:p w14:paraId="7D309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75.2</w:t>
                  </w:r>
                </w:p>
              </w:tc>
              <w:tc>
                <w:tcPr>
                  <w:tcW w:w="750" w:type="dxa"/>
                  <w:tcBorders>
                    <w:tl2br w:val="nil"/>
                    <w:tr2bl w:val="nil"/>
                  </w:tcBorders>
                  <w:noWrap w:val="0"/>
                  <w:vAlign w:val="center"/>
                </w:tcPr>
                <w:p w14:paraId="045F3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69</w:t>
                  </w:r>
                </w:p>
              </w:tc>
              <w:tc>
                <w:tcPr>
                  <w:tcW w:w="690" w:type="dxa"/>
                  <w:tcBorders>
                    <w:tl2br w:val="nil"/>
                    <w:tr2bl w:val="nil"/>
                  </w:tcBorders>
                  <w:noWrap w:val="0"/>
                  <w:vAlign w:val="center"/>
                </w:tcPr>
                <w:p w14:paraId="79B8C3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63</w:t>
                  </w:r>
                </w:p>
              </w:tc>
              <w:tc>
                <w:tcPr>
                  <w:tcW w:w="702" w:type="dxa"/>
                  <w:tcBorders>
                    <w:tl2br w:val="nil"/>
                    <w:tr2bl w:val="nil"/>
                  </w:tcBorders>
                  <w:noWrap w:val="0"/>
                  <w:vAlign w:val="center"/>
                </w:tcPr>
                <w:p w14:paraId="523BF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57</w:t>
                  </w:r>
                </w:p>
              </w:tc>
              <w:tc>
                <w:tcPr>
                  <w:tcW w:w="615" w:type="dxa"/>
                  <w:tcBorders>
                    <w:tl2br w:val="nil"/>
                    <w:tr2bl w:val="nil"/>
                  </w:tcBorders>
                  <w:noWrap w:val="0"/>
                  <w:vAlign w:val="center"/>
                </w:tcPr>
                <w:p w14:paraId="042FB9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55</w:t>
                  </w:r>
                </w:p>
              </w:tc>
              <w:tc>
                <w:tcPr>
                  <w:tcW w:w="677" w:type="dxa"/>
                  <w:tcBorders>
                    <w:tl2br w:val="nil"/>
                    <w:tr2bl w:val="nil"/>
                  </w:tcBorders>
                  <w:noWrap w:val="0"/>
                  <w:vAlign w:val="center"/>
                </w:tcPr>
                <w:p w14:paraId="5ED590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49</w:t>
                  </w:r>
                </w:p>
              </w:tc>
              <w:tc>
                <w:tcPr>
                  <w:tcW w:w="741" w:type="dxa"/>
                  <w:tcBorders>
                    <w:tl2br w:val="nil"/>
                    <w:tr2bl w:val="nil"/>
                  </w:tcBorders>
                  <w:noWrap w:val="0"/>
                  <w:vAlign w:val="center"/>
                </w:tcPr>
                <w:p w14:paraId="5DFB0E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45</w:t>
                  </w:r>
                </w:p>
              </w:tc>
              <w:tc>
                <w:tcPr>
                  <w:tcW w:w="712" w:type="dxa"/>
                  <w:tcBorders>
                    <w:tl2br w:val="nil"/>
                    <w:tr2bl w:val="nil"/>
                  </w:tcBorders>
                  <w:noWrap w:val="0"/>
                  <w:vAlign w:val="center"/>
                </w:tcPr>
                <w:p w14:paraId="35023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43</w:t>
                  </w:r>
                </w:p>
              </w:tc>
              <w:tc>
                <w:tcPr>
                  <w:tcW w:w="663" w:type="dxa"/>
                  <w:tcBorders>
                    <w:tl2br w:val="nil"/>
                    <w:tr2bl w:val="nil"/>
                  </w:tcBorders>
                  <w:noWrap w:val="0"/>
                  <w:vAlign w:val="center"/>
                </w:tcPr>
                <w:p w14:paraId="02C144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41</w:t>
                  </w:r>
                </w:p>
              </w:tc>
            </w:tr>
            <w:tr w14:paraId="534E1F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69" w:type="dxa"/>
                  <w:tcBorders>
                    <w:tl2br w:val="nil"/>
                    <w:tr2bl w:val="nil"/>
                  </w:tcBorders>
                  <w:noWrap w:val="0"/>
                  <w:vAlign w:val="center"/>
                </w:tcPr>
                <w:p w14:paraId="31A4A93E">
                  <w:pPr>
                    <w:keepNext w:val="0"/>
                    <w:keepLines w:val="0"/>
                    <w:widowControl/>
                    <w:suppressLineNumbers w:val="0"/>
                    <w:jc w:val="center"/>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lang w:val="en-US" w:eastAsia="zh-CN" w:bidi="ar"/>
                    </w:rPr>
                    <w:t>混凝土泵车</w:t>
                  </w:r>
                </w:p>
              </w:tc>
              <w:tc>
                <w:tcPr>
                  <w:tcW w:w="765" w:type="dxa"/>
                  <w:tcBorders>
                    <w:tl2br w:val="nil"/>
                    <w:tr2bl w:val="nil"/>
                  </w:tcBorders>
                  <w:noWrap w:val="0"/>
                  <w:vAlign w:val="center"/>
                </w:tcPr>
                <w:p w14:paraId="1E7AC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71.8</w:t>
                  </w:r>
                </w:p>
              </w:tc>
              <w:tc>
                <w:tcPr>
                  <w:tcW w:w="750" w:type="dxa"/>
                  <w:tcBorders>
                    <w:tl2br w:val="nil"/>
                    <w:tr2bl w:val="nil"/>
                  </w:tcBorders>
                  <w:noWrap w:val="0"/>
                  <w:vAlign w:val="center"/>
                </w:tcPr>
                <w:p w14:paraId="680B3A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vertAlign w:val="baseline"/>
                      <w:lang w:val="en-US" w:eastAsia="zh-CN" w:bidi="ar"/>
                    </w:rPr>
                  </w:pPr>
                  <w:r>
                    <w:rPr>
                      <w:rFonts w:hint="default" w:ascii="Times New Roman" w:hAnsi="Times New Roman" w:cs="Times New Roman"/>
                      <w:color w:val="auto"/>
                      <w:kern w:val="0"/>
                      <w:sz w:val="21"/>
                      <w:szCs w:val="21"/>
                      <w:highlight w:val="none"/>
                      <w:vertAlign w:val="baseline"/>
                      <w:lang w:val="en-US" w:eastAsia="zh-CN" w:bidi="ar"/>
                    </w:rPr>
                    <w:t>66</w:t>
                  </w:r>
                </w:p>
              </w:tc>
              <w:tc>
                <w:tcPr>
                  <w:tcW w:w="690" w:type="dxa"/>
                  <w:tcBorders>
                    <w:tl2br w:val="nil"/>
                    <w:tr2bl w:val="nil"/>
                  </w:tcBorders>
                  <w:noWrap w:val="0"/>
                  <w:vAlign w:val="center"/>
                </w:tcPr>
                <w:p w14:paraId="534B19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60</w:t>
                  </w:r>
                </w:p>
              </w:tc>
              <w:tc>
                <w:tcPr>
                  <w:tcW w:w="702" w:type="dxa"/>
                  <w:tcBorders>
                    <w:tl2br w:val="nil"/>
                    <w:tr2bl w:val="nil"/>
                  </w:tcBorders>
                  <w:noWrap w:val="0"/>
                  <w:vAlign w:val="center"/>
                </w:tcPr>
                <w:p w14:paraId="3AA14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54</w:t>
                  </w:r>
                </w:p>
              </w:tc>
              <w:tc>
                <w:tcPr>
                  <w:tcW w:w="615" w:type="dxa"/>
                  <w:tcBorders>
                    <w:tl2br w:val="nil"/>
                    <w:tr2bl w:val="nil"/>
                  </w:tcBorders>
                  <w:noWrap w:val="0"/>
                  <w:vAlign w:val="center"/>
                </w:tcPr>
                <w:p w14:paraId="6101AC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52</w:t>
                  </w:r>
                </w:p>
              </w:tc>
              <w:tc>
                <w:tcPr>
                  <w:tcW w:w="677" w:type="dxa"/>
                  <w:tcBorders>
                    <w:tl2br w:val="nil"/>
                    <w:tr2bl w:val="nil"/>
                  </w:tcBorders>
                  <w:noWrap w:val="0"/>
                  <w:vAlign w:val="center"/>
                </w:tcPr>
                <w:p w14:paraId="0B8063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46</w:t>
                  </w:r>
                </w:p>
              </w:tc>
              <w:tc>
                <w:tcPr>
                  <w:tcW w:w="741" w:type="dxa"/>
                  <w:tcBorders>
                    <w:tl2br w:val="nil"/>
                    <w:tr2bl w:val="nil"/>
                  </w:tcBorders>
                  <w:noWrap w:val="0"/>
                  <w:vAlign w:val="center"/>
                </w:tcPr>
                <w:p w14:paraId="5DB9D5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42</w:t>
                  </w:r>
                </w:p>
              </w:tc>
              <w:tc>
                <w:tcPr>
                  <w:tcW w:w="712" w:type="dxa"/>
                  <w:tcBorders>
                    <w:tl2br w:val="nil"/>
                    <w:tr2bl w:val="nil"/>
                  </w:tcBorders>
                  <w:noWrap w:val="0"/>
                  <w:vAlign w:val="center"/>
                </w:tcPr>
                <w:p w14:paraId="21E592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40</w:t>
                  </w:r>
                </w:p>
              </w:tc>
              <w:tc>
                <w:tcPr>
                  <w:tcW w:w="663" w:type="dxa"/>
                  <w:tcBorders>
                    <w:tl2br w:val="nil"/>
                    <w:tr2bl w:val="nil"/>
                  </w:tcBorders>
                  <w:noWrap w:val="0"/>
                  <w:vAlign w:val="center"/>
                </w:tcPr>
                <w:p w14:paraId="789CC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val="en-US" w:eastAsia="zh-CN" w:bidi="ar"/>
                    </w:rPr>
                  </w:pPr>
                  <w:r>
                    <w:rPr>
                      <w:rFonts w:hint="default" w:ascii="Times New Roman" w:hAnsi="Times New Roman" w:eastAsia="宋体" w:cs="Times New Roman"/>
                      <w:color w:val="auto"/>
                      <w:kern w:val="0"/>
                      <w:sz w:val="21"/>
                      <w:szCs w:val="21"/>
                      <w:highlight w:val="none"/>
                      <w:vertAlign w:val="baseline"/>
                      <w:lang w:val="en-US" w:eastAsia="zh-CN" w:bidi="ar"/>
                    </w:rPr>
                    <w:t>38</w:t>
                  </w:r>
                </w:p>
              </w:tc>
            </w:tr>
          </w:tbl>
          <w:p w14:paraId="5EB961B8">
            <w:pPr>
              <w:keepNext w:val="0"/>
              <w:keepLines w:val="0"/>
              <w:widowControl/>
              <w:suppressLineNumbers w:val="0"/>
              <w:jc w:val="left"/>
              <w:rPr>
                <w:rFonts w:hint="default" w:ascii="Times New Roman" w:hAnsi="Times New Roman" w:eastAsia="宋体" w:cs="Times New Roman"/>
                <w:color w:val="auto"/>
                <w:kern w:val="0"/>
                <w:sz w:val="24"/>
                <w:szCs w:val="24"/>
                <w:highlight w:val="none"/>
                <w:lang w:val="en-US" w:eastAsia="zh-CN" w:bidi="ar"/>
              </w:rPr>
            </w:pPr>
          </w:p>
          <w:p w14:paraId="05280AA4">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单台机械作业时，昼间施工在距离施工机械50m以外噪声值可满足《建筑施工噪声排放标准》（GB 12523-2025）昼间70dB（A）的标准。南湾、天都山变电站周围200m范围内无居民区或对噪声敏感的建筑物。本项目施工一般在昼间（6：00-22:00）进行，尽量避免夜间（22:00-6:00）进行施工，因施工工艺和其他因素等要求必须进行夜间（22:00-6:00）施工时，应当取得地方人民政府住房和城乡建设、生态环境主管部门或者地方人民政府指定的部门的证明，并在施工现场显著位置公示或者以其他方式公告附近人群，最大限度地争取受影响人群支持和谅解，同时在夜间施工时禁止使用产生较大噪声的机械设备如推土机、压路机等，并严格控制施工时间。</w:t>
            </w:r>
          </w:p>
          <w:p w14:paraId="3064E5E5">
            <w:pPr>
              <w:widowControl/>
              <w:spacing w:line="360" w:lineRule="auto"/>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施工过程中选用低噪声的施工设备，南湾变电站施工时应首先完成变电站围墙的修 建，然后进行站内施工，天都山变电站间隔扩建在已建围墙内施工，通过围墙阻隔可在一定程度上建设对站外噪声影响；施工期合理布置施工机具，如尽量将高噪声源强施工机具布置在远离站界位置，避免噪声源强较大的机械同时进行施工作业；限制施工时间，将冲击性大并伴有强烈震动的施工安排在白天进行；现场金属材料的装卸做到轻拿轻放；施工单位对施工机械设备定期进行维修养护，发现设备因松动的部件振动或消声器的损坏而增加工作时声级时，及时进行维修。项目土石方开挖时段较集中，土石方和材料等运输量有限，因而施工期间运输车辆产生的交通噪声影响是短暂的，采用限制鸣笛、减速慢行等噪声减缓措施后，施工车辆噪声对周围环境产生的影响很小。</w:t>
            </w:r>
          </w:p>
          <w:p w14:paraId="09A7EE63">
            <w:pPr>
              <w:snapToGrid w:val="0"/>
              <w:jc w:val="center"/>
              <w:rPr>
                <w:rFonts w:hint="default" w:ascii="Times New Roman" w:hAnsi="Times New Roman" w:cs="Times New Roman"/>
                <w:b/>
                <w:color w:val="auto"/>
                <w:spacing w:val="-4"/>
                <w:sz w:val="24"/>
                <w:szCs w:val="18"/>
                <w:highlight w:val="none"/>
              </w:rPr>
            </w:pPr>
            <w:r>
              <w:rPr>
                <w:rFonts w:hint="default" w:ascii="Times New Roman" w:hAnsi="Times New Roman" w:cs="Times New Roman"/>
                <w:b/>
                <w:color w:val="auto"/>
                <w:spacing w:val="-4"/>
                <w:sz w:val="24"/>
                <w:szCs w:val="18"/>
                <w:highlight w:val="none"/>
              </w:rPr>
              <w:t>表4-3 施工期声环境保护目标处噪声预测结果    单位：</w:t>
            </w:r>
            <w:r>
              <w:rPr>
                <w:rFonts w:hint="default" w:ascii="Times New Roman" w:hAnsi="Times New Roman" w:cs="Times New Roman"/>
                <w:color w:val="auto"/>
                <w:sz w:val="24"/>
                <w:highlight w:val="none"/>
              </w:rPr>
              <w:t>dB(A)</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861"/>
              <w:gridCol w:w="1720"/>
              <w:gridCol w:w="1262"/>
              <w:gridCol w:w="905"/>
              <w:gridCol w:w="1014"/>
              <w:gridCol w:w="842"/>
              <w:gridCol w:w="685"/>
              <w:gridCol w:w="647"/>
            </w:tblGrid>
            <w:tr w14:paraId="72FA5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826" w:hRule="atLeast"/>
                <w:jc w:val="center"/>
              </w:trPr>
              <w:tc>
                <w:tcPr>
                  <w:tcW w:w="861" w:type="dxa"/>
                  <w:tcBorders>
                    <w:tl2br w:val="nil"/>
                    <w:tr2bl w:val="nil"/>
                  </w:tcBorders>
                  <w:vAlign w:val="center"/>
                </w:tcPr>
                <w:p w14:paraId="0FE989DB">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1720" w:type="dxa"/>
                  <w:tcBorders>
                    <w:tl2br w:val="nil"/>
                    <w:tr2bl w:val="nil"/>
                  </w:tcBorders>
                  <w:vAlign w:val="center"/>
                </w:tcPr>
                <w:p w14:paraId="71626128">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声环境保护目标</w:t>
                  </w:r>
                </w:p>
              </w:tc>
              <w:tc>
                <w:tcPr>
                  <w:tcW w:w="1262" w:type="dxa"/>
                  <w:tcBorders>
                    <w:tl2br w:val="nil"/>
                    <w:tr2bl w:val="nil"/>
                  </w:tcBorders>
                  <w:vAlign w:val="center"/>
                </w:tcPr>
                <w:p w14:paraId="4DA71C78">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en-US" w:eastAsia="zh-CN"/>
                    </w:rPr>
                    <w:t>厂界</w:t>
                  </w:r>
                  <w:r>
                    <w:rPr>
                      <w:rFonts w:hint="default" w:ascii="Times New Roman" w:hAnsi="Times New Roman" w:cs="Times New Roman"/>
                      <w:b/>
                      <w:color w:val="auto"/>
                      <w:szCs w:val="21"/>
                      <w:highlight w:val="none"/>
                      <w:lang w:val="zh-CN"/>
                    </w:rPr>
                    <w:t>距离</w:t>
                  </w:r>
                </w:p>
              </w:tc>
              <w:tc>
                <w:tcPr>
                  <w:tcW w:w="905" w:type="dxa"/>
                  <w:tcBorders>
                    <w:tl2br w:val="nil"/>
                    <w:tr2bl w:val="nil"/>
                  </w:tcBorders>
                  <w:vAlign w:val="center"/>
                </w:tcPr>
                <w:p w14:paraId="6C307B1D">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噪声贡献值</w:t>
                  </w:r>
                </w:p>
              </w:tc>
              <w:tc>
                <w:tcPr>
                  <w:tcW w:w="1014" w:type="dxa"/>
                  <w:tcBorders>
                    <w:tl2br w:val="nil"/>
                    <w:tr2bl w:val="nil"/>
                  </w:tcBorders>
                  <w:vAlign w:val="center"/>
                </w:tcPr>
                <w:p w14:paraId="61FB8FDF">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昼间噪声背景值</w:t>
                  </w:r>
                </w:p>
              </w:tc>
              <w:tc>
                <w:tcPr>
                  <w:tcW w:w="842" w:type="dxa"/>
                  <w:tcBorders>
                    <w:tl2br w:val="nil"/>
                    <w:tr2bl w:val="nil"/>
                  </w:tcBorders>
                  <w:vAlign w:val="center"/>
                </w:tcPr>
                <w:p w14:paraId="26671E0F">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rPr>
                    <w:t>昼间</w:t>
                  </w:r>
                  <w:r>
                    <w:rPr>
                      <w:rFonts w:hint="default" w:ascii="Times New Roman" w:hAnsi="Times New Roman" w:cs="Times New Roman"/>
                      <w:b/>
                      <w:color w:val="auto"/>
                      <w:szCs w:val="21"/>
                      <w:highlight w:val="none"/>
                      <w:lang w:val="zh-CN"/>
                    </w:rPr>
                    <w:t>噪声预测值</w:t>
                  </w:r>
                </w:p>
              </w:tc>
              <w:tc>
                <w:tcPr>
                  <w:tcW w:w="685" w:type="dxa"/>
                  <w:tcBorders>
                    <w:tl2br w:val="nil"/>
                    <w:tr2bl w:val="nil"/>
                  </w:tcBorders>
                  <w:vAlign w:val="center"/>
                </w:tcPr>
                <w:p w14:paraId="2AEC86B1">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标准</w:t>
                  </w:r>
                </w:p>
              </w:tc>
              <w:tc>
                <w:tcPr>
                  <w:tcW w:w="647" w:type="dxa"/>
                  <w:tcBorders>
                    <w:tl2br w:val="nil"/>
                    <w:tr2bl w:val="nil"/>
                  </w:tcBorders>
                  <w:vAlign w:val="center"/>
                </w:tcPr>
                <w:p w14:paraId="5A8143D8">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达标</w:t>
                  </w:r>
                </w:p>
                <w:p w14:paraId="5A374A16">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情况</w:t>
                  </w:r>
                </w:p>
              </w:tc>
            </w:tr>
            <w:tr w14:paraId="5B9416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87" w:hRule="atLeast"/>
                <w:jc w:val="center"/>
              </w:trPr>
              <w:tc>
                <w:tcPr>
                  <w:tcW w:w="861" w:type="dxa"/>
                  <w:tcBorders>
                    <w:tl2br w:val="nil"/>
                    <w:tr2bl w:val="nil"/>
                  </w:tcBorders>
                  <w:vAlign w:val="center"/>
                </w:tcPr>
                <w:p w14:paraId="0601F9C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1720" w:type="dxa"/>
                  <w:tcBorders>
                    <w:tl2br w:val="nil"/>
                    <w:tr2bl w:val="nil"/>
                  </w:tcBorders>
                  <w:vAlign w:val="center"/>
                </w:tcPr>
                <w:p w14:paraId="7C44C7E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62" w:type="dxa"/>
                  <w:tcBorders>
                    <w:tl2br w:val="nil"/>
                    <w:tr2bl w:val="nil"/>
                  </w:tcBorders>
                  <w:vAlign w:val="center"/>
                </w:tcPr>
                <w:p w14:paraId="08B7C86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62m</w:t>
                  </w:r>
                </w:p>
              </w:tc>
              <w:tc>
                <w:tcPr>
                  <w:tcW w:w="905" w:type="dxa"/>
                  <w:tcBorders>
                    <w:tl2br w:val="nil"/>
                    <w:tr2bl w:val="nil"/>
                  </w:tcBorders>
                  <w:vAlign w:val="center"/>
                </w:tcPr>
                <w:p w14:paraId="370A518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34</w:t>
                  </w:r>
                </w:p>
              </w:tc>
              <w:tc>
                <w:tcPr>
                  <w:tcW w:w="1014" w:type="dxa"/>
                  <w:tcBorders>
                    <w:tl2br w:val="nil"/>
                    <w:tr2bl w:val="nil"/>
                  </w:tcBorders>
                  <w:vAlign w:val="center"/>
                </w:tcPr>
                <w:p w14:paraId="0F69FC8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49</w:t>
                  </w:r>
                </w:p>
              </w:tc>
              <w:tc>
                <w:tcPr>
                  <w:tcW w:w="842" w:type="dxa"/>
                  <w:tcBorders>
                    <w:tl2br w:val="nil"/>
                    <w:tr2bl w:val="nil"/>
                  </w:tcBorders>
                  <w:vAlign w:val="center"/>
                </w:tcPr>
                <w:p w14:paraId="7EFB130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49</w:t>
                  </w:r>
                </w:p>
              </w:tc>
              <w:tc>
                <w:tcPr>
                  <w:tcW w:w="685" w:type="dxa"/>
                  <w:vMerge w:val="restart"/>
                  <w:tcBorders>
                    <w:tl2br w:val="nil"/>
                    <w:tr2bl w:val="nil"/>
                  </w:tcBorders>
                  <w:vAlign w:val="center"/>
                </w:tcPr>
                <w:p w14:paraId="2EEFC89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60</w:t>
                  </w:r>
                </w:p>
              </w:tc>
              <w:tc>
                <w:tcPr>
                  <w:tcW w:w="647" w:type="dxa"/>
                  <w:vMerge w:val="restart"/>
                  <w:tcBorders>
                    <w:tl2br w:val="nil"/>
                    <w:tr2bl w:val="nil"/>
                  </w:tcBorders>
                  <w:vAlign w:val="center"/>
                </w:tcPr>
                <w:p w14:paraId="55790FE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达标</w:t>
                  </w:r>
                </w:p>
              </w:tc>
            </w:tr>
            <w:tr w14:paraId="582C19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87" w:hRule="atLeast"/>
                <w:jc w:val="center"/>
              </w:trPr>
              <w:tc>
                <w:tcPr>
                  <w:tcW w:w="861" w:type="dxa"/>
                  <w:tcBorders>
                    <w:tl2br w:val="nil"/>
                    <w:tr2bl w:val="nil"/>
                  </w:tcBorders>
                  <w:vAlign w:val="center"/>
                </w:tcPr>
                <w:p w14:paraId="10D1856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1720" w:type="dxa"/>
                  <w:tcBorders>
                    <w:tl2br w:val="nil"/>
                    <w:tr2bl w:val="nil"/>
                  </w:tcBorders>
                  <w:vAlign w:val="center"/>
                </w:tcPr>
                <w:p w14:paraId="32CA739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62" w:type="dxa"/>
                  <w:tcBorders>
                    <w:tl2br w:val="nil"/>
                    <w:tr2bl w:val="nil"/>
                  </w:tcBorders>
                  <w:vAlign w:val="center"/>
                </w:tcPr>
                <w:p w14:paraId="3F48042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5m</w:t>
                  </w:r>
                </w:p>
              </w:tc>
              <w:tc>
                <w:tcPr>
                  <w:tcW w:w="905" w:type="dxa"/>
                  <w:tcBorders>
                    <w:tl2br w:val="nil"/>
                    <w:tr2bl w:val="nil"/>
                  </w:tcBorders>
                  <w:vAlign w:val="center"/>
                </w:tcPr>
                <w:p w14:paraId="34843167">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56</w:t>
                  </w:r>
                </w:p>
              </w:tc>
              <w:tc>
                <w:tcPr>
                  <w:tcW w:w="1014" w:type="dxa"/>
                  <w:tcBorders>
                    <w:tl2br w:val="nil"/>
                    <w:tr2bl w:val="nil"/>
                  </w:tcBorders>
                  <w:vAlign w:val="center"/>
                </w:tcPr>
                <w:p w14:paraId="13E9E6C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47</w:t>
                  </w:r>
                </w:p>
              </w:tc>
              <w:tc>
                <w:tcPr>
                  <w:tcW w:w="842" w:type="dxa"/>
                  <w:tcBorders>
                    <w:tl2br w:val="nil"/>
                    <w:tr2bl w:val="nil"/>
                  </w:tcBorders>
                  <w:vAlign w:val="center"/>
                </w:tcPr>
                <w:p w14:paraId="642A122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56</w:t>
                  </w:r>
                </w:p>
              </w:tc>
              <w:tc>
                <w:tcPr>
                  <w:tcW w:w="685" w:type="dxa"/>
                  <w:vMerge w:val="continue"/>
                  <w:tcBorders>
                    <w:tl2br w:val="nil"/>
                    <w:tr2bl w:val="nil"/>
                  </w:tcBorders>
                  <w:vAlign w:val="center"/>
                </w:tcPr>
                <w:p w14:paraId="308D895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647" w:type="dxa"/>
                  <w:vMerge w:val="continue"/>
                  <w:tcBorders>
                    <w:tl2br w:val="nil"/>
                    <w:tr2bl w:val="nil"/>
                  </w:tcBorders>
                  <w:vAlign w:val="center"/>
                </w:tcPr>
                <w:p w14:paraId="1080A63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r>
            <w:tr w14:paraId="739A4F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87" w:hRule="atLeast"/>
                <w:jc w:val="center"/>
              </w:trPr>
              <w:tc>
                <w:tcPr>
                  <w:tcW w:w="861" w:type="dxa"/>
                  <w:tcBorders>
                    <w:tl2br w:val="nil"/>
                    <w:tr2bl w:val="nil"/>
                  </w:tcBorders>
                  <w:vAlign w:val="center"/>
                </w:tcPr>
                <w:p w14:paraId="289E7D4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1720" w:type="dxa"/>
                  <w:tcBorders>
                    <w:tl2br w:val="nil"/>
                    <w:tr2bl w:val="nil"/>
                  </w:tcBorders>
                  <w:vAlign w:val="center"/>
                </w:tcPr>
                <w:p w14:paraId="13D41B8E">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62" w:type="dxa"/>
                  <w:tcBorders>
                    <w:tl2br w:val="nil"/>
                    <w:tr2bl w:val="nil"/>
                  </w:tcBorders>
                  <w:vAlign w:val="center"/>
                </w:tcPr>
                <w:p w14:paraId="77182AA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73m</w:t>
                  </w:r>
                </w:p>
              </w:tc>
              <w:tc>
                <w:tcPr>
                  <w:tcW w:w="905" w:type="dxa"/>
                  <w:tcBorders>
                    <w:tl2br w:val="nil"/>
                    <w:tr2bl w:val="nil"/>
                  </w:tcBorders>
                  <w:vAlign w:val="center"/>
                </w:tcPr>
                <w:p w14:paraId="1D7F67B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33</w:t>
                  </w:r>
                </w:p>
              </w:tc>
              <w:tc>
                <w:tcPr>
                  <w:tcW w:w="1014" w:type="dxa"/>
                  <w:tcBorders>
                    <w:tl2br w:val="nil"/>
                    <w:tr2bl w:val="nil"/>
                  </w:tcBorders>
                  <w:vAlign w:val="center"/>
                </w:tcPr>
                <w:p w14:paraId="2EA1338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48</w:t>
                  </w:r>
                </w:p>
              </w:tc>
              <w:tc>
                <w:tcPr>
                  <w:tcW w:w="842" w:type="dxa"/>
                  <w:tcBorders>
                    <w:tl2br w:val="nil"/>
                    <w:tr2bl w:val="nil"/>
                  </w:tcBorders>
                  <w:vAlign w:val="center"/>
                </w:tcPr>
                <w:p w14:paraId="74A117E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48</w:t>
                  </w:r>
                </w:p>
              </w:tc>
              <w:tc>
                <w:tcPr>
                  <w:tcW w:w="685" w:type="dxa"/>
                  <w:vMerge w:val="continue"/>
                  <w:tcBorders>
                    <w:tl2br w:val="nil"/>
                    <w:tr2bl w:val="nil"/>
                  </w:tcBorders>
                  <w:vAlign w:val="center"/>
                </w:tcPr>
                <w:p w14:paraId="68499CF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647" w:type="dxa"/>
                  <w:vMerge w:val="continue"/>
                  <w:tcBorders>
                    <w:tl2br w:val="nil"/>
                    <w:tr2bl w:val="nil"/>
                  </w:tcBorders>
                  <w:vAlign w:val="center"/>
                </w:tcPr>
                <w:p w14:paraId="4AA59E8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r>
            <w:tr w14:paraId="27C9F0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87" w:hRule="atLeast"/>
                <w:jc w:val="center"/>
              </w:trPr>
              <w:tc>
                <w:tcPr>
                  <w:tcW w:w="861" w:type="dxa"/>
                  <w:tcBorders>
                    <w:tl2br w:val="nil"/>
                    <w:tr2bl w:val="nil"/>
                  </w:tcBorders>
                  <w:vAlign w:val="center"/>
                </w:tcPr>
                <w:p w14:paraId="3AC7669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w:t>
                  </w:r>
                </w:p>
              </w:tc>
              <w:tc>
                <w:tcPr>
                  <w:tcW w:w="1720" w:type="dxa"/>
                  <w:tcBorders>
                    <w:tl2br w:val="nil"/>
                    <w:tr2bl w:val="nil"/>
                  </w:tcBorders>
                  <w:vAlign w:val="center"/>
                </w:tcPr>
                <w:p w14:paraId="701C04F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1262" w:type="dxa"/>
                  <w:tcBorders>
                    <w:tl2br w:val="nil"/>
                    <w:tr2bl w:val="nil"/>
                  </w:tcBorders>
                  <w:vAlign w:val="center"/>
                </w:tcPr>
                <w:p w14:paraId="5D892FA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13m</w:t>
                  </w:r>
                </w:p>
              </w:tc>
              <w:tc>
                <w:tcPr>
                  <w:tcW w:w="905" w:type="dxa"/>
                  <w:tcBorders>
                    <w:tl2br w:val="nil"/>
                    <w:tr2bl w:val="nil"/>
                  </w:tcBorders>
                  <w:vAlign w:val="center"/>
                </w:tcPr>
                <w:p w14:paraId="21FB73B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48</w:t>
                  </w:r>
                </w:p>
              </w:tc>
              <w:tc>
                <w:tcPr>
                  <w:tcW w:w="1014" w:type="dxa"/>
                  <w:tcBorders>
                    <w:tl2br w:val="nil"/>
                    <w:tr2bl w:val="nil"/>
                  </w:tcBorders>
                  <w:vAlign w:val="center"/>
                </w:tcPr>
                <w:p w14:paraId="224EDF6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43</w:t>
                  </w:r>
                </w:p>
              </w:tc>
              <w:tc>
                <w:tcPr>
                  <w:tcW w:w="842" w:type="dxa"/>
                  <w:tcBorders>
                    <w:tl2br w:val="nil"/>
                    <w:tr2bl w:val="nil"/>
                  </w:tcBorders>
                  <w:vAlign w:val="center"/>
                </w:tcPr>
                <w:p w14:paraId="090A2E6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49</w:t>
                  </w:r>
                </w:p>
              </w:tc>
              <w:tc>
                <w:tcPr>
                  <w:tcW w:w="685" w:type="dxa"/>
                  <w:vMerge w:val="continue"/>
                  <w:tcBorders>
                    <w:tl2br w:val="nil"/>
                    <w:tr2bl w:val="nil"/>
                  </w:tcBorders>
                  <w:vAlign w:val="center"/>
                </w:tcPr>
                <w:p w14:paraId="5088F48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c>
                <w:tcPr>
                  <w:tcW w:w="647" w:type="dxa"/>
                  <w:vMerge w:val="continue"/>
                  <w:tcBorders>
                    <w:tl2br w:val="nil"/>
                    <w:tr2bl w:val="nil"/>
                  </w:tcBorders>
                  <w:vAlign w:val="center"/>
                </w:tcPr>
                <w:p w14:paraId="267DA0D9">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p>
              </w:tc>
            </w:tr>
          </w:tbl>
          <w:p w14:paraId="2BA99213">
            <w:pPr>
              <w:spacing w:line="360" w:lineRule="auto"/>
              <w:ind w:firstLine="482" w:firstLineChars="200"/>
              <w:rPr>
                <w:rFonts w:hint="default" w:ascii="Times New Roman" w:hAnsi="Times New Roman" w:cs="Times New Roman"/>
                <w:b/>
                <w:bCs/>
                <w:color w:val="auto"/>
                <w:sz w:val="24"/>
                <w:highlight w:val="none"/>
              </w:rPr>
            </w:pPr>
          </w:p>
          <w:p w14:paraId="57D0DECE">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）输电线路工程</w:t>
            </w:r>
          </w:p>
          <w:p w14:paraId="03005AB6">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输电线路施工期间噪声影响较大阶段为施工准备阶段（含物料运输、临时道路修筑）及基础施工阶段（含基础开挖、混凝土灌注），主要声源为挖掘机、旋挖钻机等。</w:t>
            </w:r>
          </w:p>
          <w:p w14:paraId="3FA4A261">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线路工程为点状施工，各施工点施工量小，施工时间短，单塔施工准备到基础浇筑完成时间一般可在3日内完成，施工高峰期每天运行时间约4h。施工结束，施工噪声影响亦会结束。本项目地下电缆段线路较短，施工时设置施工围挡，各施工作业段施工量小，对声环境影响较小。</w:t>
            </w:r>
          </w:p>
          <w:p w14:paraId="29F627CD">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根据《低噪声施工设备指导名录（第一批）》（工业和信息化部 生态环境部 住房和城乡建设部 市场监管总局 四部门公告 2023年第12号），挖掘机的噪声源强为66~74dB（A）。</w:t>
            </w:r>
          </w:p>
          <w:p w14:paraId="6361B5AB">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根据《中华人民共和国环境噪声污染防治法》的要求，在噪声敏感建筑物集中区域施工作业，应当优先使用低噪声施工工艺和设备。因本项目部分塔位距离声环境敏感目标较近，本次评价要求输电线路在声敏感目标附近施工时，需按照《中华人民共和国环境噪声污染防治法》要求，采用低噪声设备。本次评价要求在声环境敏感目标处施工时，施工机械噪声源强不得高于70dB（A），同时施工场地应选择远离声环境敏感目标的一侧布设、施工区域设置施工围挡等噪声防治措施。</w:t>
            </w:r>
          </w:p>
          <w:p w14:paraId="368344ED">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输电线路夜间不进行施工，仅在昼间施工。本次评价针对评价范围内距离最近的</w:t>
            </w:r>
            <w:r>
              <w:rPr>
                <w:rFonts w:hint="default" w:ascii="Times New Roman" w:hAnsi="Times New Roman" w:cs="Times New Roman"/>
                <w:color w:val="auto"/>
                <w:kern w:val="0"/>
                <w:sz w:val="24"/>
                <w:highlight w:val="none"/>
                <w:lang w:val="en-US" w:eastAsia="zh-CN" w:bidi="ar"/>
              </w:rPr>
              <w:t>1户</w:t>
            </w:r>
            <w:r>
              <w:rPr>
                <w:rFonts w:hint="default" w:ascii="Times New Roman" w:hAnsi="Times New Roman" w:cs="Times New Roman"/>
                <w:color w:val="auto"/>
                <w:kern w:val="0"/>
                <w:sz w:val="24"/>
                <w:highlight w:val="none"/>
                <w:lang w:bidi="ar"/>
              </w:rPr>
              <w:t>声环境敏感目标进行了施工期昼间噪声预测，噪声源强选用单台施工机械作业</w:t>
            </w:r>
            <w:r>
              <w:rPr>
                <w:rFonts w:hint="eastAsia" w:cs="Times New Roman"/>
                <w:color w:val="auto"/>
                <w:kern w:val="0"/>
                <w:sz w:val="24"/>
                <w:highlight w:val="none"/>
                <w:lang w:eastAsia="zh-CN" w:bidi="ar"/>
              </w:rPr>
              <w:t>，</w:t>
            </w:r>
            <w:r>
              <w:rPr>
                <w:rFonts w:hint="eastAsia" w:cs="Times New Roman"/>
                <w:color w:val="auto"/>
                <w:kern w:val="0"/>
                <w:sz w:val="24"/>
                <w:highlight w:val="none"/>
                <w:lang w:val="en-US" w:eastAsia="zh-CN" w:bidi="ar"/>
              </w:rPr>
              <w:t>施工场界</w:t>
            </w:r>
            <w:r>
              <w:rPr>
                <w:rFonts w:hint="default" w:ascii="Times New Roman" w:hAnsi="Times New Roman" w:cs="Times New Roman"/>
                <w:color w:val="auto"/>
                <w:kern w:val="0"/>
                <w:sz w:val="24"/>
                <w:highlight w:val="none"/>
                <w:lang w:bidi="ar"/>
              </w:rPr>
              <w:t>处的声压级为70dB(A)。预测仅考虑噪声源强因距离引起的衰减，不考虑大气吸收、地面效应、施工围挡等引起的衰减，具体本项目输电线路施工期声环境敏感目标处噪声预测结果见表4-</w:t>
            </w:r>
            <w:r>
              <w:rPr>
                <w:rFonts w:hint="default" w:ascii="Times New Roman" w:hAnsi="Times New Roman" w:cs="Times New Roman"/>
                <w:color w:val="auto"/>
                <w:kern w:val="0"/>
                <w:sz w:val="24"/>
                <w:highlight w:val="none"/>
                <w:lang w:val="en-US" w:eastAsia="zh-CN" w:bidi="ar"/>
              </w:rPr>
              <w:t>4</w:t>
            </w:r>
            <w:r>
              <w:rPr>
                <w:rFonts w:hint="default" w:ascii="Times New Roman" w:hAnsi="Times New Roman" w:cs="Times New Roman"/>
                <w:color w:val="auto"/>
                <w:kern w:val="0"/>
                <w:sz w:val="24"/>
                <w:highlight w:val="none"/>
                <w:lang w:bidi="ar"/>
              </w:rPr>
              <w:t>。</w:t>
            </w:r>
          </w:p>
          <w:p w14:paraId="64F80FD6">
            <w:pPr>
              <w:snapToGrid w:val="0"/>
              <w:jc w:val="center"/>
              <w:rPr>
                <w:rFonts w:hint="default" w:ascii="Times New Roman" w:hAnsi="Times New Roman" w:cs="Times New Roman"/>
                <w:b/>
                <w:color w:val="auto"/>
                <w:spacing w:val="-4"/>
                <w:sz w:val="24"/>
                <w:szCs w:val="18"/>
                <w:highlight w:val="none"/>
              </w:rPr>
            </w:pPr>
            <w:r>
              <w:rPr>
                <w:rFonts w:hint="default" w:ascii="Times New Roman" w:hAnsi="Times New Roman" w:cs="Times New Roman"/>
                <w:b/>
                <w:color w:val="auto"/>
                <w:spacing w:val="-4"/>
                <w:sz w:val="24"/>
                <w:szCs w:val="18"/>
                <w:highlight w:val="none"/>
              </w:rPr>
              <w:t>表4-</w:t>
            </w:r>
            <w:r>
              <w:rPr>
                <w:rFonts w:hint="default" w:ascii="Times New Roman" w:hAnsi="Times New Roman" w:cs="Times New Roman"/>
                <w:b/>
                <w:color w:val="auto"/>
                <w:spacing w:val="-4"/>
                <w:sz w:val="24"/>
                <w:szCs w:val="18"/>
                <w:highlight w:val="none"/>
                <w:lang w:val="en-US" w:eastAsia="zh-CN"/>
              </w:rPr>
              <w:t>4</w:t>
            </w:r>
            <w:r>
              <w:rPr>
                <w:rFonts w:hint="default" w:ascii="Times New Roman" w:hAnsi="Times New Roman" w:cs="Times New Roman"/>
                <w:b/>
                <w:color w:val="auto"/>
                <w:spacing w:val="-4"/>
                <w:sz w:val="24"/>
                <w:szCs w:val="18"/>
                <w:highlight w:val="none"/>
              </w:rPr>
              <w:t xml:space="preserve"> 施工期声环境保护目标处噪声预测结果    单位：</w:t>
            </w:r>
            <w:r>
              <w:rPr>
                <w:rFonts w:hint="default" w:ascii="Times New Roman" w:hAnsi="Times New Roman" w:cs="Times New Roman"/>
                <w:color w:val="auto"/>
                <w:sz w:val="24"/>
                <w:highlight w:val="none"/>
              </w:rPr>
              <w:t>dB(A)</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861"/>
              <w:gridCol w:w="1720"/>
              <w:gridCol w:w="1262"/>
              <w:gridCol w:w="905"/>
              <w:gridCol w:w="1014"/>
              <w:gridCol w:w="842"/>
              <w:gridCol w:w="685"/>
              <w:gridCol w:w="647"/>
            </w:tblGrid>
            <w:tr w14:paraId="2C4BB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826" w:hRule="atLeast"/>
                <w:jc w:val="center"/>
              </w:trPr>
              <w:tc>
                <w:tcPr>
                  <w:tcW w:w="861" w:type="dxa"/>
                  <w:tcBorders>
                    <w:tl2br w:val="nil"/>
                    <w:tr2bl w:val="nil"/>
                  </w:tcBorders>
                  <w:vAlign w:val="center"/>
                </w:tcPr>
                <w:p w14:paraId="1B84797C">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1720" w:type="dxa"/>
                  <w:tcBorders>
                    <w:tl2br w:val="nil"/>
                    <w:tr2bl w:val="nil"/>
                  </w:tcBorders>
                  <w:vAlign w:val="center"/>
                </w:tcPr>
                <w:p w14:paraId="44353D5F">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声环境保护目标</w:t>
                  </w:r>
                </w:p>
              </w:tc>
              <w:tc>
                <w:tcPr>
                  <w:tcW w:w="1262" w:type="dxa"/>
                  <w:tcBorders>
                    <w:tl2br w:val="nil"/>
                    <w:tr2bl w:val="nil"/>
                  </w:tcBorders>
                  <w:vAlign w:val="center"/>
                </w:tcPr>
                <w:p w14:paraId="49804F9C">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与</w:t>
                  </w:r>
                  <w:r>
                    <w:rPr>
                      <w:rFonts w:hint="eastAsia" w:cs="Times New Roman"/>
                      <w:b/>
                      <w:color w:val="auto"/>
                      <w:szCs w:val="21"/>
                      <w:highlight w:val="none"/>
                      <w:lang w:val="en-US" w:eastAsia="zh-CN"/>
                    </w:rPr>
                    <w:t>施工场界</w:t>
                  </w:r>
                  <w:r>
                    <w:rPr>
                      <w:rFonts w:hint="default" w:ascii="Times New Roman" w:hAnsi="Times New Roman" w:cs="Times New Roman"/>
                      <w:b/>
                      <w:color w:val="auto"/>
                      <w:szCs w:val="21"/>
                      <w:highlight w:val="none"/>
                      <w:lang w:val="zh-CN"/>
                    </w:rPr>
                    <w:t>最近距离</w:t>
                  </w:r>
                </w:p>
              </w:tc>
              <w:tc>
                <w:tcPr>
                  <w:tcW w:w="905" w:type="dxa"/>
                  <w:tcBorders>
                    <w:tl2br w:val="nil"/>
                    <w:tr2bl w:val="nil"/>
                  </w:tcBorders>
                  <w:vAlign w:val="center"/>
                </w:tcPr>
                <w:p w14:paraId="5A7AF54D">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噪声贡献值</w:t>
                  </w:r>
                </w:p>
              </w:tc>
              <w:tc>
                <w:tcPr>
                  <w:tcW w:w="1014" w:type="dxa"/>
                  <w:tcBorders>
                    <w:tl2br w:val="nil"/>
                    <w:tr2bl w:val="nil"/>
                  </w:tcBorders>
                  <w:vAlign w:val="center"/>
                </w:tcPr>
                <w:p w14:paraId="3A217ED0">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昼间噪声背景值</w:t>
                  </w:r>
                </w:p>
              </w:tc>
              <w:tc>
                <w:tcPr>
                  <w:tcW w:w="842" w:type="dxa"/>
                  <w:tcBorders>
                    <w:tl2br w:val="nil"/>
                    <w:tr2bl w:val="nil"/>
                  </w:tcBorders>
                  <w:vAlign w:val="center"/>
                </w:tcPr>
                <w:p w14:paraId="320AC45C">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rPr>
                    <w:t>昼间</w:t>
                  </w:r>
                  <w:r>
                    <w:rPr>
                      <w:rFonts w:hint="default" w:ascii="Times New Roman" w:hAnsi="Times New Roman" w:cs="Times New Roman"/>
                      <w:b/>
                      <w:color w:val="auto"/>
                      <w:szCs w:val="21"/>
                      <w:highlight w:val="none"/>
                      <w:lang w:val="zh-CN"/>
                    </w:rPr>
                    <w:t>噪声预测值</w:t>
                  </w:r>
                </w:p>
              </w:tc>
              <w:tc>
                <w:tcPr>
                  <w:tcW w:w="685" w:type="dxa"/>
                  <w:tcBorders>
                    <w:tl2br w:val="nil"/>
                    <w:tr2bl w:val="nil"/>
                  </w:tcBorders>
                  <w:vAlign w:val="center"/>
                </w:tcPr>
                <w:p w14:paraId="621BCC3F">
                  <w:pPr>
                    <w:snapToGrid w:val="0"/>
                    <w:jc w:val="center"/>
                    <w:rPr>
                      <w:rFonts w:hint="default" w:ascii="Times New Roman" w:hAnsi="Times New Roman" w:cs="Times New Roman"/>
                      <w:b/>
                      <w:color w:val="auto"/>
                      <w:szCs w:val="21"/>
                      <w:highlight w:val="none"/>
                      <w:lang w:val="zh-CN"/>
                    </w:rPr>
                  </w:pPr>
                  <w:r>
                    <w:rPr>
                      <w:rFonts w:hint="default" w:ascii="Times New Roman" w:hAnsi="Times New Roman" w:cs="Times New Roman"/>
                      <w:b/>
                      <w:color w:val="auto"/>
                      <w:szCs w:val="21"/>
                      <w:highlight w:val="none"/>
                      <w:lang w:val="zh-CN"/>
                    </w:rPr>
                    <w:t>标准</w:t>
                  </w:r>
                </w:p>
              </w:tc>
              <w:tc>
                <w:tcPr>
                  <w:tcW w:w="647" w:type="dxa"/>
                  <w:tcBorders>
                    <w:tl2br w:val="nil"/>
                    <w:tr2bl w:val="nil"/>
                  </w:tcBorders>
                  <w:vAlign w:val="center"/>
                </w:tcPr>
                <w:p w14:paraId="5F776A05">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达标</w:t>
                  </w:r>
                </w:p>
                <w:p w14:paraId="032B398E">
                  <w:pPr>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情况</w:t>
                  </w:r>
                </w:p>
              </w:tc>
            </w:tr>
            <w:tr w14:paraId="3BDDB2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287" w:hRule="atLeast"/>
                <w:jc w:val="center"/>
              </w:trPr>
              <w:tc>
                <w:tcPr>
                  <w:tcW w:w="861" w:type="dxa"/>
                  <w:tcBorders>
                    <w:tl2br w:val="nil"/>
                    <w:tr2bl w:val="nil"/>
                  </w:tcBorders>
                  <w:vAlign w:val="center"/>
                </w:tcPr>
                <w:p w14:paraId="702F5628">
                  <w:pPr>
                    <w:pStyle w:val="46"/>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720" w:type="dxa"/>
                  <w:tcBorders>
                    <w:tl2br w:val="nil"/>
                    <w:tr2bl w:val="nil"/>
                  </w:tcBorders>
                  <w:vAlign w:val="center"/>
                </w:tcPr>
                <w:p w14:paraId="63091DC9">
                  <w:pP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w:t>
                  </w:r>
                </w:p>
              </w:tc>
              <w:tc>
                <w:tcPr>
                  <w:tcW w:w="1262" w:type="dxa"/>
                  <w:tcBorders>
                    <w:tl2br w:val="nil"/>
                    <w:tr2bl w:val="nil"/>
                  </w:tcBorders>
                  <w:vAlign w:val="center"/>
                </w:tcPr>
                <w:p w14:paraId="6FC89F87">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约</w:t>
                  </w:r>
                  <w:r>
                    <w:rPr>
                      <w:rFonts w:hint="default" w:ascii="Times New Roman" w:hAnsi="Times New Roman" w:cs="Times New Roman"/>
                      <w:color w:val="auto"/>
                      <w:szCs w:val="21"/>
                      <w:highlight w:val="none"/>
                      <w:lang w:val="en-US" w:eastAsia="zh-CN"/>
                    </w:rPr>
                    <w:t>91</w:t>
                  </w:r>
                  <w:r>
                    <w:rPr>
                      <w:rFonts w:hint="default" w:ascii="Times New Roman" w:hAnsi="Times New Roman" w:cs="Times New Roman"/>
                      <w:color w:val="auto"/>
                      <w:szCs w:val="21"/>
                      <w:highlight w:val="none"/>
                    </w:rPr>
                    <w:t>m</w:t>
                  </w:r>
                </w:p>
              </w:tc>
              <w:tc>
                <w:tcPr>
                  <w:tcW w:w="905" w:type="dxa"/>
                  <w:tcBorders>
                    <w:tl2br w:val="nil"/>
                    <w:tr2bl w:val="nil"/>
                  </w:tcBorders>
                  <w:vAlign w:val="center"/>
                </w:tcPr>
                <w:p w14:paraId="7E9CF361">
                  <w:pPr>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31</w:t>
                  </w:r>
                </w:p>
              </w:tc>
              <w:tc>
                <w:tcPr>
                  <w:tcW w:w="1014" w:type="dxa"/>
                  <w:tcBorders>
                    <w:tl2br w:val="nil"/>
                    <w:tr2bl w:val="nil"/>
                  </w:tcBorders>
                  <w:vAlign w:val="center"/>
                </w:tcPr>
                <w:p w14:paraId="6631BB75">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49</w:t>
                  </w:r>
                </w:p>
              </w:tc>
              <w:tc>
                <w:tcPr>
                  <w:tcW w:w="842" w:type="dxa"/>
                  <w:tcBorders>
                    <w:tl2br w:val="nil"/>
                    <w:tr2bl w:val="nil"/>
                  </w:tcBorders>
                  <w:vAlign w:val="center"/>
                </w:tcPr>
                <w:p w14:paraId="1CF17503">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49</w:t>
                  </w:r>
                </w:p>
              </w:tc>
              <w:tc>
                <w:tcPr>
                  <w:tcW w:w="685" w:type="dxa"/>
                  <w:tcBorders>
                    <w:tl2br w:val="nil"/>
                    <w:tr2bl w:val="nil"/>
                  </w:tcBorders>
                  <w:vAlign w:val="center"/>
                </w:tcPr>
                <w:p w14:paraId="7622B114">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w:t>
                  </w:r>
                </w:p>
              </w:tc>
              <w:tc>
                <w:tcPr>
                  <w:tcW w:w="647" w:type="dxa"/>
                  <w:tcBorders>
                    <w:tl2br w:val="nil"/>
                    <w:tr2bl w:val="nil"/>
                  </w:tcBorders>
                  <w:vAlign w:val="center"/>
                </w:tcPr>
                <w:p w14:paraId="2BF046ED">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达标</w:t>
                  </w:r>
                </w:p>
              </w:tc>
            </w:tr>
          </w:tbl>
          <w:p w14:paraId="704F3881">
            <w:pPr>
              <w:widowControl/>
              <w:spacing w:line="360" w:lineRule="auto"/>
              <w:ind w:firstLine="480" w:firstLineChars="200"/>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根据预测结果可知，输电线路沿线最近的</w:t>
            </w:r>
            <w:r>
              <w:rPr>
                <w:rFonts w:hint="default" w:ascii="Times New Roman" w:hAnsi="Times New Roman" w:cs="Times New Roman"/>
                <w:color w:val="auto"/>
                <w:kern w:val="0"/>
                <w:sz w:val="24"/>
                <w:highlight w:val="none"/>
                <w:lang w:val="en-US" w:eastAsia="zh-CN" w:bidi="ar"/>
              </w:rPr>
              <w:t>1户</w:t>
            </w:r>
            <w:r>
              <w:rPr>
                <w:rFonts w:hint="default" w:ascii="Times New Roman" w:hAnsi="Times New Roman" w:cs="Times New Roman"/>
                <w:color w:val="auto"/>
                <w:kern w:val="0"/>
                <w:sz w:val="24"/>
                <w:highlight w:val="none"/>
                <w:lang w:bidi="ar"/>
              </w:rPr>
              <w:t>声环境敏感目标昼间噪声预测值</w:t>
            </w:r>
            <w:r>
              <w:rPr>
                <w:rFonts w:hint="default" w:ascii="Times New Roman" w:hAnsi="Times New Roman" w:cs="Times New Roman"/>
                <w:color w:val="auto"/>
                <w:kern w:val="0"/>
                <w:sz w:val="24"/>
                <w:highlight w:val="none"/>
                <w:lang w:val="en-US" w:eastAsia="zh-CN" w:bidi="ar"/>
              </w:rPr>
              <w:t>为</w:t>
            </w:r>
            <w:r>
              <w:rPr>
                <w:rFonts w:hint="default" w:ascii="Times New Roman" w:hAnsi="Times New Roman" w:cs="Times New Roman"/>
                <w:color w:val="auto"/>
                <w:kern w:val="0"/>
                <w:sz w:val="24"/>
                <w:highlight w:val="none"/>
                <w:lang w:bidi="ar"/>
              </w:rPr>
              <w:t>4</w:t>
            </w:r>
            <w:r>
              <w:rPr>
                <w:rFonts w:hint="default" w:ascii="Times New Roman" w:hAnsi="Times New Roman" w:cs="Times New Roman"/>
                <w:color w:val="auto"/>
                <w:kern w:val="0"/>
                <w:sz w:val="24"/>
                <w:highlight w:val="none"/>
                <w:lang w:val="en-US" w:eastAsia="zh-CN" w:bidi="ar"/>
              </w:rPr>
              <w:t>9</w:t>
            </w:r>
            <w:r>
              <w:rPr>
                <w:rFonts w:hint="default" w:ascii="Times New Roman" w:hAnsi="Times New Roman" w:cs="Times New Roman"/>
                <w:color w:val="auto"/>
                <w:kern w:val="0"/>
                <w:sz w:val="24"/>
                <w:highlight w:val="none"/>
                <w:lang w:bidi="ar"/>
              </w:rPr>
              <w:t>dB(A</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，满足</w:t>
            </w:r>
            <w:r>
              <w:rPr>
                <w:rFonts w:hint="default" w:ascii="Times New Roman" w:hAnsi="Times New Roman" w:cs="Times New Roman"/>
                <w:color w:val="auto"/>
                <w:sz w:val="24"/>
                <w:highlight w:val="none"/>
              </w:rPr>
              <w:t>《声环境质量标准》（GB3096-2008）</w:t>
            </w:r>
            <w:r>
              <w:rPr>
                <w:rFonts w:hint="default" w:ascii="Times New Roman" w:hAnsi="Times New Roman" w:cs="Times New Roman"/>
                <w:color w:val="auto"/>
                <w:kern w:val="0"/>
                <w:sz w:val="24"/>
                <w:highlight w:val="none"/>
                <w:lang w:bidi="ar"/>
              </w:rPr>
              <w:t>中2类标准要求，因此，本项目涉及的其他敏感目标均满足</w:t>
            </w:r>
            <w:r>
              <w:rPr>
                <w:rFonts w:hint="default" w:ascii="Times New Roman" w:hAnsi="Times New Roman" w:cs="Times New Roman"/>
                <w:color w:val="auto"/>
                <w:sz w:val="24"/>
                <w:highlight w:val="none"/>
              </w:rPr>
              <w:t>《声环境质量标准》（GB3096-2008）</w:t>
            </w:r>
            <w:r>
              <w:rPr>
                <w:rFonts w:hint="default" w:ascii="Times New Roman" w:hAnsi="Times New Roman" w:cs="Times New Roman"/>
                <w:color w:val="auto"/>
                <w:kern w:val="0"/>
                <w:sz w:val="24"/>
                <w:highlight w:val="none"/>
                <w:lang w:bidi="ar"/>
              </w:rPr>
              <w:t>中2类标准要求。</w:t>
            </w:r>
          </w:p>
          <w:p w14:paraId="2A379F35">
            <w:pPr>
              <w:widowControl/>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因施工期噪声为间歇性的，在落实施工场地远离声环境敏感目标布设，设置施工围挡、采用低噪声设备等声环境保护措施，本项目施工期施工厂界噪声贡献值可满足《建筑施工场界环境噪声排放标准》（GB12523-2011）昼间70dB（A）的标准，声环境敏感目标处噪声预测值也能满足相应功能区标准限值要求。</w:t>
            </w:r>
          </w:p>
          <w:p w14:paraId="32E36EED">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3、施工扬尘影响分析</w:t>
            </w:r>
          </w:p>
          <w:p w14:paraId="5A233630">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（1）变电站工程</w:t>
            </w:r>
          </w:p>
          <w:p w14:paraId="13E2C334">
            <w:pPr>
              <w:pStyle w:val="7"/>
              <w:spacing w:after="0" w:line="360" w:lineRule="auto"/>
              <w:ind w:left="0" w:leftChars="0"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变电站施工扬尘主要来自站区及进站道路场地平整、基础土石方开挖和回填及堆存，材料运输和使用，施工现场内车辆行驶等产生的扬尘。土石方及基础施工、车辆运行等产生的粉尘在短期内将使局部区域空气中TSP增加。</w:t>
            </w:r>
            <w:r>
              <w:rPr>
                <w:rFonts w:hint="default" w:ascii="Times New Roman" w:hAnsi="Times New Roman" w:cs="Times New Roman"/>
                <w:color w:val="auto"/>
                <w:kern w:val="0"/>
                <w:sz w:val="24"/>
                <w:highlight w:val="none"/>
                <w:lang w:bidi="ar"/>
              </w:rPr>
              <w:t>变电站围墙为装配式围墙，电容器采用块式基础装配模式，设备支架采用独立基础，电缆沟采用排管敷设，与传统变电站相比，减少了施工作业时间，可减少了扬尘对周围大气环境的影响。</w:t>
            </w:r>
            <w:r>
              <w:rPr>
                <w:rFonts w:hint="default" w:ascii="Times New Roman" w:hAnsi="Times New Roman" w:cs="Times New Roman"/>
                <w:color w:val="auto"/>
                <w:sz w:val="24"/>
                <w:highlight w:val="none"/>
              </w:rPr>
              <w:t>只要在施工过程中贯彻文明施工的原则，可通过先建设变电站实体围墙，施工现场进行洒水作业，临时堆土进行遮盖，开挖出的土石方及时进行回填，大风天气停止土石方作业等措施，有效控制施工扬尘影响范围基本上仅局限于变电站内，对周围大气环境的影响较小。</w:t>
            </w:r>
          </w:p>
          <w:p w14:paraId="78420834">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）输电线路工程</w:t>
            </w:r>
          </w:p>
          <w:p w14:paraId="1841A742">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输电线路施工扬尘主要来自塔基基础开挖、平整等产生的扬尘。</w:t>
            </w:r>
            <w:r>
              <w:rPr>
                <w:rFonts w:hint="default" w:ascii="Times New Roman" w:hAnsi="Times New Roman" w:cs="Times New Roman"/>
                <w:color w:val="auto"/>
                <w:kern w:val="0"/>
                <w:sz w:val="24"/>
                <w:highlight w:val="none"/>
                <w:lang w:bidi="ar"/>
              </w:rPr>
              <w:t>本项目电缆沟采用排管敷设，与传统施工方式相比，大大减少了施工作业时间，减少了施工扬尘对周围大气环境的影响</w:t>
            </w:r>
            <w:r>
              <w:rPr>
                <w:rFonts w:hint="default" w:ascii="Times New Roman" w:hAnsi="Times New Roman" w:cs="Times New Roman"/>
                <w:color w:val="auto"/>
                <w:sz w:val="24"/>
                <w:highlight w:val="none"/>
              </w:rPr>
              <w:t>。塔基采用</w:t>
            </w:r>
            <w:r>
              <w:rPr>
                <w:rFonts w:hint="default" w:ascii="Times New Roman" w:hAnsi="Times New Roman" w:cs="Times New Roman"/>
                <w:bCs/>
                <w:color w:val="auto"/>
                <w:sz w:val="24"/>
                <w:highlight w:val="none"/>
              </w:rPr>
              <w:t>灌注桩基础</w:t>
            </w:r>
            <w:r>
              <w:rPr>
                <w:rFonts w:hint="default" w:ascii="Times New Roman" w:hAnsi="Times New Roman" w:cs="Times New Roman"/>
                <w:color w:val="auto"/>
                <w:sz w:val="24"/>
                <w:highlight w:val="none"/>
              </w:rPr>
              <w:t>，扬尘产生量较少，基坑开挖完工后，尽快浇注商品混凝土，缩短裸露时间。本项目电缆线路采用排管敷设方式，且长度较短，施工作业期较短，影响区域较小，对周围环境影响只是短期的、小范围的。</w:t>
            </w:r>
            <w:r>
              <w:rPr>
                <w:rFonts w:hint="default" w:ascii="Times New Roman" w:hAnsi="Times New Roman" w:cs="Times New Roman"/>
                <w:color w:val="auto"/>
                <w:sz w:val="24"/>
                <w:highlight w:val="none"/>
                <w:lang w:val="en-US" w:eastAsia="zh-CN"/>
              </w:rPr>
              <w:t>地下电缆、供、排水管线、站外电源地下线路</w:t>
            </w:r>
            <w:r>
              <w:rPr>
                <w:rFonts w:hint="default" w:ascii="Times New Roman" w:hAnsi="Times New Roman" w:cs="Times New Roman"/>
                <w:color w:val="auto"/>
                <w:sz w:val="24"/>
                <w:highlight w:val="none"/>
              </w:rPr>
              <w:t>，设置彩钢板围挡，施工场地内临时堆土采取遮盖等措施。根据施工现场情况，距离敏感点较近的塔基要求采取围挡措施，进行洒水抑尘，减少扬尘的产生。当出现风速过大或不利天气状况时应停止施工作业。如用汽车运送易起尘的土方时，要加盖篷布、控制车速，防止物料洒落和产生扬尘；卸车时应尽量减少落差，减少扬尘。</w:t>
            </w:r>
          </w:p>
          <w:p w14:paraId="29BA45E7">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4、固体废物环境影响分析</w:t>
            </w:r>
          </w:p>
          <w:p w14:paraId="6A1867DC">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施工期固体废物主要来源于施工过程产生的建筑垃圾（含包装材料等）、施工人员产生的少量生活垃圾等。施工过程产生的建筑垃圾、生活垃圾进行分类集中收集。</w:t>
            </w:r>
          </w:p>
          <w:p w14:paraId="455564EC">
            <w:pPr>
              <w:pStyle w:val="7"/>
              <w:numPr>
                <w:ilvl w:val="0"/>
                <w:numId w:val="3"/>
              </w:numPr>
              <w:spacing w:after="0" w:line="360" w:lineRule="auto"/>
              <w:ind w:left="0" w:leftChars="0" w:firstLine="480" w:firstLineChars="200"/>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本项目无弃土产生。本工程主要为主体工程区，主体工程用料全部外购，不设置取土（料）场，施工过程中产生的挖方全部回填；</w:t>
            </w:r>
            <w:r>
              <w:rPr>
                <w:rFonts w:hint="default" w:ascii="Times New Roman" w:hAnsi="Times New Roman" w:cs="Times New Roman"/>
                <w:bCs/>
                <w:color w:val="auto"/>
                <w:sz w:val="24"/>
                <w:highlight w:val="none"/>
              </w:rPr>
              <w:t>塔基基础开挖出的土石方用于回填及塔基周围培土</w:t>
            </w:r>
            <w:r>
              <w:rPr>
                <w:rFonts w:hint="default" w:ascii="Times New Roman" w:hAnsi="Times New Roman" w:cs="Times New Roman"/>
                <w:color w:val="auto"/>
                <w:sz w:val="24"/>
                <w:highlight w:val="none"/>
              </w:rPr>
              <w:t>，无弃土产生。</w:t>
            </w:r>
          </w:p>
          <w:p w14:paraId="4E02F829">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（2）项目施工过程中产生的建筑垃圾应进行分类收集，部分可回收的由施工单位统一收集，交由建设单位回收利用。</w:t>
            </w:r>
            <w:r>
              <w:rPr>
                <w:rFonts w:hint="default" w:ascii="Times New Roman" w:hAnsi="Times New Roman" w:cs="Times New Roman"/>
                <w:color w:val="auto"/>
                <w:sz w:val="24"/>
                <w:highlight w:val="none"/>
                <w:lang w:val="en-US" w:eastAsia="zh-CN"/>
              </w:rPr>
              <w:t>拆除110千伏（35kV共塔）的杆塔、导线、地线等可回收建材由建设单位及时回收处置；拆除的塔基基础、废包装材料等建筑垃圾，运往政府部门指定的地点处置</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根据《关于进一步加强城市建筑垃圾治理的意见》的通知（国办函【2025】57号），本项目产生的干化泥浆可用于临时占地土地平整使用。</w:t>
            </w:r>
          </w:p>
          <w:p w14:paraId="3B87EE60">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（3）施工期间产生的生活垃圾应进行分类收集，定期运至附近垃圾收集点，由环卫部门统一清运处置，严禁随意丢弃和堆放。 </w:t>
            </w:r>
          </w:p>
          <w:p w14:paraId="68D0B02A">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综上所述，本项目施工期产生的固体废物均得到了妥善的处理处置，不会对 </w:t>
            </w:r>
          </w:p>
          <w:p w14:paraId="29032C8D">
            <w:pPr>
              <w:pStyle w:val="7"/>
              <w:spacing w:after="0" w:line="360" w:lineRule="auto"/>
              <w:ind w:left="0" w:leftChars="0" w:firstLine="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周围环境产生影响。</w:t>
            </w:r>
          </w:p>
          <w:p w14:paraId="79D0E946">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5、地表水环境影响分析</w:t>
            </w:r>
          </w:p>
          <w:p w14:paraId="26354323">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变电站、输电线路工程施工采用商品混凝土，塔基基础施工过程中产生的施工泥浆水设置泥浆池、沉淀池处理后循环使用，不外排。</w:t>
            </w:r>
          </w:p>
          <w:p w14:paraId="5E920A47">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施工期废（污）水主要来源于施工人员生活污水。施工期施工营地设置化粪池，化粪池要求采取防渗措施，化粪池定期委托环卫部门进行清掏</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不外排</w:t>
            </w:r>
            <w:r>
              <w:rPr>
                <w:rFonts w:hint="default" w:ascii="Times New Roman" w:hAnsi="Times New Roman" w:cs="Times New Roman"/>
                <w:color w:val="auto"/>
                <w:sz w:val="24"/>
                <w:highlight w:val="none"/>
              </w:rPr>
              <w:t>。</w:t>
            </w:r>
          </w:p>
          <w:p w14:paraId="7BA2A957">
            <w:pPr>
              <w:pStyle w:val="7"/>
              <w:keepNext w:val="0"/>
              <w:keepLines w:val="0"/>
              <w:pageBreakBefore w:val="0"/>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综上所述，本项目施工期产生的废（污）水均得到了妥善的处理处置，不外排，对周围环境产生的影响较小。</w:t>
            </w:r>
          </w:p>
        </w:tc>
      </w:tr>
      <w:tr w14:paraId="19642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6" w:type="dxa"/>
            <w:tcMar>
              <w:left w:w="28" w:type="dxa"/>
              <w:right w:w="28" w:type="dxa"/>
            </w:tcMar>
            <w:vAlign w:val="center"/>
          </w:tcPr>
          <w:p w14:paraId="1338F884">
            <w:pPr>
              <w:pStyle w:val="25"/>
              <w:adjustRightInd w:val="0"/>
              <w:snapToGrid w:val="0"/>
              <w:spacing w:before="0" w:beforeAutospacing="0" w:after="0" w:afterAutospacing="0"/>
              <w:jc w:val="center"/>
              <w:rPr>
                <w:rFonts w:hint="default" w:ascii="Times New Roman" w:hAnsi="Times New Roman" w:cs="Times New Roman"/>
                <w:bCs/>
                <w:color w:val="auto"/>
                <w:kern w:val="2"/>
                <w:sz w:val="21"/>
                <w:szCs w:val="21"/>
                <w:highlight w:val="none"/>
              </w:rPr>
            </w:pPr>
            <w:r>
              <w:rPr>
                <w:rFonts w:hint="default" w:ascii="Times New Roman" w:hAnsi="Times New Roman" w:cs="Times New Roman"/>
                <w:bCs/>
                <w:color w:val="auto"/>
                <w:spacing w:val="10"/>
                <w:kern w:val="2"/>
                <w:highlight w:val="none"/>
              </w:rPr>
              <w:t>运营期生态环境影响分析</w:t>
            </w:r>
          </w:p>
        </w:tc>
        <w:tc>
          <w:tcPr>
            <w:tcW w:w="8673" w:type="dxa"/>
          </w:tcPr>
          <w:p w14:paraId="3CBB334C">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rPr>
              <w:t>对</w:t>
            </w:r>
            <w:r>
              <w:rPr>
                <w:rFonts w:hint="default" w:ascii="Times New Roman" w:hAnsi="Times New Roman" w:cs="Times New Roman"/>
                <w:b/>
                <w:bCs/>
                <w:color w:val="auto"/>
                <w:sz w:val="24"/>
                <w:highlight w:val="none"/>
                <w:lang w:val="en-US" w:eastAsia="zh-CN"/>
              </w:rPr>
              <w:t>生态环境</w:t>
            </w:r>
            <w:r>
              <w:rPr>
                <w:rFonts w:hint="default" w:ascii="Times New Roman" w:hAnsi="Times New Roman" w:cs="Times New Roman"/>
                <w:b/>
                <w:bCs/>
                <w:color w:val="auto"/>
                <w:sz w:val="24"/>
                <w:highlight w:val="none"/>
              </w:rPr>
              <w:t>的影响分析</w:t>
            </w:r>
          </w:p>
          <w:p w14:paraId="02C42F0A">
            <w:pPr>
              <w:adjustRightInd w:val="0"/>
              <w:snapToGrid w:val="0"/>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由于在施工结束后，项目临时占地均会进行植被恢复，故在施工期损失生物物种量会有所补偿。输电线路主要为塔基占地，运行期不会阻隔动物正常活动。</w:t>
            </w:r>
            <w:r>
              <w:rPr>
                <w:rFonts w:hint="default" w:ascii="Times New Roman" w:hAnsi="Times New Roman" w:eastAsia="宋体" w:cs="Times New Roman"/>
                <w:color w:val="auto"/>
                <w:spacing w:val="0"/>
                <w:w w:val="100"/>
                <w:position w:val="0"/>
                <w:sz w:val="24"/>
                <w:highlight w:val="none"/>
              </w:rPr>
              <w:t>线路巡检人员，沿固定巡检</w:t>
            </w:r>
            <w:r>
              <w:rPr>
                <w:rFonts w:hint="eastAsia" w:cs="Times New Roman"/>
                <w:color w:val="auto"/>
                <w:spacing w:val="0"/>
                <w:w w:val="100"/>
                <w:position w:val="0"/>
                <w:sz w:val="24"/>
                <w:highlight w:val="none"/>
                <w:lang w:val="en-US" w:eastAsia="zh-CN"/>
              </w:rPr>
              <w:t>路线</w:t>
            </w:r>
            <w:r>
              <w:rPr>
                <w:rFonts w:hint="default" w:ascii="Times New Roman" w:hAnsi="Times New Roman" w:eastAsia="宋体" w:cs="Times New Roman"/>
                <w:color w:val="auto"/>
                <w:spacing w:val="0"/>
                <w:w w:val="100"/>
                <w:position w:val="0"/>
                <w:sz w:val="24"/>
                <w:highlight w:val="none"/>
              </w:rPr>
              <w:t>行驶，定期对沿线生态保护和防护措施进行检查，跟踪生态保护与恢复效果</w:t>
            </w:r>
            <w:r>
              <w:rPr>
                <w:rFonts w:hint="default" w:ascii="Times New Roman" w:hAnsi="Times New Roman" w:eastAsia="宋体" w:cs="Times New Roman"/>
                <w:color w:val="auto"/>
                <w:spacing w:val="0"/>
                <w:w w:val="100"/>
                <w:position w:val="0"/>
                <w:sz w:val="24"/>
                <w:highlight w:val="none"/>
                <w:lang w:eastAsia="zh-CN"/>
              </w:rPr>
              <w:t>。</w:t>
            </w:r>
            <w:r>
              <w:rPr>
                <w:rFonts w:hint="default" w:ascii="Times New Roman" w:hAnsi="Times New Roman" w:eastAsia="宋体" w:cs="Times New Roman"/>
                <w:color w:val="auto"/>
                <w:spacing w:val="0"/>
                <w:w w:val="100"/>
                <w:position w:val="0"/>
                <w:sz w:val="24"/>
                <w:szCs w:val="24"/>
                <w:highlight w:val="none"/>
                <w:lang w:val="en-US" w:eastAsia="zh-CN"/>
              </w:rPr>
              <w:t>因此，运行期随着临时占地的逐步恢复，运行期对生态环境的影响很小。</w:t>
            </w:r>
          </w:p>
          <w:p w14:paraId="0BA29B00">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、电磁环境影响分析</w:t>
            </w:r>
          </w:p>
          <w:p w14:paraId="78210791">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根据《环境影响评价技术导则 输变电》（HJ24-2020），本项目新建变电站、</w:t>
            </w:r>
            <w:r>
              <w:rPr>
                <w:rFonts w:hint="default" w:ascii="Times New Roman" w:hAnsi="Times New Roman" w:cs="Times New Roman"/>
                <w:color w:val="auto"/>
                <w:sz w:val="24"/>
                <w:highlight w:val="none"/>
                <w:lang w:val="en-US" w:eastAsia="zh-CN"/>
              </w:rPr>
              <w:t>地下电缆</w:t>
            </w:r>
            <w:r>
              <w:rPr>
                <w:rFonts w:hint="default" w:ascii="Times New Roman" w:hAnsi="Times New Roman" w:cs="Times New Roman"/>
                <w:color w:val="auto"/>
                <w:sz w:val="24"/>
                <w:highlight w:val="none"/>
              </w:rPr>
              <w:t>均采用电磁环境影响预测类比监测的方式</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架空线路采用模式预测的方式。</w:t>
            </w:r>
          </w:p>
          <w:p w14:paraId="262C4B33">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（1）变电站工程</w:t>
            </w:r>
          </w:p>
          <w:p w14:paraId="0C4DB16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根据类比监测结果可知，本项目变电站建成运行后产生的工频电场强度、工频磁感应强度均小于《电磁环境控制限值》（GB8702-2014）中规定的4000V/m和100μT标准限值。</w:t>
            </w:r>
          </w:p>
          <w:p w14:paraId="3C6B3DFE">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）输电线路工程</w:t>
            </w:r>
          </w:p>
          <w:p w14:paraId="79361F66">
            <w:pPr>
              <w:pStyle w:val="7"/>
              <w:spacing w:after="0" w:line="360" w:lineRule="auto"/>
              <w:ind w:left="0" w:leftChars="0" w:firstLine="480" w:firstLineChars="200"/>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根据类比监测结果，可预测本项目</w:t>
            </w:r>
            <w:r>
              <w:rPr>
                <w:rFonts w:hint="default" w:ascii="Times New Roman" w:hAnsi="Times New Roman" w:cs="Times New Roman"/>
                <w:bCs/>
                <w:color w:val="auto"/>
                <w:sz w:val="24"/>
                <w:highlight w:val="none"/>
              </w:rPr>
              <w:t>地下电缆，</w:t>
            </w:r>
            <w:r>
              <w:rPr>
                <w:rFonts w:hint="default" w:ascii="Times New Roman" w:hAnsi="Times New Roman" w:cs="Times New Roman"/>
                <w:color w:val="auto"/>
                <w:sz w:val="24"/>
                <w:highlight w:val="none"/>
              </w:rPr>
              <w:t>正常运行状态下产生的工频电场强度和工频磁感应强度远低于《电磁环境控制限值》（GB8702-2014）中规定的4000V/m和100μT标准限值，其电磁影响对周围环境很小。根据模式预测结果，本项目架空线路正常运行状态下，在经过非居民区产生的</w:t>
            </w:r>
            <w:r>
              <w:rPr>
                <w:rFonts w:hint="default" w:ascii="Times New Roman" w:hAnsi="Times New Roman" w:cs="Times New Roman"/>
                <w:bCs/>
                <w:color w:val="auto"/>
                <w:sz w:val="24"/>
                <w:highlight w:val="none"/>
              </w:rPr>
              <w:t>工频电场强度、工频磁感应强度均</w:t>
            </w:r>
            <w:r>
              <w:rPr>
                <w:rFonts w:hint="default" w:ascii="Times New Roman" w:hAnsi="Times New Roman" w:cs="Times New Roman"/>
                <w:color w:val="auto"/>
                <w:sz w:val="24"/>
                <w:highlight w:val="none"/>
              </w:rPr>
              <w:t>小于《电磁环境控制限值》（GB8702-2014）规定的公众曝露控制限值工频电场强度10kV/m（线路经过道路等场所）</w:t>
            </w:r>
            <w:r>
              <w:rPr>
                <w:rFonts w:hint="default" w:ascii="Times New Roman" w:hAnsi="Times New Roman" w:cs="Times New Roman"/>
                <w:bCs/>
                <w:color w:val="auto"/>
                <w:sz w:val="24"/>
                <w:highlight w:val="none"/>
              </w:rPr>
              <w:t>公众曝露控制限值工频磁感应强度100μT的标准限值，</w:t>
            </w:r>
            <w:r>
              <w:rPr>
                <w:rFonts w:hint="default" w:ascii="Times New Roman" w:hAnsi="Times New Roman" w:cs="Times New Roman"/>
                <w:color w:val="auto"/>
                <w:sz w:val="24"/>
                <w:highlight w:val="none"/>
              </w:rPr>
              <w:t>在经过居民区产生的</w:t>
            </w:r>
            <w:r>
              <w:rPr>
                <w:rFonts w:hint="default" w:ascii="Times New Roman" w:hAnsi="Times New Roman" w:cs="Times New Roman"/>
                <w:bCs/>
                <w:color w:val="auto"/>
                <w:sz w:val="24"/>
                <w:highlight w:val="none"/>
              </w:rPr>
              <w:t>工频电场强度、工频磁感应强度均</w:t>
            </w:r>
            <w:r>
              <w:rPr>
                <w:rFonts w:hint="default" w:ascii="Times New Roman" w:hAnsi="Times New Roman" w:cs="Times New Roman"/>
                <w:color w:val="auto"/>
                <w:sz w:val="24"/>
                <w:highlight w:val="none"/>
              </w:rPr>
              <w:t>小于《电磁环境控制限值》（GB8702-2014）规定的公众曝露控制限值工频电场强度4000V/m，</w:t>
            </w:r>
            <w:r>
              <w:rPr>
                <w:rFonts w:hint="default" w:ascii="Times New Roman" w:hAnsi="Times New Roman" w:cs="Times New Roman"/>
                <w:bCs/>
                <w:color w:val="auto"/>
                <w:sz w:val="24"/>
                <w:highlight w:val="none"/>
              </w:rPr>
              <w:t>公众曝露控制限值工频磁感应强度100μT的标准限值。</w:t>
            </w:r>
          </w:p>
          <w:p w14:paraId="2C5F7C0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综上所述，本项目运行后对周围电磁环境影响很小。具体电磁环境影响预测评价详见本报告电磁环境影响专题评价。</w:t>
            </w:r>
          </w:p>
          <w:p w14:paraId="6624CDDC">
            <w:pPr>
              <w:tabs>
                <w:tab w:val="center" w:pos="4409"/>
              </w:tabs>
              <w:spacing w:line="360" w:lineRule="auto"/>
              <w:ind w:firstLine="477" w:firstLineChars="198"/>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、声环境影响分析</w:t>
            </w:r>
            <w:r>
              <w:rPr>
                <w:rFonts w:hint="default" w:ascii="Times New Roman" w:hAnsi="Times New Roman" w:cs="Times New Roman"/>
                <w:color w:val="auto"/>
                <w:sz w:val="24"/>
                <w:highlight w:val="none"/>
              </w:rPr>
              <w:tab/>
            </w:r>
          </w:p>
          <w:p w14:paraId="2CFA642A">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根据《环境影响评价技术导则 输变电》（HJ24-2020），本项目新建</w:t>
            </w:r>
            <w:r>
              <w:rPr>
                <w:rFonts w:hint="default" w:ascii="Times New Roman" w:hAnsi="Times New Roman" w:cs="Times New Roman"/>
                <w:color w:val="auto"/>
                <w:sz w:val="24"/>
                <w:highlight w:val="none"/>
                <w:lang w:eastAsia="zh-CN"/>
              </w:rPr>
              <w:t>东郊110千伏变电站</w:t>
            </w:r>
            <w:r>
              <w:rPr>
                <w:rFonts w:hint="default" w:ascii="Times New Roman" w:hAnsi="Times New Roman" w:cs="Times New Roman"/>
                <w:color w:val="auto"/>
                <w:sz w:val="24"/>
                <w:highlight w:val="none"/>
              </w:rPr>
              <w:t>的声环境影响采用模式预测的方式，本项目新建110kV电缆线路不进行声环境影响预测分析。</w:t>
            </w:r>
          </w:p>
          <w:p w14:paraId="1CE160AC">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东郊110千伏变电站</w:t>
            </w:r>
            <w:r>
              <w:rPr>
                <w:rFonts w:hint="default" w:ascii="Times New Roman" w:hAnsi="Times New Roman" w:cs="Times New Roman"/>
                <w:b/>
                <w:bCs/>
                <w:color w:val="auto"/>
                <w:sz w:val="24"/>
                <w:highlight w:val="none"/>
              </w:rPr>
              <w:t>工程</w:t>
            </w:r>
          </w:p>
          <w:p w14:paraId="0D466FEB">
            <w:pPr>
              <w:spacing w:line="360" w:lineRule="auto"/>
              <w:ind w:firstLine="475" w:firstLineChars="19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采用《环境影响评价技术导则 声环境》（HJ2.4-2021）中噪声预测模式。</w:t>
            </w:r>
          </w:p>
          <w:p w14:paraId="62403E2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若仅考虑无指向性点声源发散衰减，则：</w:t>
            </w:r>
          </w:p>
          <w:p w14:paraId="559CFEFC">
            <w:pPr>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drawing>
                <wp:inline distT="0" distB="0" distL="114300" distR="114300">
                  <wp:extent cx="1809750" cy="478155"/>
                  <wp:effectExtent l="0" t="0" r="0" b="17145"/>
                  <wp:docPr id="5" name="图片 10" descr="1597303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1597303373(1)"/>
                          <pic:cNvPicPr>
                            <a:picLocks noChangeAspect="1"/>
                          </pic:cNvPicPr>
                        </pic:nvPicPr>
                        <pic:blipFill>
                          <a:blip r:embed="rId12"/>
                          <a:stretch>
                            <a:fillRect/>
                          </a:stretch>
                        </pic:blipFill>
                        <pic:spPr>
                          <a:xfrm>
                            <a:off x="0" y="0"/>
                            <a:ext cx="1809750" cy="478155"/>
                          </a:xfrm>
                          <a:prstGeom prst="rect">
                            <a:avLst/>
                          </a:prstGeom>
                          <a:noFill/>
                          <a:ln>
                            <a:noFill/>
                          </a:ln>
                        </pic:spPr>
                      </pic:pic>
                    </a:graphicData>
                  </a:graphic>
                </wp:inline>
              </w:drawing>
            </w:r>
          </w:p>
          <w:p w14:paraId="02EEF8D2">
            <w:pPr>
              <w:spacing w:line="360" w:lineRule="auto"/>
              <w:ind w:firstLine="475" w:firstLineChars="19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预测点等效声级贡献值：</w:t>
            </w:r>
          </w:p>
          <w:p w14:paraId="24CC39A7">
            <w:pPr>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drawing>
                <wp:inline distT="0" distB="0" distL="114300" distR="114300">
                  <wp:extent cx="1693545" cy="677545"/>
                  <wp:effectExtent l="0" t="0" r="1905" b="8255"/>
                  <wp:docPr id="6" name="图片 11" descr="1597303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1597303439(1)"/>
                          <pic:cNvPicPr>
                            <a:picLocks noChangeAspect="1"/>
                          </pic:cNvPicPr>
                        </pic:nvPicPr>
                        <pic:blipFill>
                          <a:blip r:embed="rId13"/>
                          <a:stretch>
                            <a:fillRect/>
                          </a:stretch>
                        </pic:blipFill>
                        <pic:spPr>
                          <a:xfrm>
                            <a:off x="0" y="0"/>
                            <a:ext cx="1693545" cy="677545"/>
                          </a:xfrm>
                          <a:prstGeom prst="rect">
                            <a:avLst/>
                          </a:prstGeom>
                          <a:noFill/>
                          <a:ln>
                            <a:noFill/>
                          </a:ln>
                        </pic:spPr>
                      </pic:pic>
                    </a:graphicData>
                  </a:graphic>
                </wp:inline>
              </w:drawing>
            </w:r>
          </w:p>
          <w:p w14:paraId="49CC7956">
            <w:pPr>
              <w:spacing w:line="360" w:lineRule="auto"/>
              <w:ind w:firstLine="475" w:firstLineChars="19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式中：Lp ---建设项目声源在预测点的等效声级贡献值，dB(A)；</w:t>
            </w:r>
          </w:p>
          <w:p w14:paraId="4457B587">
            <w:pPr>
              <w:spacing w:line="360" w:lineRule="auto"/>
              <w:ind w:firstLine="1195" w:firstLineChars="49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Lpi ---i声源在预测点产生的A声级，dB(A)；</w:t>
            </w:r>
          </w:p>
          <w:p w14:paraId="73DBDB59">
            <w:pPr>
              <w:spacing w:line="360" w:lineRule="auto"/>
              <w:ind w:firstLine="1195" w:firstLineChars="49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K---噪声源数量。</w:t>
            </w:r>
          </w:p>
          <w:p w14:paraId="547AE755">
            <w:pPr>
              <w:spacing w:line="360" w:lineRule="auto"/>
              <w:ind w:firstLine="475" w:firstLineChars="19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（2）预测内容</w:t>
            </w:r>
          </w:p>
          <w:p w14:paraId="0A09876B">
            <w:pPr>
              <w:spacing w:line="360" w:lineRule="auto"/>
              <w:ind w:firstLine="475" w:firstLineChars="198"/>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①噪声源强</w:t>
            </w:r>
          </w:p>
          <w:p w14:paraId="4FE037F9">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变电站运行期间的噪声主要来自主变压器。</w:t>
            </w:r>
            <w:r>
              <w:rPr>
                <w:rFonts w:hint="default" w:ascii="Times New Roman" w:hAnsi="Times New Roman" w:eastAsia="宋体" w:cs="Times New Roman"/>
                <w:color w:val="auto"/>
                <w:sz w:val="24"/>
                <w:highlight w:val="none"/>
              </w:rPr>
              <w:t>本期工程声源主要为主变压器，依据设计单位提供资料、</w:t>
            </w:r>
            <w:r>
              <w:rPr>
                <w:rFonts w:hint="default" w:ascii="Times New Roman" w:hAnsi="Times New Roman" w:eastAsia="宋体" w:cs="Times New Roman"/>
                <w:color w:val="auto"/>
                <w:kern w:val="0"/>
                <w:sz w:val="24"/>
                <w:szCs w:val="24"/>
                <w:highlight w:val="none"/>
                <w:lang w:val="en-US" w:eastAsia="zh-CN" w:bidi="ar"/>
              </w:rPr>
              <w:t>根据《变电站噪声控制技术导则》（DL/T1518-2016）、《国家电网有限公司输变电工程通用设备35-750千伏变电站分册(2018年版)》</w:t>
            </w:r>
            <w:r>
              <w:rPr>
                <w:rFonts w:hint="default" w:ascii="Times New Roman" w:hAnsi="Times New Roman" w:eastAsia="宋体" w:cs="Times New Roman"/>
                <w:color w:val="auto"/>
                <w:sz w:val="24"/>
                <w:highlight w:val="none"/>
              </w:rPr>
              <w:t>中对声源的要求，</w:t>
            </w:r>
            <w:r>
              <w:rPr>
                <w:rFonts w:hint="default" w:ascii="Times New Roman" w:hAnsi="Times New Roman" w:eastAsia="宋体" w:cs="Times New Roman"/>
                <w:color w:val="auto"/>
                <w:sz w:val="24"/>
                <w:highlight w:val="none"/>
                <w:lang w:val="en-US" w:eastAsia="zh-CN"/>
              </w:rPr>
              <w:t>具体声源参数见下表。</w:t>
            </w:r>
          </w:p>
          <w:p w14:paraId="593FAE08">
            <w:pPr>
              <w:jc w:val="center"/>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表4-</w:t>
            </w:r>
            <w:r>
              <w:rPr>
                <w:rFonts w:hint="default" w:ascii="Times New Roman" w:hAnsi="Times New Roman" w:eastAsia="黑体" w:cs="Times New Roman"/>
                <w:b/>
                <w:bCs/>
                <w:color w:val="auto"/>
                <w:sz w:val="24"/>
                <w:highlight w:val="none"/>
                <w:lang w:val="en-US" w:eastAsia="zh-CN"/>
              </w:rPr>
              <w:t>5</w:t>
            </w:r>
            <w:r>
              <w:rPr>
                <w:rFonts w:hint="default" w:ascii="Times New Roman" w:hAnsi="Times New Roman" w:eastAsia="黑体" w:cs="Times New Roman"/>
                <w:b/>
                <w:bCs/>
                <w:color w:val="auto"/>
                <w:sz w:val="24"/>
                <w:highlight w:val="none"/>
              </w:rPr>
              <w:t xml:space="preserve">  变电站本期主要设备噪声源强一览表</w:t>
            </w:r>
          </w:p>
          <w:tbl>
            <w:tblPr>
              <w:tblStyle w:val="27"/>
              <w:tblW w:w="494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88"/>
              <w:gridCol w:w="1251"/>
              <w:gridCol w:w="3068"/>
              <w:gridCol w:w="1438"/>
            </w:tblGrid>
            <w:tr w14:paraId="5992F7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427" w:type="dxa"/>
                  <w:vAlign w:val="center"/>
                </w:tcPr>
                <w:p w14:paraId="7B04539A">
                  <w:pPr>
                    <w:pStyle w:val="47"/>
                    <w:spacing w:line="240" w:lineRule="auto"/>
                    <w:ind w:firstLine="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设备名称</w:t>
                  </w:r>
                </w:p>
              </w:tc>
              <w:tc>
                <w:tcPr>
                  <w:tcW w:w="1188" w:type="dxa"/>
                  <w:vAlign w:val="center"/>
                </w:tcPr>
                <w:p w14:paraId="70082DF5">
                  <w:pPr>
                    <w:pStyle w:val="47"/>
                    <w:spacing w:line="240" w:lineRule="auto"/>
                    <w:ind w:firstLine="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设备数量</w:t>
                  </w:r>
                </w:p>
              </w:tc>
              <w:tc>
                <w:tcPr>
                  <w:tcW w:w="1251" w:type="dxa"/>
                  <w:vAlign w:val="center"/>
                </w:tcPr>
                <w:p w14:paraId="04D80951">
                  <w:pPr>
                    <w:pStyle w:val="47"/>
                    <w:spacing w:line="240" w:lineRule="auto"/>
                    <w:ind w:firstLine="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布置方式</w:t>
                  </w:r>
                </w:p>
              </w:tc>
              <w:tc>
                <w:tcPr>
                  <w:tcW w:w="3068" w:type="dxa"/>
                  <w:vAlign w:val="center"/>
                </w:tcPr>
                <w:p w14:paraId="26B0396B">
                  <w:pPr>
                    <w:pStyle w:val="47"/>
                    <w:spacing w:line="240" w:lineRule="auto"/>
                    <w:ind w:firstLine="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单台设备噪声级</w:t>
                  </w:r>
                </w:p>
              </w:tc>
              <w:tc>
                <w:tcPr>
                  <w:tcW w:w="1438" w:type="dxa"/>
                  <w:vAlign w:val="center"/>
                </w:tcPr>
                <w:p w14:paraId="5DAB3D12">
                  <w:pPr>
                    <w:pStyle w:val="47"/>
                    <w:spacing w:line="240" w:lineRule="auto"/>
                    <w:ind w:firstLine="0"/>
                    <w:jc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运行时长（h）</w:t>
                  </w:r>
                </w:p>
              </w:tc>
            </w:tr>
            <w:tr w14:paraId="69914B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27" w:type="dxa"/>
                  <w:vAlign w:val="center"/>
                </w:tcPr>
                <w:p w14:paraId="3DE386F7">
                  <w:pPr>
                    <w:pStyle w:val="47"/>
                    <w:spacing w:line="240" w:lineRule="auto"/>
                    <w:ind w:firstLine="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主变压器</w:t>
                  </w:r>
                </w:p>
              </w:tc>
              <w:tc>
                <w:tcPr>
                  <w:tcW w:w="1188" w:type="dxa"/>
                  <w:vAlign w:val="center"/>
                </w:tcPr>
                <w:p w14:paraId="5CBD81D4">
                  <w:pPr>
                    <w:pStyle w:val="47"/>
                    <w:spacing w:line="240" w:lineRule="auto"/>
                    <w:ind w:firstLine="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2台</w:t>
                  </w:r>
                </w:p>
              </w:tc>
              <w:tc>
                <w:tcPr>
                  <w:tcW w:w="1251" w:type="dxa"/>
                  <w:vAlign w:val="center"/>
                </w:tcPr>
                <w:p w14:paraId="6D2A8285">
                  <w:pPr>
                    <w:pStyle w:val="47"/>
                    <w:spacing w:line="240" w:lineRule="auto"/>
                    <w:ind w:firstLine="0"/>
                    <w:jc w:val="center"/>
                    <w:rPr>
                      <w:rFonts w:hint="default"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户外</w:t>
                  </w:r>
                </w:p>
              </w:tc>
              <w:tc>
                <w:tcPr>
                  <w:tcW w:w="3068" w:type="dxa"/>
                  <w:vAlign w:val="center"/>
                </w:tcPr>
                <w:p w14:paraId="6F804B2A">
                  <w:pPr>
                    <w:pStyle w:val="47"/>
                    <w:spacing w:line="240" w:lineRule="auto"/>
                    <w:ind w:firstLine="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64dB(A)</w:t>
                  </w:r>
                </w:p>
              </w:tc>
              <w:tc>
                <w:tcPr>
                  <w:tcW w:w="1438" w:type="dxa"/>
                  <w:vAlign w:val="center"/>
                </w:tcPr>
                <w:p w14:paraId="7C40AA7C">
                  <w:pPr>
                    <w:pStyle w:val="47"/>
                    <w:spacing w:line="240" w:lineRule="auto"/>
                    <w:ind w:firstLine="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24</w:t>
                  </w:r>
                </w:p>
              </w:tc>
            </w:tr>
          </w:tbl>
          <w:p w14:paraId="04E9D360">
            <w:pPr>
              <w:pStyle w:val="47"/>
              <w:spacing w:line="360" w:lineRule="auto"/>
              <w:ind w:firstLine="480" w:firstLineChars="200"/>
              <w:rPr>
                <w:rFonts w:hint="default" w:ascii="Times New Roman" w:hAnsi="Times New Roman" w:cs="Times New Roman"/>
                <w:color w:val="auto"/>
                <w:sz w:val="24"/>
                <w:highlight w:val="none"/>
              </w:rPr>
            </w:pPr>
          </w:p>
          <w:p w14:paraId="17240311">
            <w:pPr>
              <w:pStyle w:val="47"/>
              <w:spacing w:line="360" w:lineRule="auto"/>
              <w:ind w:firstLine="480" w:firstLineChars="200"/>
              <w:rPr>
                <w:rFonts w:hint="default" w:ascii="Times New Roman" w:hAnsi="Times New Roman" w:cs="Times New Roman"/>
                <w:color w:val="auto"/>
                <w:sz w:val="24"/>
                <w:highlight w:val="none"/>
              </w:rPr>
            </w:pPr>
            <w:r>
              <w:rPr>
                <w:rFonts w:hint="eastAsia" w:cs="Times New Roman"/>
                <w:color w:val="auto"/>
                <w:sz w:val="24"/>
                <w:highlight w:val="none"/>
                <w:lang w:val="en-US" w:eastAsia="zh-CN"/>
              </w:rPr>
              <w:t>②</w:t>
            </w:r>
            <w:r>
              <w:rPr>
                <w:rFonts w:hint="default" w:ascii="Times New Roman" w:hAnsi="Times New Roman" w:cs="Times New Roman"/>
                <w:color w:val="auto"/>
                <w:sz w:val="24"/>
                <w:highlight w:val="none"/>
              </w:rPr>
              <w:t xml:space="preserve">预测内容 </w:t>
            </w:r>
          </w:p>
          <w:p w14:paraId="5B966FAD">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厂界：噪声贡献值。</w:t>
            </w:r>
          </w:p>
          <w:p w14:paraId="4EFA6281">
            <w:pPr>
              <w:keepNext w:val="0"/>
              <w:keepLines w:val="0"/>
              <w:pageBreakBefore w:val="0"/>
              <w:widowControl w:val="0"/>
              <w:kinsoku/>
              <w:wordWrap/>
              <w:overflowPunct/>
              <w:topLinePunct w:val="0"/>
              <w:autoSpaceDE/>
              <w:autoSpaceDN/>
              <w:bidi w:val="0"/>
              <w:adjustRightInd/>
              <w:snapToGrid/>
              <w:spacing w:before="157" w:beforeLines="50" w:line="360" w:lineRule="auto"/>
              <w:ind w:firstLine="600" w:firstLineChars="250"/>
              <w:textAlignment w:val="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cs="Times New Roman"/>
                <w:color w:val="auto"/>
                <w:sz w:val="24"/>
                <w:highlight w:val="none"/>
                <w:lang w:val="en-US" w:eastAsia="zh-CN"/>
              </w:rPr>
              <w:t>3</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噪声</w:t>
            </w:r>
            <w:r>
              <w:rPr>
                <w:rFonts w:hint="default" w:ascii="Times New Roman" w:hAnsi="Times New Roman" w:eastAsia="宋体" w:cs="Times New Roman"/>
                <w:color w:val="auto"/>
                <w:sz w:val="24"/>
                <w:highlight w:val="none"/>
                <w:lang w:val="en-US" w:eastAsia="zh-CN"/>
              </w:rPr>
              <w:t>预测</w:t>
            </w:r>
            <w:r>
              <w:rPr>
                <w:rFonts w:hint="default" w:ascii="Times New Roman" w:hAnsi="Times New Roman" w:eastAsia="宋体" w:cs="Times New Roman"/>
                <w:color w:val="auto"/>
                <w:sz w:val="24"/>
                <w:highlight w:val="none"/>
              </w:rPr>
              <w:t>点输入清单</w:t>
            </w:r>
          </w:p>
          <w:p w14:paraId="64D54F75">
            <w:pPr>
              <w:spacing w:line="360" w:lineRule="auto"/>
              <w:ind w:firstLine="600" w:firstLineChars="250"/>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highlight w:val="none"/>
              </w:rPr>
              <w:t>本</w:t>
            </w:r>
            <w:r>
              <w:rPr>
                <w:rFonts w:hint="eastAsia" w:ascii="Times New Roman" w:hAnsi="Times New Roman" w:eastAsia="宋体" w:cs="Times New Roman"/>
                <w:color w:val="auto"/>
                <w:sz w:val="24"/>
                <w:highlight w:val="none"/>
                <w:lang w:val="en-US" w:eastAsia="zh-CN"/>
              </w:rPr>
              <w:t>项目</w:t>
            </w:r>
            <w:r>
              <w:rPr>
                <w:rFonts w:hint="default" w:ascii="Times New Roman" w:hAnsi="Times New Roman" w:eastAsia="宋体" w:cs="Times New Roman"/>
                <w:color w:val="auto"/>
                <w:sz w:val="24"/>
                <w:highlight w:val="none"/>
              </w:rPr>
              <w:t>噪声源距离厂界预测点的距离，如表4-</w:t>
            </w:r>
            <w:r>
              <w:rPr>
                <w:rFonts w:hint="eastAsia"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所示。</w:t>
            </w:r>
          </w:p>
          <w:p w14:paraId="71DA5C87">
            <w:pPr>
              <w:pStyle w:val="10"/>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0" w:firstLineChars="0"/>
              <w:jc w:val="right"/>
              <w:textAlignment w:val="auto"/>
              <w:rPr>
                <w:rFonts w:hint="default" w:ascii="Times New Roman" w:hAnsi="Times New Roman" w:eastAsia="黑体" w:cs="Times New Roman"/>
                <w:b/>
                <w:color w:val="auto"/>
                <w:kern w:val="2"/>
                <w:sz w:val="24"/>
                <w:szCs w:val="24"/>
                <w:highlight w:val="none"/>
                <w:lang w:val="en-US" w:eastAsia="zh-CN" w:bidi="ar-SA"/>
              </w:rPr>
            </w:pP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黑体" w:cs="Times New Roman"/>
                <w:b/>
                <w:color w:val="auto"/>
                <w:kern w:val="2"/>
                <w:sz w:val="24"/>
                <w:szCs w:val="24"/>
                <w:highlight w:val="none"/>
                <w:lang w:val="en-US" w:eastAsia="zh-CN" w:bidi="ar-SA"/>
              </w:rPr>
              <w:t>表4-</w:t>
            </w:r>
            <w:r>
              <w:rPr>
                <w:rFonts w:hint="eastAsia" w:ascii="Times New Roman" w:hAnsi="Times New Roman" w:eastAsia="黑体" w:cs="Times New Roman"/>
                <w:b/>
                <w:color w:val="auto"/>
                <w:kern w:val="2"/>
                <w:sz w:val="24"/>
                <w:szCs w:val="24"/>
                <w:highlight w:val="none"/>
                <w:lang w:val="en-US" w:eastAsia="zh-CN" w:bidi="ar-SA"/>
              </w:rPr>
              <w:t>6</w:t>
            </w:r>
            <w:r>
              <w:rPr>
                <w:rFonts w:hint="default" w:ascii="Times New Roman" w:hAnsi="Times New Roman" w:eastAsia="黑体" w:cs="Times New Roman"/>
                <w:b/>
                <w:color w:val="auto"/>
                <w:kern w:val="2"/>
                <w:sz w:val="24"/>
                <w:szCs w:val="24"/>
                <w:highlight w:val="none"/>
                <w:lang w:val="en-US" w:eastAsia="zh-CN" w:bidi="ar-SA"/>
              </w:rPr>
              <w:t xml:space="preserve">  声源与厂界噪声预测点距离             </w:t>
            </w:r>
            <w:r>
              <w:rPr>
                <w:rFonts w:hint="default" w:ascii="Times New Roman" w:hAnsi="Times New Roman" w:eastAsia="黑体" w:cs="Times New Roman"/>
                <w:b w:val="0"/>
                <w:bCs/>
                <w:color w:val="auto"/>
                <w:kern w:val="2"/>
                <w:sz w:val="24"/>
                <w:szCs w:val="24"/>
                <w:highlight w:val="none"/>
                <w:lang w:val="en-US" w:eastAsia="zh-CN" w:bidi="ar-SA"/>
              </w:rPr>
              <w:t>单位：m</w:t>
            </w:r>
          </w:p>
          <w:tbl>
            <w:tblPr>
              <w:tblStyle w:val="27"/>
              <w:tblW w:w="81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63"/>
              <w:gridCol w:w="780"/>
              <w:gridCol w:w="840"/>
              <w:gridCol w:w="1110"/>
              <w:gridCol w:w="1155"/>
              <w:gridCol w:w="1170"/>
              <w:gridCol w:w="1162"/>
            </w:tblGrid>
            <w:tr w14:paraId="0906F5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9" w:type="dxa"/>
                  <w:vMerge w:val="restart"/>
                  <w:noWrap w:val="0"/>
                  <w:vAlign w:val="center"/>
                </w:tcPr>
                <w:p w14:paraId="31A2C72E">
                  <w:pPr>
                    <w:adjustRightIn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点位</w:t>
                  </w:r>
                </w:p>
              </w:tc>
              <w:tc>
                <w:tcPr>
                  <w:tcW w:w="2383" w:type="dxa"/>
                  <w:gridSpan w:val="3"/>
                  <w:noWrap w:val="0"/>
                  <w:vAlign w:val="center"/>
                </w:tcPr>
                <w:p w14:paraId="71DB81A1">
                  <w:pPr>
                    <w:adjustRightInd w:val="0"/>
                    <w:jc w:val="center"/>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空间坐标/m</w:t>
                  </w:r>
                </w:p>
              </w:tc>
              <w:tc>
                <w:tcPr>
                  <w:tcW w:w="1110" w:type="dxa"/>
                  <w:vMerge w:val="restart"/>
                  <w:noWrap w:val="0"/>
                  <w:vAlign w:val="center"/>
                </w:tcPr>
                <w:p w14:paraId="364C4F2E">
                  <w:pPr>
                    <w:adjustRightIn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东侧厂界</w:t>
                  </w:r>
                </w:p>
              </w:tc>
              <w:tc>
                <w:tcPr>
                  <w:tcW w:w="1155" w:type="dxa"/>
                  <w:vMerge w:val="restart"/>
                  <w:noWrap w:val="0"/>
                  <w:vAlign w:val="center"/>
                </w:tcPr>
                <w:p w14:paraId="3A79E3A1">
                  <w:pPr>
                    <w:adjustRightIn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南侧厂界</w:t>
                  </w:r>
                </w:p>
              </w:tc>
              <w:tc>
                <w:tcPr>
                  <w:tcW w:w="1170" w:type="dxa"/>
                  <w:vMerge w:val="restart"/>
                  <w:noWrap w:val="0"/>
                  <w:vAlign w:val="center"/>
                </w:tcPr>
                <w:p w14:paraId="46AD178F">
                  <w:pPr>
                    <w:adjustRightIn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西侧厂界</w:t>
                  </w:r>
                </w:p>
              </w:tc>
              <w:tc>
                <w:tcPr>
                  <w:tcW w:w="1162" w:type="dxa"/>
                  <w:vMerge w:val="restart"/>
                  <w:noWrap w:val="0"/>
                  <w:vAlign w:val="center"/>
                </w:tcPr>
                <w:p w14:paraId="7AAC46D6">
                  <w:pPr>
                    <w:adjustRightIn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rPr>
                    <w:t>北侧厂界</w:t>
                  </w:r>
                </w:p>
              </w:tc>
            </w:tr>
            <w:tr w14:paraId="6F3414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1139" w:type="dxa"/>
                  <w:vMerge w:val="continue"/>
                  <w:noWrap w:val="0"/>
                  <w:vAlign w:val="center"/>
                </w:tcPr>
                <w:p w14:paraId="34C11585">
                  <w:pPr>
                    <w:adjustRightInd w:val="0"/>
                    <w:jc w:val="center"/>
                    <w:rPr>
                      <w:color w:val="auto"/>
                      <w:highlight w:val="none"/>
                    </w:rPr>
                  </w:pPr>
                </w:p>
              </w:tc>
              <w:tc>
                <w:tcPr>
                  <w:tcW w:w="763" w:type="dxa"/>
                  <w:noWrap w:val="0"/>
                  <w:vAlign w:val="center"/>
                </w:tcPr>
                <w:p w14:paraId="06773BC8">
                  <w:pPr>
                    <w:adjustRightInd w:val="0"/>
                    <w:jc w:val="center"/>
                    <w:rPr>
                      <w:rFonts w:hint="eastAsia" w:eastAsia="宋体"/>
                      <w:b/>
                      <w:bCs/>
                      <w:color w:val="auto"/>
                      <w:highlight w:val="none"/>
                      <w:lang w:val="en-US" w:eastAsia="zh-CN"/>
                    </w:rPr>
                  </w:pPr>
                  <w:r>
                    <w:rPr>
                      <w:rFonts w:hint="eastAsia"/>
                      <w:b/>
                      <w:bCs/>
                      <w:color w:val="auto"/>
                      <w:highlight w:val="none"/>
                      <w:lang w:val="en-US" w:eastAsia="zh-CN"/>
                    </w:rPr>
                    <w:t>X</w:t>
                  </w:r>
                </w:p>
              </w:tc>
              <w:tc>
                <w:tcPr>
                  <w:tcW w:w="780" w:type="dxa"/>
                  <w:noWrap w:val="0"/>
                  <w:vAlign w:val="center"/>
                </w:tcPr>
                <w:p w14:paraId="7E42F1B5">
                  <w:pPr>
                    <w:adjustRightInd w:val="0"/>
                    <w:jc w:val="center"/>
                    <w:rPr>
                      <w:rFonts w:hint="eastAsia" w:eastAsia="宋体"/>
                      <w:b/>
                      <w:bCs/>
                      <w:color w:val="auto"/>
                      <w:highlight w:val="none"/>
                      <w:lang w:val="en-US" w:eastAsia="zh-CN"/>
                    </w:rPr>
                  </w:pPr>
                  <w:r>
                    <w:rPr>
                      <w:rFonts w:hint="eastAsia"/>
                      <w:b/>
                      <w:bCs/>
                      <w:color w:val="auto"/>
                      <w:highlight w:val="none"/>
                      <w:lang w:val="en-US" w:eastAsia="zh-CN"/>
                    </w:rPr>
                    <w:t>Y</w:t>
                  </w:r>
                </w:p>
              </w:tc>
              <w:tc>
                <w:tcPr>
                  <w:tcW w:w="840" w:type="dxa"/>
                  <w:noWrap w:val="0"/>
                  <w:vAlign w:val="center"/>
                </w:tcPr>
                <w:p w14:paraId="5C10EF72">
                  <w:pPr>
                    <w:adjustRightInd w:val="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Z</w:t>
                  </w:r>
                </w:p>
              </w:tc>
              <w:tc>
                <w:tcPr>
                  <w:tcW w:w="1110" w:type="dxa"/>
                  <w:vMerge w:val="continue"/>
                  <w:noWrap w:val="0"/>
                  <w:vAlign w:val="center"/>
                </w:tcPr>
                <w:p w14:paraId="4862F525">
                  <w:pPr>
                    <w:adjustRightInd w:val="0"/>
                    <w:jc w:val="center"/>
                    <w:rPr>
                      <w:rFonts w:hint="default" w:ascii="Times New Roman" w:hAnsi="Times New Roman" w:eastAsia="宋体" w:cs="Times New Roman"/>
                      <w:color w:val="auto"/>
                      <w:sz w:val="21"/>
                      <w:szCs w:val="21"/>
                      <w:highlight w:val="none"/>
                    </w:rPr>
                  </w:pPr>
                </w:p>
              </w:tc>
              <w:tc>
                <w:tcPr>
                  <w:tcW w:w="1155" w:type="dxa"/>
                  <w:vMerge w:val="continue"/>
                  <w:noWrap w:val="0"/>
                  <w:vAlign w:val="center"/>
                </w:tcPr>
                <w:p w14:paraId="0DFCA87A">
                  <w:pPr>
                    <w:adjustRightInd w:val="0"/>
                    <w:jc w:val="center"/>
                    <w:rPr>
                      <w:rFonts w:hint="default" w:ascii="Times New Roman" w:hAnsi="Times New Roman" w:eastAsia="宋体" w:cs="Times New Roman"/>
                      <w:color w:val="auto"/>
                      <w:sz w:val="21"/>
                      <w:szCs w:val="21"/>
                      <w:highlight w:val="none"/>
                    </w:rPr>
                  </w:pPr>
                </w:p>
              </w:tc>
              <w:tc>
                <w:tcPr>
                  <w:tcW w:w="1170" w:type="dxa"/>
                  <w:vMerge w:val="continue"/>
                  <w:noWrap w:val="0"/>
                  <w:vAlign w:val="center"/>
                </w:tcPr>
                <w:p w14:paraId="0A90144F">
                  <w:pPr>
                    <w:adjustRightInd w:val="0"/>
                    <w:jc w:val="center"/>
                    <w:rPr>
                      <w:rFonts w:hint="default" w:ascii="Times New Roman" w:hAnsi="Times New Roman" w:eastAsia="宋体" w:cs="Times New Roman"/>
                      <w:color w:val="auto"/>
                      <w:sz w:val="21"/>
                      <w:szCs w:val="21"/>
                      <w:highlight w:val="none"/>
                    </w:rPr>
                  </w:pPr>
                </w:p>
              </w:tc>
              <w:tc>
                <w:tcPr>
                  <w:tcW w:w="1162" w:type="dxa"/>
                  <w:vMerge w:val="continue"/>
                  <w:noWrap w:val="0"/>
                  <w:vAlign w:val="center"/>
                </w:tcPr>
                <w:p w14:paraId="510C3986">
                  <w:pPr>
                    <w:adjustRightInd w:val="0"/>
                    <w:jc w:val="center"/>
                    <w:rPr>
                      <w:rFonts w:hint="default" w:ascii="Times New Roman" w:hAnsi="Times New Roman" w:eastAsia="宋体" w:cs="Times New Roman"/>
                      <w:color w:val="auto"/>
                      <w:sz w:val="21"/>
                      <w:szCs w:val="21"/>
                      <w:highlight w:val="none"/>
                    </w:rPr>
                  </w:pPr>
                </w:p>
              </w:tc>
            </w:tr>
            <w:tr w14:paraId="71849C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9" w:type="dxa"/>
                  <w:noWrap w:val="0"/>
                  <w:vAlign w:val="center"/>
                </w:tcPr>
                <w:p w14:paraId="2AFE5C15">
                  <w:pPr>
                    <w:adjustRightInd w:val="0"/>
                    <w:jc w:val="center"/>
                    <w:rPr>
                      <w:rFonts w:hint="default" w:ascii="Times New Roman" w:hAnsi="Times New Roman" w:eastAsia="宋体" w:cs="Times New Roman"/>
                      <w:color w:val="auto"/>
                      <w:sz w:val="21"/>
                      <w:szCs w:val="21"/>
                      <w:highlight w:val="none"/>
                    </w:rPr>
                  </w:pPr>
                  <w:bookmarkStart w:id="26" w:name="_Hlk349738549"/>
                  <w:bookmarkStart w:id="27" w:name="OLE_LINK2" w:colFirst="0" w:colLast="0"/>
                  <w:r>
                    <w:rPr>
                      <w:rFonts w:hint="eastAsia"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号</w:t>
                  </w:r>
                  <w:r>
                    <w:rPr>
                      <w:rFonts w:hint="default" w:ascii="Times New Roman" w:hAnsi="Times New Roman" w:eastAsia="宋体" w:cs="Times New Roman"/>
                      <w:color w:val="auto"/>
                      <w:sz w:val="21"/>
                      <w:szCs w:val="21"/>
                      <w:highlight w:val="none"/>
                    </w:rPr>
                    <w:t>主变</w:t>
                  </w:r>
                </w:p>
              </w:tc>
              <w:tc>
                <w:tcPr>
                  <w:tcW w:w="763" w:type="dxa"/>
                  <w:noWrap w:val="0"/>
                  <w:vAlign w:val="center"/>
                </w:tcPr>
                <w:p w14:paraId="4A2AAEBD">
                  <w:pPr>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40.7</w:t>
                  </w:r>
                </w:p>
              </w:tc>
              <w:tc>
                <w:tcPr>
                  <w:tcW w:w="780" w:type="dxa"/>
                  <w:noWrap w:val="0"/>
                  <w:vAlign w:val="center"/>
                </w:tcPr>
                <w:p w14:paraId="55E575F6">
                  <w:pPr>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29.5</w:t>
                  </w:r>
                </w:p>
              </w:tc>
              <w:tc>
                <w:tcPr>
                  <w:tcW w:w="840" w:type="dxa"/>
                  <w:noWrap w:val="0"/>
                  <w:vAlign w:val="center"/>
                </w:tcPr>
                <w:p w14:paraId="10B16291">
                  <w:pPr>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1110" w:type="dxa"/>
                  <w:noWrap w:val="0"/>
                  <w:vAlign w:val="center"/>
                </w:tcPr>
                <w:p w14:paraId="29A3537C">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30.8</w:t>
                  </w:r>
                </w:p>
              </w:tc>
              <w:tc>
                <w:tcPr>
                  <w:tcW w:w="1155" w:type="dxa"/>
                  <w:noWrap w:val="0"/>
                  <w:vAlign w:val="center"/>
                </w:tcPr>
                <w:p w14:paraId="0A471BE5">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29.5</w:t>
                  </w:r>
                </w:p>
              </w:tc>
              <w:tc>
                <w:tcPr>
                  <w:tcW w:w="1170" w:type="dxa"/>
                  <w:noWrap w:val="0"/>
                  <w:vAlign w:val="center"/>
                </w:tcPr>
                <w:p w14:paraId="18DCEDA6">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40.7</w:t>
                  </w:r>
                </w:p>
              </w:tc>
              <w:tc>
                <w:tcPr>
                  <w:tcW w:w="1162" w:type="dxa"/>
                  <w:noWrap w:val="0"/>
                  <w:vAlign w:val="center"/>
                </w:tcPr>
                <w:p w14:paraId="01C3978D">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30</w:t>
                  </w:r>
                </w:p>
              </w:tc>
            </w:tr>
            <w:tr w14:paraId="039961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1139" w:type="dxa"/>
                  <w:noWrap w:val="0"/>
                  <w:vAlign w:val="center"/>
                </w:tcPr>
                <w:p w14:paraId="2B4BA852">
                  <w:pPr>
                    <w:adjustRightIn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号</w:t>
                  </w:r>
                  <w:r>
                    <w:rPr>
                      <w:rFonts w:hint="default" w:ascii="Times New Roman" w:hAnsi="Times New Roman" w:eastAsia="宋体" w:cs="Times New Roman"/>
                      <w:color w:val="auto"/>
                      <w:sz w:val="21"/>
                      <w:szCs w:val="21"/>
                      <w:highlight w:val="none"/>
                    </w:rPr>
                    <w:t>主变</w:t>
                  </w:r>
                </w:p>
              </w:tc>
              <w:tc>
                <w:tcPr>
                  <w:tcW w:w="763" w:type="dxa"/>
                  <w:noWrap w:val="0"/>
                  <w:vAlign w:val="center"/>
                </w:tcPr>
                <w:p w14:paraId="3F10EED9">
                  <w:pPr>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27.7</w:t>
                  </w:r>
                </w:p>
              </w:tc>
              <w:tc>
                <w:tcPr>
                  <w:tcW w:w="780" w:type="dxa"/>
                  <w:noWrap w:val="0"/>
                  <w:vAlign w:val="center"/>
                </w:tcPr>
                <w:p w14:paraId="6E8B6280">
                  <w:pPr>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29.5</w:t>
                  </w:r>
                </w:p>
              </w:tc>
              <w:tc>
                <w:tcPr>
                  <w:tcW w:w="840" w:type="dxa"/>
                  <w:noWrap w:val="0"/>
                  <w:vAlign w:val="center"/>
                </w:tcPr>
                <w:p w14:paraId="22314B0B">
                  <w:pPr>
                    <w:adjustRightIn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1110" w:type="dxa"/>
                  <w:noWrap w:val="0"/>
                  <w:vAlign w:val="center"/>
                </w:tcPr>
                <w:p w14:paraId="27D3AACF">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43.8</w:t>
                  </w:r>
                </w:p>
              </w:tc>
              <w:tc>
                <w:tcPr>
                  <w:tcW w:w="1155" w:type="dxa"/>
                  <w:noWrap w:val="0"/>
                  <w:vAlign w:val="center"/>
                </w:tcPr>
                <w:p w14:paraId="74D9F683">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29.5</w:t>
                  </w:r>
                </w:p>
              </w:tc>
              <w:tc>
                <w:tcPr>
                  <w:tcW w:w="1170" w:type="dxa"/>
                  <w:noWrap w:val="0"/>
                  <w:vAlign w:val="center"/>
                </w:tcPr>
                <w:p w14:paraId="28CBF729">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27.7</w:t>
                  </w:r>
                </w:p>
              </w:tc>
              <w:tc>
                <w:tcPr>
                  <w:tcW w:w="1162" w:type="dxa"/>
                  <w:noWrap w:val="0"/>
                  <w:vAlign w:val="center"/>
                </w:tcPr>
                <w:p w14:paraId="64B934A5">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30</w:t>
                  </w:r>
                </w:p>
              </w:tc>
            </w:tr>
            <w:bookmarkEnd w:id="26"/>
            <w:bookmarkEnd w:id="27"/>
          </w:tbl>
          <w:p w14:paraId="25C7549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注：</w:t>
            </w:r>
            <w:r>
              <w:rPr>
                <w:rFonts w:hint="default" w:ascii="Times New Roman" w:hAnsi="Times New Roman" w:eastAsia="宋体" w:cs="Times New Roman"/>
                <w:color w:val="auto"/>
                <w:sz w:val="21"/>
                <w:szCs w:val="21"/>
                <w:highlight w:val="none"/>
              </w:rPr>
              <w:t>表中坐标以</w:t>
            </w:r>
            <w:r>
              <w:rPr>
                <w:rFonts w:hint="eastAsia" w:ascii="Times New Roman" w:hAnsi="Times New Roman" w:eastAsia="宋体" w:cs="Times New Roman"/>
                <w:color w:val="auto"/>
                <w:sz w:val="21"/>
                <w:szCs w:val="21"/>
                <w:highlight w:val="none"/>
                <w:lang w:val="en-US" w:eastAsia="zh-CN"/>
              </w:rPr>
              <w:t>变电站</w:t>
            </w:r>
            <w:r>
              <w:rPr>
                <w:rFonts w:hint="eastAsia" w:ascii="Times New Roman" w:hAnsi="Times New Roman" w:cs="Times New Roman"/>
                <w:color w:val="auto"/>
                <w:sz w:val="21"/>
                <w:szCs w:val="21"/>
                <w:highlight w:val="none"/>
                <w:lang w:val="en-US" w:eastAsia="zh-CN"/>
              </w:rPr>
              <w:t>电器平面图厂界左下角</w:t>
            </w:r>
            <w:r>
              <w:rPr>
                <w:rFonts w:hint="default" w:ascii="Times New Roman" w:hAnsi="Times New Roman" w:eastAsia="宋体" w:cs="Times New Roman"/>
                <w:color w:val="auto"/>
                <w:sz w:val="21"/>
                <w:szCs w:val="21"/>
                <w:highlight w:val="none"/>
              </w:rPr>
              <w:t>为坐标原点</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，横向为X轴，纵向为Y轴</w:t>
            </w:r>
            <w:r>
              <w:rPr>
                <w:rFonts w:hint="default" w:ascii="Times New Roman" w:hAnsi="Times New Roman" w:eastAsia="宋体" w:cs="Times New Roman"/>
                <w:color w:val="auto"/>
                <w:sz w:val="21"/>
                <w:szCs w:val="21"/>
                <w:highlight w:val="none"/>
              </w:rPr>
              <w:t>。</w:t>
            </w:r>
          </w:p>
          <w:p w14:paraId="35472B25">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）预测结果及评价</w:t>
            </w:r>
          </w:p>
          <w:p w14:paraId="064F087B">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变电站噪声预测及评价主要为本期新建的2台主变压器。变电站本期投运后产生的厂界噪声预测结果见表4-</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w:t>
            </w:r>
          </w:p>
          <w:p w14:paraId="7DB4EEB3">
            <w:pPr>
              <w:widowControl/>
              <w:spacing w:line="360" w:lineRule="auto"/>
              <w:rPr>
                <w:rFonts w:hint="default" w:ascii="Times New Roman" w:hAnsi="Times New Roman" w:cs="Times New Roman"/>
                <w:color w:val="auto"/>
                <w:sz w:val="24"/>
                <w:highlight w:val="none"/>
              </w:rPr>
            </w:pPr>
            <w:r>
              <w:rPr>
                <w:rFonts w:hint="default" w:ascii="Times New Roman" w:hAnsi="Times New Roman" w:eastAsia="黑体" w:cs="Times New Roman"/>
                <w:b/>
                <w:bCs/>
                <w:color w:val="auto"/>
                <w:sz w:val="24"/>
                <w:highlight w:val="none"/>
              </w:rPr>
              <w:t xml:space="preserve">    </w:t>
            </w:r>
            <w:r>
              <w:rPr>
                <w:rFonts w:hint="eastAsia" w:cs="Times New Roman"/>
                <w:color w:val="auto"/>
                <w:sz w:val="24"/>
                <w:highlight w:val="none"/>
                <w:lang w:val="en-US" w:eastAsia="zh-CN"/>
              </w:rPr>
              <w:t>****</w:t>
            </w:r>
          </w:p>
          <w:p w14:paraId="3D9778B9">
            <w:pPr>
              <w:widowControl/>
              <w:spacing w:line="360" w:lineRule="auto"/>
              <w:ind w:firstLine="2891" w:firstLineChars="120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图4-1 变电站噪声等值线图</w:t>
            </w:r>
          </w:p>
          <w:p w14:paraId="21050897">
            <w:pPr>
              <w:pStyle w:val="47"/>
              <w:spacing w:line="240" w:lineRule="auto"/>
              <w:ind w:firstLine="0"/>
              <w:jc w:val="center"/>
              <w:rPr>
                <w:rFonts w:hint="default" w:ascii="Times New Roman" w:hAnsi="Times New Roman" w:cs="Times New Roman"/>
                <w:color w:val="auto"/>
                <w:sz w:val="24"/>
                <w:highlight w:val="none"/>
              </w:rPr>
            </w:pPr>
            <w:r>
              <w:rPr>
                <w:rFonts w:hint="default" w:ascii="Times New Roman" w:hAnsi="Times New Roman" w:eastAsia="黑体" w:cs="Times New Roman"/>
                <w:b/>
                <w:bCs/>
                <w:color w:val="auto"/>
                <w:sz w:val="24"/>
                <w:highlight w:val="none"/>
              </w:rPr>
              <w:t xml:space="preserve"> 表4-</w:t>
            </w:r>
            <w:r>
              <w:rPr>
                <w:rFonts w:hint="eastAsia" w:eastAsia="黑体" w:cs="Times New Roman"/>
                <w:b/>
                <w:bCs/>
                <w:color w:val="auto"/>
                <w:sz w:val="24"/>
                <w:highlight w:val="none"/>
                <w:lang w:val="en-US" w:eastAsia="zh-CN"/>
              </w:rPr>
              <w:t>7</w:t>
            </w:r>
            <w:r>
              <w:rPr>
                <w:rFonts w:hint="default" w:ascii="Times New Roman" w:hAnsi="Times New Roman" w:eastAsia="黑体" w:cs="Times New Roman"/>
                <w:b/>
                <w:bCs/>
                <w:color w:val="auto"/>
                <w:sz w:val="24"/>
                <w:highlight w:val="none"/>
              </w:rPr>
              <w:t xml:space="preserve"> 变电站本期工程投运后环境噪声预测结果   </w:t>
            </w:r>
            <w:r>
              <w:rPr>
                <w:rFonts w:hint="default" w:ascii="Times New Roman" w:hAnsi="Times New Roman" w:cs="Times New Roman"/>
                <w:color w:val="auto"/>
                <w:sz w:val="24"/>
                <w:highlight w:val="none"/>
              </w:rPr>
              <w:t xml:space="preserve">  </w:t>
            </w:r>
            <w:r>
              <w:rPr>
                <w:rFonts w:hint="default" w:ascii="Times New Roman" w:hAnsi="Times New Roman" w:eastAsia="黑体" w:cs="Times New Roman"/>
                <w:color w:val="auto"/>
                <w:sz w:val="24"/>
                <w:highlight w:val="none"/>
              </w:rPr>
              <w:t>单位：dB(A)</w:t>
            </w:r>
          </w:p>
          <w:tbl>
            <w:tblPr>
              <w:tblStyle w:val="27"/>
              <w:tblW w:w="8328"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312"/>
              <w:gridCol w:w="1785"/>
              <w:gridCol w:w="1770"/>
              <w:gridCol w:w="1740"/>
              <w:gridCol w:w="1721"/>
            </w:tblGrid>
            <w:tr w14:paraId="583152B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tblHeader/>
                <w:jc w:val="center"/>
              </w:trPr>
              <w:tc>
                <w:tcPr>
                  <w:tcW w:w="1312" w:type="dxa"/>
                  <w:vAlign w:val="center"/>
                </w:tcPr>
                <w:p w14:paraId="59273B48">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预测位置</w:t>
                  </w:r>
                </w:p>
              </w:tc>
              <w:tc>
                <w:tcPr>
                  <w:tcW w:w="1785" w:type="dxa"/>
                  <w:tcBorders>
                    <w:bottom w:val="single" w:color="auto" w:sz="4" w:space="0"/>
                    <w:right w:val="single" w:color="auto" w:sz="4" w:space="0"/>
                  </w:tcBorders>
                  <w:vAlign w:val="center"/>
                </w:tcPr>
                <w:p w14:paraId="511A1C5C">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变电站东侧厂界</w:t>
                  </w:r>
                </w:p>
              </w:tc>
              <w:tc>
                <w:tcPr>
                  <w:tcW w:w="1770" w:type="dxa"/>
                  <w:tcBorders>
                    <w:left w:val="single" w:color="auto" w:sz="4" w:space="0"/>
                    <w:bottom w:val="single" w:color="auto" w:sz="4" w:space="0"/>
                    <w:right w:val="single" w:color="auto" w:sz="4" w:space="0"/>
                  </w:tcBorders>
                  <w:vAlign w:val="center"/>
                </w:tcPr>
                <w:p w14:paraId="71BEE224">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变电站南侧厂界</w:t>
                  </w:r>
                </w:p>
              </w:tc>
              <w:tc>
                <w:tcPr>
                  <w:tcW w:w="1740" w:type="dxa"/>
                  <w:tcBorders>
                    <w:left w:val="single" w:color="auto" w:sz="4" w:space="0"/>
                    <w:bottom w:val="single" w:color="auto" w:sz="4" w:space="0"/>
                    <w:right w:val="single" w:color="auto" w:sz="4" w:space="0"/>
                  </w:tcBorders>
                  <w:vAlign w:val="center"/>
                </w:tcPr>
                <w:p w14:paraId="42F66E6C">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变电站西侧厂界</w:t>
                  </w:r>
                </w:p>
              </w:tc>
              <w:tc>
                <w:tcPr>
                  <w:tcW w:w="1721" w:type="dxa"/>
                  <w:tcBorders>
                    <w:left w:val="single" w:color="auto" w:sz="4" w:space="0"/>
                    <w:bottom w:val="single" w:color="auto" w:sz="4" w:space="0"/>
                  </w:tcBorders>
                  <w:vAlign w:val="center"/>
                </w:tcPr>
                <w:p w14:paraId="02F6FC15">
                  <w:pPr>
                    <w:spacing w:line="240" w:lineRule="atLeast"/>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变电站北侧厂界</w:t>
                  </w:r>
                </w:p>
              </w:tc>
            </w:tr>
            <w:tr w14:paraId="0F6BF26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312" w:type="dxa"/>
                  <w:vAlign w:val="center"/>
                </w:tcPr>
                <w:p w14:paraId="77404E2A">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贡献值</w:t>
                  </w:r>
                </w:p>
              </w:tc>
              <w:tc>
                <w:tcPr>
                  <w:tcW w:w="1785" w:type="dxa"/>
                  <w:tcBorders>
                    <w:right w:val="single" w:color="auto" w:sz="4" w:space="0"/>
                  </w:tcBorders>
                  <w:vAlign w:val="center"/>
                </w:tcPr>
                <w:p w14:paraId="79039DDC">
                  <w:pPr>
                    <w:adjustRightIn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22</w:t>
                  </w:r>
                </w:p>
              </w:tc>
              <w:tc>
                <w:tcPr>
                  <w:tcW w:w="1770" w:type="dxa"/>
                  <w:tcBorders>
                    <w:left w:val="single" w:color="auto" w:sz="4" w:space="0"/>
                    <w:right w:val="single" w:color="auto" w:sz="4" w:space="0"/>
                  </w:tcBorders>
                  <w:vAlign w:val="center"/>
                </w:tcPr>
                <w:p w14:paraId="1ACC03D3">
                  <w:pPr>
                    <w:adjustRightIn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10</w:t>
                  </w:r>
                </w:p>
              </w:tc>
              <w:tc>
                <w:tcPr>
                  <w:tcW w:w="1740" w:type="dxa"/>
                  <w:tcBorders>
                    <w:left w:val="single" w:color="auto" w:sz="4" w:space="0"/>
                    <w:right w:val="single" w:color="auto" w:sz="4" w:space="0"/>
                  </w:tcBorders>
                  <w:vAlign w:val="center"/>
                </w:tcPr>
                <w:p w14:paraId="1FBB75B8">
                  <w:pPr>
                    <w:adjustRightIn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21</w:t>
                  </w:r>
                </w:p>
              </w:tc>
              <w:tc>
                <w:tcPr>
                  <w:tcW w:w="1721" w:type="dxa"/>
                  <w:tcBorders>
                    <w:left w:val="single" w:color="auto" w:sz="4" w:space="0"/>
                  </w:tcBorders>
                  <w:vAlign w:val="center"/>
                </w:tcPr>
                <w:p w14:paraId="759FD2EE">
                  <w:pPr>
                    <w:spacing w:line="240" w:lineRule="atLeas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22</w:t>
                  </w:r>
                </w:p>
              </w:tc>
            </w:tr>
            <w:tr w14:paraId="25E0D6B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312" w:type="dxa"/>
                  <w:vAlign w:val="center"/>
                </w:tcPr>
                <w:p w14:paraId="3B3FB363">
                  <w:pPr>
                    <w:spacing w:line="240" w:lineRule="atLeast"/>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标准值</w:t>
                  </w:r>
                </w:p>
              </w:tc>
              <w:tc>
                <w:tcPr>
                  <w:tcW w:w="7016" w:type="dxa"/>
                  <w:gridSpan w:val="4"/>
                  <w:vAlign w:val="center"/>
                </w:tcPr>
                <w:p w14:paraId="15D19F81">
                  <w:pPr>
                    <w:spacing w:line="240" w:lineRule="atLeast"/>
                    <w:jc w:val="center"/>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val="0"/>
                      <w:color w:val="auto"/>
                      <w:szCs w:val="21"/>
                      <w:highlight w:val="none"/>
                      <w:lang w:val="en-US" w:eastAsia="zh-CN"/>
                    </w:rPr>
                    <w:t>2</w:t>
                  </w:r>
                  <w:r>
                    <w:rPr>
                      <w:rFonts w:hint="default" w:ascii="Times New Roman" w:hAnsi="Times New Roman" w:eastAsia="宋体" w:cs="Times New Roman"/>
                      <w:b w:val="0"/>
                      <w:bCs w:val="0"/>
                      <w:color w:val="auto"/>
                      <w:szCs w:val="21"/>
                      <w:highlight w:val="none"/>
                      <w:lang w:eastAsia="zh-CN"/>
                    </w:rPr>
                    <w:t>类（昼间6</w:t>
                  </w:r>
                  <w:r>
                    <w:rPr>
                      <w:rFonts w:hint="default" w:ascii="Times New Roman" w:hAnsi="Times New Roman" w:eastAsia="宋体" w:cs="Times New Roman"/>
                      <w:b w:val="0"/>
                      <w:bCs w:val="0"/>
                      <w:color w:val="auto"/>
                      <w:szCs w:val="21"/>
                      <w:highlight w:val="none"/>
                      <w:lang w:val="en-US" w:eastAsia="zh-CN"/>
                    </w:rPr>
                    <w:t>0</w:t>
                  </w:r>
                  <w:r>
                    <w:rPr>
                      <w:rFonts w:hint="default" w:ascii="Times New Roman" w:hAnsi="Times New Roman" w:eastAsia="宋体" w:cs="Times New Roman"/>
                      <w:b w:val="0"/>
                      <w:bCs w:val="0"/>
                      <w:color w:val="auto"/>
                      <w:szCs w:val="21"/>
                      <w:highlight w:val="none"/>
                      <w:lang w:eastAsia="zh-CN"/>
                    </w:rPr>
                    <w:t>dB(A)、夜间5</w:t>
                  </w:r>
                  <w:r>
                    <w:rPr>
                      <w:rFonts w:hint="default" w:ascii="Times New Roman" w:hAnsi="Times New Roman" w:eastAsia="宋体" w:cs="Times New Roman"/>
                      <w:b w:val="0"/>
                      <w:bCs w:val="0"/>
                      <w:color w:val="auto"/>
                      <w:szCs w:val="21"/>
                      <w:highlight w:val="none"/>
                      <w:lang w:val="en-US" w:eastAsia="zh-CN"/>
                    </w:rPr>
                    <w:t>0</w:t>
                  </w:r>
                  <w:r>
                    <w:rPr>
                      <w:rFonts w:hint="default" w:ascii="Times New Roman" w:hAnsi="Times New Roman" w:eastAsia="宋体" w:cs="Times New Roman"/>
                      <w:b w:val="0"/>
                      <w:bCs w:val="0"/>
                      <w:color w:val="auto"/>
                      <w:szCs w:val="21"/>
                      <w:highlight w:val="none"/>
                      <w:lang w:eastAsia="zh-CN"/>
                    </w:rPr>
                    <w:t>dB(A)）</w:t>
                  </w:r>
                  <w:r>
                    <w:rPr>
                      <w:rFonts w:hint="eastAsia" w:cs="Times New Roman"/>
                      <w:b w:val="0"/>
                      <w:bCs w:val="0"/>
                      <w:color w:val="auto"/>
                      <w:szCs w:val="21"/>
                      <w:highlight w:val="none"/>
                      <w:lang w:eastAsia="zh-CN"/>
                    </w:rPr>
                    <w:t>、</w:t>
                  </w:r>
                  <w:r>
                    <w:rPr>
                      <w:rFonts w:hint="eastAsia" w:cs="Times New Roman"/>
                      <w:b w:val="0"/>
                      <w:bCs w:val="0"/>
                      <w:color w:val="auto"/>
                      <w:szCs w:val="21"/>
                      <w:highlight w:val="none"/>
                      <w:lang w:val="en-US" w:eastAsia="zh-CN"/>
                    </w:rPr>
                    <w:t>4类（</w:t>
                  </w:r>
                  <w:r>
                    <w:rPr>
                      <w:rFonts w:hint="default" w:ascii="Times New Roman" w:hAnsi="Times New Roman" w:eastAsia="宋体" w:cs="Times New Roman"/>
                      <w:b w:val="0"/>
                      <w:bCs w:val="0"/>
                      <w:color w:val="auto"/>
                      <w:szCs w:val="21"/>
                      <w:highlight w:val="none"/>
                      <w:lang w:eastAsia="zh-CN"/>
                    </w:rPr>
                    <w:t>昼间</w:t>
                  </w:r>
                  <w:r>
                    <w:rPr>
                      <w:rFonts w:hint="eastAsia" w:ascii="Times New Roman" w:hAnsi="Times New Roman" w:eastAsia="宋体" w:cs="Times New Roman"/>
                      <w:b w:val="0"/>
                      <w:bCs w:val="0"/>
                      <w:color w:val="auto"/>
                      <w:szCs w:val="21"/>
                      <w:highlight w:val="none"/>
                      <w:lang w:val="en-US" w:eastAsia="zh-CN"/>
                    </w:rPr>
                    <w:t>7</w:t>
                  </w:r>
                  <w:r>
                    <w:rPr>
                      <w:rFonts w:hint="default" w:ascii="Times New Roman" w:hAnsi="Times New Roman" w:eastAsia="宋体" w:cs="Times New Roman"/>
                      <w:b w:val="0"/>
                      <w:bCs w:val="0"/>
                      <w:color w:val="auto"/>
                      <w:szCs w:val="21"/>
                      <w:highlight w:val="none"/>
                      <w:lang w:val="en-US" w:eastAsia="zh-CN"/>
                    </w:rPr>
                    <w:t>0</w:t>
                  </w:r>
                  <w:r>
                    <w:rPr>
                      <w:rFonts w:hint="default" w:ascii="Times New Roman" w:hAnsi="Times New Roman" w:eastAsia="宋体" w:cs="Times New Roman"/>
                      <w:b w:val="0"/>
                      <w:bCs w:val="0"/>
                      <w:color w:val="auto"/>
                      <w:szCs w:val="21"/>
                      <w:highlight w:val="none"/>
                      <w:lang w:eastAsia="zh-CN"/>
                    </w:rPr>
                    <w:t>dB(A)、夜间5</w:t>
                  </w:r>
                  <w:r>
                    <w:rPr>
                      <w:rFonts w:hint="eastAsia" w:ascii="Times New Roman" w:hAnsi="Times New Roman" w:eastAsia="宋体" w:cs="Times New Roman"/>
                      <w:b w:val="0"/>
                      <w:bCs w:val="0"/>
                      <w:color w:val="auto"/>
                      <w:szCs w:val="21"/>
                      <w:highlight w:val="none"/>
                      <w:lang w:val="en-US" w:eastAsia="zh-CN"/>
                    </w:rPr>
                    <w:t>5</w:t>
                  </w:r>
                  <w:r>
                    <w:rPr>
                      <w:rFonts w:hint="default" w:ascii="Times New Roman" w:hAnsi="Times New Roman" w:eastAsia="宋体" w:cs="Times New Roman"/>
                      <w:b w:val="0"/>
                      <w:bCs w:val="0"/>
                      <w:color w:val="auto"/>
                      <w:szCs w:val="21"/>
                      <w:highlight w:val="none"/>
                      <w:lang w:eastAsia="zh-CN"/>
                    </w:rPr>
                    <w:t>dB(A)</w:t>
                  </w:r>
                  <w:r>
                    <w:rPr>
                      <w:rFonts w:hint="eastAsia" w:cs="Times New Roman"/>
                      <w:b w:val="0"/>
                      <w:bCs w:val="0"/>
                      <w:color w:val="auto"/>
                      <w:szCs w:val="21"/>
                      <w:highlight w:val="none"/>
                      <w:lang w:val="en-US" w:eastAsia="zh-CN"/>
                    </w:rPr>
                    <w:t>）</w:t>
                  </w:r>
                </w:p>
              </w:tc>
            </w:tr>
          </w:tbl>
          <w:p w14:paraId="3D9A869F">
            <w:pPr>
              <w:widowControl/>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由以上预测结果可知，本期变电站工程投运后产生的厂界噪声贡献值在（</w:t>
            </w:r>
            <w:r>
              <w:rPr>
                <w:rFonts w:hint="default"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22</w:t>
            </w:r>
            <w:r>
              <w:rPr>
                <w:rFonts w:hint="default" w:ascii="Times New Roman" w:hAnsi="Times New Roman" w:cs="Times New Roman"/>
                <w:color w:val="auto"/>
                <w:sz w:val="24"/>
                <w:highlight w:val="none"/>
              </w:rPr>
              <w:t>）dB(A)之间，远远低于《工业企业厂界环境噪声排放标准》（GB12348-2008）中的</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类</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昼间6</w:t>
            </w:r>
            <w:r>
              <w:rPr>
                <w:rFonts w:hint="default"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dB(A)、夜间5</w:t>
            </w:r>
            <w:r>
              <w:rPr>
                <w:rFonts w:hint="default"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dB(A)</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。变电站投运后，对周围声环境基本无影响。</w:t>
            </w:r>
          </w:p>
          <w:p w14:paraId="32AF91A6">
            <w:pPr>
              <w:pStyle w:val="47"/>
              <w:spacing w:line="240" w:lineRule="auto"/>
              <w:ind w:firstLine="0"/>
              <w:jc w:val="center"/>
              <w:rPr>
                <w:rFonts w:hint="default" w:ascii="Times New Roman" w:hAnsi="Times New Roman" w:cs="Times New Roman"/>
                <w:color w:val="auto"/>
                <w:sz w:val="24"/>
                <w:highlight w:val="none"/>
              </w:rPr>
            </w:pPr>
            <w:r>
              <w:rPr>
                <w:rFonts w:hint="default" w:ascii="Times New Roman" w:hAnsi="Times New Roman" w:eastAsia="黑体" w:cs="Times New Roman"/>
                <w:b/>
                <w:bCs/>
                <w:color w:val="auto"/>
                <w:sz w:val="24"/>
                <w:highlight w:val="none"/>
                <w:lang w:val="en-US" w:eastAsia="zh-CN"/>
              </w:rPr>
              <w:t xml:space="preserve">          </w:t>
            </w:r>
            <w:r>
              <w:rPr>
                <w:rFonts w:hint="default" w:ascii="Times New Roman" w:hAnsi="Times New Roman" w:eastAsia="黑体" w:cs="Times New Roman"/>
                <w:b/>
                <w:bCs/>
                <w:color w:val="auto"/>
                <w:sz w:val="24"/>
                <w:highlight w:val="none"/>
              </w:rPr>
              <w:t xml:space="preserve"> 表4-</w:t>
            </w:r>
            <w:r>
              <w:rPr>
                <w:rFonts w:hint="eastAsia" w:eastAsia="黑体" w:cs="Times New Roman"/>
                <w:b/>
                <w:bCs/>
                <w:color w:val="auto"/>
                <w:sz w:val="24"/>
                <w:highlight w:val="none"/>
                <w:lang w:val="en-US" w:eastAsia="zh-CN"/>
              </w:rPr>
              <w:t>8</w:t>
            </w:r>
            <w:r>
              <w:rPr>
                <w:rFonts w:hint="default" w:ascii="Times New Roman" w:hAnsi="Times New Roman" w:eastAsia="黑体" w:cs="Times New Roman"/>
                <w:b/>
                <w:bCs/>
                <w:color w:val="auto"/>
                <w:sz w:val="24"/>
                <w:highlight w:val="none"/>
              </w:rPr>
              <w:t xml:space="preserve">  </w:t>
            </w:r>
            <w:r>
              <w:rPr>
                <w:rFonts w:hint="default" w:ascii="Times New Roman" w:hAnsi="Times New Roman" w:eastAsia="黑体" w:cs="Times New Roman"/>
                <w:b/>
                <w:bCs/>
                <w:color w:val="auto"/>
                <w:sz w:val="24"/>
                <w:highlight w:val="none"/>
                <w:lang w:val="en-US" w:eastAsia="zh-CN"/>
              </w:rPr>
              <w:t>敏感目标</w:t>
            </w:r>
            <w:r>
              <w:rPr>
                <w:rFonts w:hint="default" w:ascii="Times New Roman" w:hAnsi="Times New Roman" w:eastAsia="黑体" w:cs="Times New Roman"/>
                <w:b/>
                <w:bCs/>
                <w:color w:val="auto"/>
                <w:sz w:val="24"/>
                <w:highlight w:val="none"/>
              </w:rPr>
              <w:t xml:space="preserve">噪声预测结果   </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w:t>
            </w:r>
            <w:r>
              <w:rPr>
                <w:rFonts w:hint="default" w:ascii="Times New Roman" w:hAnsi="Times New Roman" w:eastAsia="黑体" w:cs="Times New Roman"/>
                <w:color w:val="auto"/>
                <w:sz w:val="24"/>
                <w:highlight w:val="none"/>
              </w:rPr>
              <w:t>单位：dB(A)</w:t>
            </w:r>
          </w:p>
          <w:tbl>
            <w:tblPr>
              <w:tblStyle w:val="28"/>
              <w:tblW w:w="494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95"/>
              <w:gridCol w:w="1395"/>
              <w:gridCol w:w="1395"/>
              <w:gridCol w:w="1395"/>
              <w:gridCol w:w="1396"/>
              <w:gridCol w:w="1396"/>
            </w:tblGrid>
            <w:tr w14:paraId="1F7FB2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06DED1FC">
                  <w:pPr>
                    <w:snapToGrid w:val="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b/>
                      <w:color w:val="auto"/>
                      <w:szCs w:val="21"/>
                      <w:highlight w:val="none"/>
                      <w:lang w:val="zh-CN"/>
                    </w:rPr>
                    <w:t>声环境保护目标</w:t>
                  </w:r>
                </w:p>
              </w:tc>
              <w:tc>
                <w:tcPr>
                  <w:tcW w:w="1395" w:type="dxa"/>
                  <w:tcBorders>
                    <w:tl2br w:val="nil"/>
                    <w:tr2bl w:val="nil"/>
                  </w:tcBorders>
                  <w:vAlign w:val="center"/>
                </w:tcPr>
                <w:p w14:paraId="3904C16D">
                  <w:pPr>
                    <w:snapToGrid w:val="0"/>
                    <w:jc w:val="center"/>
                    <w:rPr>
                      <w:rFonts w:hint="default" w:ascii="Times New Roman" w:hAnsi="Times New Roman" w:cs="Times New Roman"/>
                      <w:color w:val="auto"/>
                      <w:sz w:val="24"/>
                      <w:highlight w:val="none"/>
                      <w:vertAlign w:val="baseline"/>
                      <w:lang w:val="en-US" w:eastAsia="zh-CN"/>
                    </w:rPr>
                  </w:pPr>
                  <w:r>
                    <w:rPr>
                      <w:rFonts w:hint="default" w:ascii="Times New Roman" w:hAnsi="Times New Roman" w:cs="Times New Roman"/>
                      <w:b/>
                      <w:color w:val="auto"/>
                      <w:szCs w:val="21"/>
                      <w:highlight w:val="none"/>
                      <w:lang w:val="en-US" w:eastAsia="zh-CN"/>
                    </w:rPr>
                    <w:t>厂界</w:t>
                  </w:r>
                  <w:r>
                    <w:rPr>
                      <w:rFonts w:hint="default" w:ascii="Times New Roman" w:hAnsi="Times New Roman" w:cs="Times New Roman"/>
                      <w:b/>
                      <w:color w:val="auto"/>
                      <w:szCs w:val="21"/>
                      <w:highlight w:val="none"/>
                      <w:lang w:val="zh-CN"/>
                    </w:rPr>
                    <w:t>距离</w:t>
                  </w:r>
                </w:p>
              </w:tc>
              <w:tc>
                <w:tcPr>
                  <w:tcW w:w="1395" w:type="dxa"/>
                  <w:tcBorders>
                    <w:tl2br w:val="nil"/>
                    <w:tr2bl w:val="nil"/>
                  </w:tcBorders>
                  <w:vAlign w:val="center"/>
                </w:tcPr>
                <w:p w14:paraId="0DF97C9B">
                  <w:pPr>
                    <w:snapToGrid w:val="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b/>
                      <w:color w:val="auto"/>
                      <w:szCs w:val="21"/>
                      <w:highlight w:val="none"/>
                      <w:lang w:val="zh-CN"/>
                    </w:rPr>
                    <w:t>噪声贡献值</w:t>
                  </w:r>
                </w:p>
              </w:tc>
              <w:tc>
                <w:tcPr>
                  <w:tcW w:w="1395" w:type="dxa"/>
                  <w:tcBorders>
                    <w:tl2br w:val="nil"/>
                    <w:tr2bl w:val="nil"/>
                  </w:tcBorders>
                  <w:vAlign w:val="center"/>
                </w:tcPr>
                <w:p w14:paraId="766EA270">
                  <w:pPr>
                    <w:snapToGrid w:val="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b/>
                      <w:color w:val="auto"/>
                      <w:szCs w:val="21"/>
                      <w:highlight w:val="none"/>
                    </w:rPr>
                    <w:t>昼间噪声背景值</w:t>
                  </w:r>
                </w:p>
              </w:tc>
              <w:tc>
                <w:tcPr>
                  <w:tcW w:w="1396" w:type="dxa"/>
                  <w:tcBorders>
                    <w:tl2br w:val="nil"/>
                    <w:tr2bl w:val="nil"/>
                  </w:tcBorders>
                  <w:vAlign w:val="center"/>
                </w:tcPr>
                <w:p w14:paraId="13F8894C">
                  <w:pPr>
                    <w:snapToGrid w:val="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b/>
                      <w:color w:val="auto"/>
                      <w:szCs w:val="21"/>
                      <w:highlight w:val="none"/>
                    </w:rPr>
                    <w:t>昼间</w:t>
                  </w:r>
                  <w:r>
                    <w:rPr>
                      <w:rFonts w:hint="default" w:ascii="Times New Roman" w:hAnsi="Times New Roman" w:cs="Times New Roman"/>
                      <w:b/>
                      <w:color w:val="auto"/>
                      <w:szCs w:val="21"/>
                      <w:highlight w:val="none"/>
                      <w:lang w:val="zh-CN"/>
                    </w:rPr>
                    <w:t>噪声预测值</w:t>
                  </w:r>
                </w:p>
              </w:tc>
              <w:tc>
                <w:tcPr>
                  <w:tcW w:w="1396" w:type="dxa"/>
                  <w:tcBorders>
                    <w:tl2br w:val="nil"/>
                    <w:tr2bl w:val="nil"/>
                  </w:tcBorders>
                  <w:vAlign w:val="center"/>
                </w:tcPr>
                <w:p w14:paraId="3A131BFE">
                  <w:pPr>
                    <w:widowControl/>
                    <w:spacing w:line="360" w:lineRule="auto"/>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eastAsia="宋体" w:cs="Times New Roman"/>
                      <w:b/>
                      <w:color w:val="auto"/>
                      <w:szCs w:val="21"/>
                      <w:highlight w:val="none"/>
                      <w:lang w:val="en-US" w:eastAsia="zh-CN"/>
                    </w:rPr>
                    <w:t>达标情况</w:t>
                  </w:r>
                </w:p>
              </w:tc>
            </w:tr>
            <w:tr w14:paraId="25ECC9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5EA7A4D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eastAsia" w:cs="Times New Roman"/>
                      <w:color w:val="auto"/>
                      <w:kern w:val="2"/>
                      <w:sz w:val="21"/>
                      <w:szCs w:val="21"/>
                      <w:highlight w:val="none"/>
                      <w:lang w:val="en-US" w:eastAsia="zh-CN" w:bidi="ar-SA"/>
                    </w:rPr>
                    <w:t>****</w:t>
                  </w:r>
                </w:p>
              </w:tc>
              <w:tc>
                <w:tcPr>
                  <w:tcW w:w="1395" w:type="dxa"/>
                  <w:tcBorders>
                    <w:tl2br w:val="nil"/>
                    <w:tr2bl w:val="nil"/>
                  </w:tcBorders>
                  <w:vAlign w:val="center"/>
                </w:tcPr>
                <w:p w14:paraId="404B06B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default" w:ascii="Times New Roman" w:hAnsi="Times New Roman" w:eastAsia="宋体" w:cs="Times New Roman"/>
                      <w:color w:val="auto"/>
                      <w:kern w:val="2"/>
                      <w:sz w:val="21"/>
                      <w:szCs w:val="21"/>
                      <w:highlight w:val="none"/>
                      <w:lang w:val="en-US" w:eastAsia="zh-CN" w:bidi="ar-SA"/>
                    </w:rPr>
                    <w:t>62m</w:t>
                  </w:r>
                </w:p>
              </w:tc>
              <w:tc>
                <w:tcPr>
                  <w:tcW w:w="1395" w:type="dxa"/>
                  <w:tcBorders>
                    <w:tl2br w:val="nil"/>
                    <w:tr2bl w:val="nil"/>
                  </w:tcBorders>
                  <w:vAlign w:val="center"/>
                </w:tcPr>
                <w:p w14:paraId="162D564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3</w:t>
                  </w:r>
                </w:p>
              </w:tc>
              <w:tc>
                <w:tcPr>
                  <w:tcW w:w="1395" w:type="dxa"/>
                  <w:tcBorders>
                    <w:tl2br w:val="nil"/>
                    <w:tr2bl w:val="nil"/>
                  </w:tcBorders>
                  <w:vAlign w:val="center"/>
                </w:tcPr>
                <w:p w14:paraId="69406BB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default" w:ascii="Times New Roman" w:hAnsi="Times New Roman" w:eastAsia="宋体" w:cs="Times New Roman"/>
                      <w:color w:val="auto"/>
                      <w:kern w:val="2"/>
                      <w:sz w:val="21"/>
                      <w:szCs w:val="21"/>
                      <w:highlight w:val="none"/>
                      <w:lang w:val="en-US" w:eastAsia="zh-CN" w:bidi="ar-SA"/>
                    </w:rPr>
                    <w:t>49</w:t>
                  </w:r>
                </w:p>
              </w:tc>
              <w:tc>
                <w:tcPr>
                  <w:tcW w:w="1396" w:type="dxa"/>
                  <w:tcBorders>
                    <w:tl2br w:val="nil"/>
                    <w:tr2bl w:val="nil"/>
                  </w:tcBorders>
                  <w:vAlign w:val="center"/>
                </w:tcPr>
                <w:p w14:paraId="7AFB04A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49</w:t>
                  </w:r>
                </w:p>
              </w:tc>
              <w:tc>
                <w:tcPr>
                  <w:tcW w:w="1396" w:type="dxa"/>
                  <w:vMerge w:val="restart"/>
                  <w:tcBorders>
                    <w:tl2br w:val="nil"/>
                    <w:tr2bl w:val="nil"/>
                  </w:tcBorders>
                  <w:vAlign w:val="center"/>
                </w:tcPr>
                <w:p w14:paraId="0C478A16">
                  <w:pPr>
                    <w:widowControl/>
                    <w:spacing w:line="360" w:lineRule="auto"/>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达标</w:t>
                  </w:r>
                </w:p>
              </w:tc>
            </w:tr>
            <w:tr w14:paraId="31B1A3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397CC637">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eastAsia" w:cs="Times New Roman"/>
                      <w:color w:val="auto"/>
                      <w:kern w:val="2"/>
                      <w:sz w:val="21"/>
                      <w:szCs w:val="21"/>
                      <w:highlight w:val="none"/>
                      <w:lang w:val="en-US" w:eastAsia="zh-CN" w:bidi="ar-SA"/>
                    </w:rPr>
                    <w:t>****</w:t>
                  </w:r>
                </w:p>
              </w:tc>
              <w:tc>
                <w:tcPr>
                  <w:tcW w:w="1395" w:type="dxa"/>
                  <w:tcBorders>
                    <w:tl2br w:val="nil"/>
                    <w:tr2bl w:val="nil"/>
                  </w:tcBorders>
                  <w:vAlign w:val="center"/>
                </w:tcPr>
                <w:p w14:paraId="5A35EF4B">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default" w:ascii="Times New Roman" w:hAnsi="Times New Roman" w:eastAsia="宋体" w:cs="Times New Roman"/>
                      <w:color w:val="auto"/>
                      <w:kern w:val="2"/>
                      <w:sz w:val="21"/>
                      <w:szCs w:val="21"/>
                      <w:highlight w:val="none"/>
                      <w:lang w:val="en-US" w:eastAsia="zh-CN" w:bidi="ar-SA"/>
                    </w:rPr>
                    <w:t>5m</w:t>
                  </w:r>
                </w:p>
              </w:tc>
              <w:tc>
                <w:tcPr>
                  <w:tcW w:w="1395" w:type="dxa"/>
                  <w:tcBorders>
                    <w:tl2br w:val="nil"/>
                    <w:tr2bl w:val="nil"/>
                  </w:tcBorders>
                  <w:vAlign w:val="center"/>
                </w:tcPr>
                <w:p w14:paraId="1F94BF3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8</w:t>
                  </w:r>
                </w:p>
              </w:tc>
              <w:tc>
                <w:tcPr>
                  <w:tcW w:w="1395" w:type="dxa"/>
                  <w:tcBorders>
                    <w:tl2br w:val="nil"/>
                    <w:tr2bl w:val="nil"/>
                  </w:tcBorders>
                  <w:vAlign w:val="center"/>
                </w:tcPr>
                <w:p w14:paraId="05AD59D3">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default" w:ascii="Times New Roman" w:hAnsi="Times New Roman" w:eastAsia="宋体" w:cs="Times New Roman"/>
                      <w:color w:val="auto"/>
                      <w:kern w:val="2"/>
                      <w:sz w:val="21"/>
                      <w:szCs w:val="21"/>
                      <w:highlight w:val="none"/>
                      <w:lang w:val="en-US" w:eastAsia="zh-CN" w:bidi="ar-SA"/>
                    </w:rPr>
                    <w:t>47</w:t>
                  </w:r>
                </w:p>
              </w:tc>
              <w:tc>
                <w:tcPr>
                  <w:tcW w:w="1396" w:type="dxa"/>
                  <w:tcBorders>
                    <w:tl2br w:val="nil"/>
                    <w:tr2bl w:val="nil"/>
                  </w:tcBorders>
                  <w:vAlign w:val="center"/>
                </w:tcPr>
                <w:p w14:paraId="526D8C2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47</w:t>
                  </w:r>
                </w:p>
              </w:tc>
              <w:tc>
                <w:tcPr>
                  <w:tcW w:w="1396" w:type="dxa"/>
                  <w:vMerge w:val="continue"/>
                  <w:tcBorders>
                    <w:tl2br w:val="nil"/>
                    <w:tr2bl w:val="nil"/>
                  </w:tcBorders>
                  <w:vAlign w:val="center"/>
                </w:tcPr>
                <w:p w14:paraId="72E0EBA5">
                  <w:pPr>
                    <w:widowControl/>
                    <w:spacing w:line="360" w:lineRule="auto"/>
                    <w:jc w:val="center"/>
                    <w:rPr>
                      <w:rFonts w:hint="default" w:ascii="Times New Roman" w:hAnsi="Times New Roman" w:cs="Times New Roman"/>
                      <w:color w:val="auto"/>
                      <w:sz w:val="24"/>
                      <w:highlight w:val="none"/>
                      <w:vertAlign w:val="baseline"/>
                    </w:rPr>
                  </w:pPr>
                </w:p>
              </w:tc>
            </w:tr>
            <w:tr w14:paraId="053BBC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1395" w:type="dxa"/>
                  <w:tcBorders>
                    <w:tl2br w:val="nil"/>
                    <w:tr2bl w:val="nil"/>
                  </w:tcBorders>
                  <w:vAlign w:val="center"/>
                </w:tcPr>
                <w:p w14:paraId="7415F7E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eastAsia" w:cs="Times New Roman"/>
                      <w:color w:val="auto"/>
                      <w:kern w:val="2"/>
                      <w:sz w:val="21"/>
                      <w:szCs w:val="21"/>
                      <w:highlight w:val="none"/>
                      <w:lang w:val="en-US" w:eastAsia="zh-CN" w:bidi="ar-SA"/>
                    </w:rPr>
                    <w:t>****</w:t>
                  </w:r>
                </w:p>
              </w:tc>
              <w:tc>
                <w:tcPr>
                  <w:tcW w:w="1395" w:type="dxa"/>
                  <w:tcBorders>
                    <w:tl2br w:val="nil"/>
                    <w:tr2bl w:val="nil"/>
                  </w:tcBorders>
                  <w:vAlign w:val="center"/>
                </w:tcPr>
                <w:p w14:paraId="11454F7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default" w:ascii="Times New Roman" w:hAnsi="Times New Roman" w:eastAsia="宋体" w:cs="Times New Roman"/>
                      <w:color w:val="auto"/>
                      <w:kern w:val="2"/>
                      <w:sz w:val="21"/>
                      <w:szCs w:val="21"/>
                      <w:highlight w:val="none"/>
                      <w:lang w:val="en-US" w:eastAsia="zh-CN" w:bidi="ar-SA"/>
                    </w:rPr>
                    <w:t>73m</w:t>
                  </w:r>
                </w:p>
              </w:tc>
              <w:tc>
                <w:tcPr>
                  <w:tcW w:w="1395" w:type="dxa"/>
                  <w:tcBorders>
                    <w:tl2br w:val="nil"/>
                    <w:tr2bl w:val="nil"/>
                  </w:tcBorders>
                  <w:vAlign w:val="center"/>
                </w:tcPr>
                <w:p w14:paraId="5D7DF53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2</w:t>
                  </w:r>
                </w:p>
              </w:tc>
              <w:tc>
                <w:tcPr>
                  <w:tcW w:w="1395" w:type="dxa"/>
                  <w:tcBorders>
                    <w:tl2br w:val="nil"/>
                    <w:tr2bl w:val="nil"/>
                  </w:tcBorders>
                  <w:vAlign w:val="center"/>
                </w:tcPr>
                <w:p w14:paraId="7CE5833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default" w:ascii="Times New Roman" w:hAnsi="Times New Roman" w:eastAsia="宋体" w:cs="Times New Roman"/>
                      <w:color w:val="auto"/>
                      <w:kern w:val="2"/>
                      <w:sz w:val="21"/>
                      <w:szCs w:val="21"/>
                      <w:highlight w:val="none"/>
                      <w:lang w:val="en-US" w:eastAsia="zh-CN" w:bidi="ar-SA"/>
                    </w:rPr>
                    <w:t>48</w:t>
                  </w:r>
                </w:p>
              </w:tc>
              <w:tc>
                <w:tcPr>
                  <w:tcW w:w="1396" w:type="dxa"/>
                  <w:tcBorders>
                    <w:tl2br w:val="nil"/>
                    <w:tr2bl w:val="nil"/>
                  </w:tcBorders>
                  <w:vAlign w:val="center"/>
                </w:tcPr>
                <w:p w14:paraId="7B86D20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48</w:t>
                  </w:r>
                </w:p>
              </w:tc>
              <w:tc>
                <w:tcPr>
                  <w:tcW w:w="1396" w:type="dxa"/>
                  <w:vMerge w:val="continue"/>
                  <w:tcBorders>
                    <w:tl2br w:val="nil"/>
                    <w:tr2bl w:val="nil"/>
                  </w:tcBorders>
                  <w:vAlign w:val="center"/>
                </w:tcPr>
                <w:p w14:paraId="121BD1BE">
                  <w:pPr>
                    <w:widowControl/>
                    <w:spacing w:line="360" w:lineRule="auto"/>
                    <w:jc w:val="center"/>
                    <w:rPr>
                      <w:rFonts w:hint="default" w:ascii="Times New Roman" w:hAnsi="Times New Roman" w:cs="Times New Roman"/>
                      <w:color w:val="auto"/>
                      <w:sz w:val="24"/>
                      <w:highlight w:val="none"/>
                      <w:vertAlign w:val="baseline"/>
                    </w:rPr>
                  </w:pPr>
                </w:p>
              </w:tc>
            </w:tr>
            <w:tr w14:paraId="40067D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395" w:type="dxa"/>
                  <w:tcBorders>
                    <w:tl2br w:val="nil"/>
                    <w:tr2bl w:val="nil"/>
                  </w:tcBorders>
                  <w:vAlign w:val="center"/>
                </w:tcPr>
                <w:p w14:paraId="75FD123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eastAsia" w:cs="Times New Roman"/>
                      <w:color w:val="auto"/>
                      <w:kern w:val="2"/>
                      <w:sz w:val="21"/>
                      <w:szCs w:val="21"/>
                      <w:highlight w:val="none"/>
                      <w:lang w:val="en-US" w:eastAsia="zh-CN" w:bidi="ar-SA"/>
                    </w:rPr>
                    <w:t>****</w:t>
                  </w:r>
                </w:p>
              </w:tc>
              <w:tc>
                <w:tcPr>
                  <w:tcW w:w="1395" w:type="dxa"/>
                  <w:tcBorders>
                    <w:tl2br w:val="nil"/>
                    <w:tr2bl w:val="nil"/>
                  </w:tcBorders>
                  <w:vAlign w:val="center"/>
                </w:tcPr>
                <w:p w14:paraId="6DAA8F9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default" w:ascii="Times New Roman" w:hAnsi="Times New Roman" w:eastAsia="宋体" w:cs="Times New Roman"/>
                      <w:color w:val="auto"/>
                      <w:kern w:val="2"/>
                      <w:sz w:val="21"/>
                      <w:szCs w:val="21"/>
                      <w:highlight w:val="none"/>
                      <w:lang w:val="en-US" w:eastAsia="zh-CN" w:bidi="ar-SA"/>
                    </w:rPr>
                    <w:t>13m</w:t>
                  </w:r>
                </w:p>
              </w:tc>
              <w:tc>
                <w:tcPr>
                  <w:tcW w:w="1395" w:type="dxa"/>
                  <w:tcBorders>
                    <w:tl2br w:val="nil"/>
                    <w:tr2bl w:val="nil"/>
                  </w:tcBorders>
                  <w:vAlign w:val="center"/>
                </w:tcPr>
                <w:p w14:paraId="52D06AA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6</w:t>
                  </w:r>
                </w:p>
              </w:tc>
              <w:tc>
                <w:tcPr>
                  <w:tcW w:w="1395" w:type="dxa"/>
                  <w:tcBorders>
                    <w:tl2br w:val="nil"/>
                    <w:tr2bl w:val="nil"/>
                  </w:tcBorders>
                  <w:vAlign w:val="center"/>
                </w:tcPr>
                <w:p w14:paraId="596A795F">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sz w:val="24"/>
                      <w:highlight w:val="none"/>
                      <w:vertAlign w:val="baseline"/>
                    </w:rPr>
                  </w:pPr>
                  <w:r>
                    <w:rPr>
                      <w:rFonts w:hint="default" w:ascii="Times New Roman" w:hAnsi="Times New Roman" w:eastAsia="宋体" w:cs="Times New Roman"/>
                      <w:color w:val="auto"/>
                      <w:kern w:val="2"/>
                      <w:sz w:val="21"/>
                      <w:szCs w:val="21"/>
                      <w:highlight w:val="none"/>
                      <w:lang w:val="en-US" w:eastAsia="zh-CN" w:bidi="ar-SA"/>
                    </w:rPr>
                    <w:t>43</w:t>
                  </w:r>
                </w:p>
              </w:tc>
              <w:tc>
                <w:tcPr>
                  <w:tcW w:w="1396" w:type="dxa"/>
                  <w:tcBorders>
                    <w:tl2br w:val="nil"/>
                    <w:tr2bl w:val="nil"/>
                  </w:tcBorders>
                  <w:vAlign w:val="center"/>
                </w:tcPr>
                <w:p w14:paraId="4259E3A2">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cs="Times New Roman"/>
                      <w:color w:val="auto"/>
                      <w:sz w:val="24"/>
                      <w:highlight w:val="none"/>
                      <w:vertAlign w:val="baseline"/>
                      <w:lang w:val="en-US" w:eastAsia="zh-CN"/>
                    </w:rPr>
                    <w:t>43</w:t>
                  </w:r>
                </w:p>
              </w:tc>
              <w:tc>
                <w:tcPr>
                  <w:tcW w:w="1396" w:type="dxa"/>
                  <w:vMerge w:val="continue"/>
                  <w:tcBorders>
                    <w:tl2br w:val="nil"/>
                    <w:tr2bl w:val="nil"/>
                  </w:tcBorders>
                  <w:vAlign w:val="center"/>
                </w:tcPr>
                <w:p w14:paraId="7E6D71EF">
                  <w:pPr>
                    <w:widowControl/>
                    <w:spacing w:line="360" w:lineRule="auto"/>
                    <w:jc w:val="center"/>
                    <w:rPr>
                      <w:rFonts w:hint="default" w:ascii="Times New Roman" w:hAnsi="Times New Roman" w:cs="Times New Roman"/>
                      <w:color w:val="auto"/>
                      <w:sz w:val="24"/>
                      <w:highlight w:val="none"/>
                      <w:vertAlign w:val="baseline"/>
                    </w:rPr>
                  </w:pPr>
                </w:p>
              </w:tc>
            </w:tr>
          </w:tbl>
          <w:p w14:paraId="4CD7A088">
            <w:pPr>
              <w:widowControl/>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由以上预测结果可知，本期</w:t>
            </w:r>
            <w:r>
              <w:rPr>
                <w:rFonts w:hint="default" w:ascii="Times New Roman" w:hAnsi="Times New Roman" w:cs="Times New Roman"/>
                <w:color w:val="auto"/>
                <w:sz w:val="24"/>
                <w:highlight w:val="none"/>
                <w:lang w:val="en-US" w:eastAsia="zh-CN"/>
              </w:rPr>
              <w:t>敏感目标处的</w:t>
            </w:r>
            <w:r>
              <w:rPr>
                <w:rFonts w:hint="default" w:ascii="Times New Roman" w:hAnsi="Times New Roman" w:cs="Times New Roman"/>
                <w:color w:val="auto"/>
                <w:sz w:val="24"/>
                <w:highlight w:val="none"/>
              </w:rPr>
              <w:t>噪声</w:t>
            </w:r>
            <w:r>
              <w:rPr>
                <w:rFonts w:hint="default" w:ascii="Times New Roman" w:hAnsi="Times New Roman" w:cs="Times New Roman"/>
                <w:color w:val="auto"/>
                <w:sz w:val="24"/>
                <w:highlight w:val="none"/>
                <w:lang w:val="en-US" w:eastAsia="zh-CN"/>
              </w:rPr>
              <w:t>预测</w:t>
            </w:r>
            <w:r>
              <w:rPr>
                <w:rFonts w:hint="default" w:ascii="Times New Roman" w:hAnsi="Times New Roman" w:cs="Times New Roman"/>
                <w:color w:val="auto"/>
                <w:sz w:val="24"/>
                <w:highlight w:val="none"/>
              </w:rPr>
              <w:t>值在（</w:t>
            </w:r>
            <w:r>
              <w:rPr>
                <w:rFonts w:hint="default" w:ascii="Times New Roman" w:hAnsi="Times New Roman" w:cs="Times New Roman"/>
                <w:color w:val="auto"/>
                <w:sz w:val="24"/>
                <w:highlight w:val="none"/>
                <w:lang w:val="en-US" w:eastAsia="zh-CN"/>
              </w:rPr>
              <w:t>43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49</w:t>
            </w:r>
            <w:r>
              <w:rPr>
                <w:rFonts w:hint="default" w:ascii="Times New Roman" w:hAnsi="Times New Roman" w:cs="Times New Roman"/>
                <w:color w:val="auto"/>
                <w:sz w:val="24"/>
                <w:highlight w:val="none"/>
              </w:rPr>
              <w:t>）dB(A)之间，低于《</w:t>
            </w:r>
            <w:r>
              <w:rPr>
                <w:rFonts w:hint="default" w:ascii="Times New Roman" w:hAnsi="Times New Roman" w:cs="Times New Roman"/>
                <w:color w:val="auto"/>
                <w:sz w:val="24"/>
                <w:highlight w:val="none"/>
                <w:lang w:val="en-US" w:eastAsia="zh-CN"/>
              </w:rPr>
              <w:t>声环境质量</w:t>
            </w:r>
            <w:r>
              <w:rPr>
                <w:rFonts w:hint="default" w:ascii="Times New Roman" w:hAnsi="Times New Roman" w:cs="Times New Roman"/>
                <w:color w:val="auto"/>
                <w:sz w:val="24"/>
                <w:highlight w:val="none"/>
              </w:rPr>
              <w:t>标准》（GB</w:t>
            </w:r>
            <w:r>
              <w:rPr>
                <w:rFonts w:hint="default" w:ascii="Times New Roman" w:hAnsi="Times New Roman" w:cs="Times New Roman"/>
                <w:color w:val="auto"/>
                <w:sz w:val="24"/>
                <w:highlight w:val="none"/>
                <w:lang w:val="en-US" w:eastAsia="zh-CN"/>
              </w:rPr>
              <w:t>3096</w:t>
            </w:r>
            <w:r>
              <w:rPr>
                <w:rFonts w:hint="default" w:ascii="Times New Roman" w:hAnsi="Times New Roman" w:cs="Times New Roman"/>
                <w:color w:val="auto"/>
                <w:sz w:val="24"/>
                <w:highlight w:val="none"/>
              </w:rPr>
              <w:t>-2008）中的</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类</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4a类标准</w:t>
            </w:r>
            <w:r>
              <w:rPr>
                <w:rFonts w:hint="default" w:ascii="Times New Roman" w:hAnsi="Times New Roman" w:cs="Times New Roman"/>
                <w:color w:val="auto"/>
                <w:sz w:val="24"/>
                <w:highlight w:val="none"/>
              </w:rPr>
              <w:t>。</w:t>
            </w:r>
          </w:p>
          <w:p w14:paraId="2ECFE849">
            <w:pPr>
              <w:spacing w:line="360" w:lineRule="auto"/>
              <w:ind w:firstLine="472" w:firstLineChars="196"/>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（3）本项目双回路架空线路</w:t>
            </w:r>
          </w:p>
          <w:p w14:paraId="790EF37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①选择类比对象</w:t>
            </w:r>
          </w:p>
          <w:p w14:paraId="2C9CF76C">
            <w:pPr>
              <w:pStyle w:val="7"/>
              <w:spacing w:after="0" w:line="360" w:lineRule="auto"/>
              <w:ind w:left="0" w:leftChars="0"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本项目110千伏线路与35千伏线路组成同塔双回，</w:t>
            </w:r>
            <w:r>
              <w:rPr>
                <w:rFonts w:hint="eastAsia" w:cs="Times New Roman"/>
                <w:color w:val="auto"/>
                <w:sz w:val="24"/>
                <w:highlight w:val="none"/>
                <w:lang w:val="en-US" w:eastAsia="zh-CN"/>
              </w:rPr>
              <w:t>根据《建设项目分类管理名录2021》，</w:t>
            </w:r>
            <w:r>
              <w:rPr>
                <w:rFonts w:hint="default" w:ascii="Times New Roman" w:hAnsi="Times New Roman" w:cs="Times New Roman"/>
                <w:color w:val="auto"/>
                <w:sz w:val="24"/>
                <w:highlight w:val="none"/>
                <w:lang w:val="en-US" w:eastAsia="zh-CN"/>
              </w:rPr>
              <w:t>35kV线路不进行环境影响评价，本期选取2条110千伏线路同塔双回进行噪声预测</w:t>
            </w:r>
          </w:p>
          <w:p w14:paraId="4D9FDA60">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本项目选取110千伏汉白甲乙线双回路架空线路监测断面双回路（6#-7#杆塔间）进行类比，监测结果引用《宁夏宁东江汉330 千伏变电站110千伏送出工程检测报告》中对110千伏汉白甲乙线双回路（6#-7#杆塔间））线路的监测数据，具体详见附件</w:t>
            </w: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w:t>
            </w:r>
          </w:p>
          <w:p w14:paraId="0889784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线路产生的噪声主要与线路电压等级、导线架设方式、导线排列方式等因素有关，根据表4-</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w:t>
            </w:r>
          </w:p>
          <w:p w14:paraId="1CD9239A">
            <w:pPr>
              <w:adjustRightInd w:val="0"/>
              <w:snapToGrid w:val="0"/>
              <w:spacing w:line="360" w:lineRule="auto"/>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表4-</w:t>
            </w:r>
            <w:r>
              <w:rPr>
                <w:rFonts w:hint="eastAsia" w:cs="Times New Roman"/>
                <w:b/>
                <w:bCs/>
                <w:color w:val="auto"/>
                <w:sz w:val="24"/>
                <w:highlight w:val="none"/>
                <w:lang w:val="en-US" w:eastAsia="zh-CN"/>
              </w:rPr>
              <w:t>8</w:t>
            </w:r>
            <w:r>
              <w:rPr>
                <w:rFonts w:hint="default" w:ascii="Times New Roman" w:hAnsi="Times New Roman" w:cs="Times New Roman"/>
                <w:b/>
                <w:bCs/>
                <w:color w:val="auto"/>
                <w:sz w:val="24"/>
                <w:highlight w:val="none"/>
              </w:rPr>
              <w:t xml:space="preserve">  110kV双回路线路类比情况一览表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3327"/>
              <w:gridCol w:w="2912"/>
            </w:tblGrid>
            <w:tr w14:paraId="1C694C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51378790">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p>
              </w:tc>
              <w:tc>
                <w:tcPr>
                  <w:tcW w:w="3327" w:type="dxa"/>
                  <w:vAlign w:val="center"/>
                </w:tcPr>
                <w:p w14:paraId="5A587721">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本项目110千伏线路双回路段</w:t>
                  </w:r>
                </w:p>
              </w:tc>
              <w:tc>
                <w:tcPr>
                  <w:tcW w:w="2912" w:type="dxa"/>
                  <w:vAlign w:val="center"/>
                </w:tcPr>
                <w:p w14:paraId="0EDF0256">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110千伏汉白甲乙线双回路（6#-7#杆塔间）（类比线路）</w:t>
                  </w:r>
                </w:p>
              </w:tc>
            </w:tr>
            <w:tr w14:paraId="6AF948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613" w:type="dxa"/>
                  <w:vAlign w:val="center"/>
                </w:tcPr>
                <w:p w14:paraId="0EA69BE4">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所在位置</w:t>
                  </w:r>
                </w:p>
              </w:tc>
              <w:tc>
                <w:tcPr>
                  <w:tcW w:w="3327" w:type="dxa"/>
                  <w:vAlign w:val="center"/>
                </w:tcPr>
                <w:p w14:paraId="28B73194">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宁夏回族自治区</w:t>
                  </w:r>
                  <w:r>
                    <w:rPr>
                      <w:rFonts w:hint="default" w:ascii="Times New Roman" w:hAnsi="Times New Roman" w:eastAsia="宋体" w:cs="Times New Roman"/>
                      <w:color w:val="auto"/>
                      <w:sz w:val="21"/>
                      <w:szCs w:val="21"/>
                      <w:highlight w:val="none"/>
                      <w:lang w:val="en-US" w:eastAsia="zh-CN"/>
                    </w:rPr>
                    <w:t>固原</w:t>
                  </w:r>
                  <w:r>
                    <w:rPr>
                      <w:rFonts w:hint="default" w:ascii="Times New Roman" w:hAnsi="Times New Roman" w:eastAsia="宋体" w:cs="Times New Roman"/>
                      <w:color w:val="auto"/>
                      <w:sz w:val="21"/>
                      <w:szCs w:val="21"/>
                      <w:highlight w:val="none"/>
                    </w:rPr>
                    <w:t>市</w:t>
                  </w:r>
                </w:p>
              </w:tc>
              <w:tc>
                <w:tcPr>
                  <w:tcW w:w="2912" w:type="dxa"/>
                  <w:vAlign w:val="center"/>
                </w:tcPr>
                <w:p w14:paraId="16F5B3A4">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宁夏回族自治区灵武市</w:t>
                  </w:r>
                </w:p>
              </w:tc>
            </w:tr>
            <w:tr w14:paraId="01F3E7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3" w:type="dxa"/>
                  <w:vAlign w:val="center"/>
                </w:tcPr>
                <w:p w14:paraId="786DE9AE">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电压等级</w:t>
                  </w:r>
                </w:p>
              </w:tc>
              <w:tc>
                <w:tcPr>
                  <w:tcW w:w="3327" w:type="dxa"/>
                  <w:vAlign w:val="center"/>
                </w:tcPr>
                <w:p w14:paraId="2BAAA17D">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110kV</w:t>
                  </w:r>
                </w:p>
              </w:tc>
              <w:tc>
                <w:tcPr>
                  <w:tcW w:w="2912" w:type="dxa"/>
                  <w:vAlign w:val="center"/>
                </w:tcPr>
                <w:p w14:paraId="4C01F3D4">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110kV</w:t>
                  </w:r>
                </w:p>
              </w:tc>
            </w:tr>
            <w:tr w14:paraId="1971DA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05023185">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导线架设方式</w:t>
                  </w:r>
                </w:p>
              </w:tc>
              <w:tc>
                <w:tcPr>
                  <w:tcW w:w="3327" w:type="dxa"/>
                  <w:vAlign w:val="center"/>
                </w:tcPr>
                <w:p w14:paraId="40326488">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同塔双回路</w:t>
                  </w:r>
                </w:p>
              </w:tc>
              <w:tc>
                <w:tcPr>
                  <w:tcW w:w="2912" w:type="dxa"/>
                  <w:vAlign w:val="center"/>
                </w:tcPr>
                <w:p w14:paraId="68477C21">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同塔双回路</w:t>
                  </w:r>
                </w:p>
              </w:tc>
            </w:tr>
            <w:tr w14:paraId="673A18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3FD92D08">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导线型号</w:t>
                  </w:r>
                </w:p>
              </w:tc>
              <w:tc>
                <w:tcPr>
                  <w:tcW w:w="3327" w:type="dxa"/>
                  <w:vAlign w:val="center"/>
                </w:tcPr>
                <w:p w14:paraId="09A16A65">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JL/G1A-240/30</w:t>
                  </w:r>
                </w:p>
              </w:tc>
              <w:tc>
                <w:tcPr>
                  <w:tcW w:w="2912" w:type="dxa"/>
                  <w:vAlign w:val="center"/>
                </w:tcPr>
                <w:p w14:paraId="107B5A0B">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eastAsia="宋体" w:cs="Times New Roman"/>
                      <w:color w:val="auto"/>
                      <w:sz w:val="21"/>
                      <w:szCs w:val="21"/>
                      <w:highlight w:val="none"/>
                    </w:rPr>
                    <w:t>JL/G1A-300/25</w:t>
                  </w:r>
                </w:p>
              </w:tc>
            </w:tr>
            <w:tr w14:paraId="1E82B1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3AB9DCE7">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导线排列方式</w:t>
                  </w:r>
                </w:p>
              </w:tc>
              <w:tc>
                <w:tcPr>
                  <w:tcW w:w="3327" w:type="dxa"/>
                  <w:vAlign w:val="center"/>
                </w:tcPr>
                <w:p w14:paraId="075C6183">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垂直排列</w:t>
                  </w:r>
                </w:p>
              </w:tc>
              <w:tc>
                <w:tcPr>
                  <w:tcW w:w="2912" w:type="dxa"/>
                  <w:vAlign w:val="center"/>
                </w:tcPr>
                <w:p w14:paraId="7E159F06">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垂直排列</w:t>
                  </w:r>
                </w:p>
              </w:tc>
            </w:tr>
            <w:tr w14:paraId="778E31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16DF5862">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导线对地高度</w:t>
                  </w:r>
                </w:p>
              </w:tc>
              <w:tc>
                <w:tcPr>
                  <w:tcW w:w="3327" w:type="dxa"/>
                  <w:vAlign w:val="center"/>
                </w:tcPr>
                <w:p w14:paraId="114E70E2">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导线对地高度最低为6m</w:t>
                  </w:r>
                </w:p>
              </w:tc>
              <w:tc>
                <w:tcPr>
                  <w:tcW w:w="2912" w:type="dxa"/>
                  <w:vAlign w:val="center"/>
                </w:tcPr>
                <w:p w14:paraId="094D5A4F">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11m</w:t>
                  </w:r>
                </w:p>
              </w:tc>
            </w:tr>
            <w:tr w14:paraId="35A1E4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3" w:type="dxa"/>
                  <w:vAlign w:val="center"/>
                </w:tcPr>
                <w:p w14:paraId="2517CDFF">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环境条件</w:t>
                  </w:r>
                </w:p>
              </w:tc>
              <w:tc>
                <w:tcPr>
                  <w:tcW w:w="6239" w:type="dxa"/>
                  <w:gridSpan w:val="2"/>
                  <w:vAlign w:val="center"/>
                </w:tcPr>
                <w:p w14:paraId="1D46867B">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均位于宁夏境内，环境条件相似</w:t>
                  </w:r>
                </w:p>
              </w:tc>
            </w:tr>
          </w:tbl>
          <w:p w14:paraId="1EBB040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表4-</w:t>
            </w:r>
            <w:r>
              <w:rPr>
                <w:rFonts w:hint="eastAsia" w:cs="Times New Roman"/>
                <w:color w:val="auto"/>
                <w:sz w:val="24"/>
                <w:highlight w:val="none"/>
                <w:lang w:val="en-US" w:eastAsia="zh-CN"/>
              </w:rPr>
              <w:t>8</w:t>
            </w:r>
            <w:r>
              <w:rPr>
                <w:rFonts w:hint="default" w:ascii="Times New Roman" w:hAnsi="Times New Roman" w:cs="Times New Roman"/>
                <w:color w:val="auto"/>
                <w:sz w:val="24"/>
                <w:highlight w:val="none"/>
              </w:rPr>
              <w:t>看出，类比线路110千伏汉白甲乙线同塔双回路线路（6#-7#）与本项目双回路段架空线路电压等级均为110kV，导线架设方式均为同塔双回路架设，导线排列方式均为垂直排列、导线型号类似，且环境均较为空旷，环境条件类似。</w:t>
            </w:r>
            <w:r>
              <w:rPr>
                <w:rFonts w:hint="default" w:ascii="Times New Roman" w:hAnsi="Times New Roman" w:cs="Times New Roman"/>
                <w:color w:val="auto"/>
                <w:sz w:val="24"/>
                <w:highlight w:val="none"/>
                <w:lang w:val="en-US" w:eastAsia="zh-CN"/>
              </w:rPr>
              <w:t>110千伏双回路比本项目110</w:t>
            </w:r>
            <w:r>
              <w:rPr>
                <w:rFonts w:hint="eastAsia" w:cs="Times New Roman"/>
                <w:color w:val="auto"/>
                <w:sz w:val="24"/>
                <w:highlight w:val="none"/>
                <w:lang w:val="en-US" w:eastAsia="zh-CN"/>
              </w:rPr>
              <w:t>千伏</w:t>
            </w:r>
            <w:r>
              <w:rPr>
                <w:rFonts w:hint="default" w:ascii="Times New Roman" w:hAnsi="Times New Roman" w:cs="Times New Roman"/>
                <w:color w:val="auto"/>
                <w:sz w:val="24"/>
                <w:highlight w:val="none"/>
                <w:lang w:val="en-US" w:eastAsia="zh-CN"/>
              </w:rPr>
              <w:t>和35</w:t>
            </w:r>
            <w:r>
              <w:rPr>
                <w:rFonts w:hint="eastAsia" w:cs="Times New Roman"/>
                <w:color w:val="auto"/>
                <w:sz w:val="24"/>
                <w:highlight w:val="none"/>
                <w:lang w:val="en-US" w:eastAsia="zh-CN"/>
              </w:rPr>
              <w:t>千伏</w:t>
            </w:r>
            <w:r>
              <w:rPr>
                <w:rFonts w:hint="default" w:ascii="Times New Roman" w:hAnsi="Times New Roman" w:cs="Times New Roman"/>
                <w:color w:val="auto"/>
                <w:sz w:val="24"/>
                <w:highlight w:val="none"/>
                <w:lang w:val="en-US" w:eastAsia="zh-CN"/>
              </w:rPr>
              <w:t>混塔架设噪声影响要大</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因此，选用110千伏汉白甲乙线同塔双回路线路（6#-7#）运行时的噪声监测值能够较好的反应本项目110kV线路双回路架空线路段运行后产生的噪声影响。</w:t>
            </w:r>
          </w:p>
          <w:p w14:paraId="0796B2E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②类比监测单位</w:t>
            </w:r>
          </w:p>
          <w:p w14:paraId="3B58FA8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宁夏盛世蓝天环保技术有限公司。</w:t>
            </w:r>
          </w:p>
          <w:p w14:paraId="5F905EB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③类比监测项目</w:t>
            </w:r>
          </w:p>
          <w:p w14:paraId="408D8EF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噪声。</w:t>
            </w:r>
          </w:p>
          <w:p w14:paraId="11B3157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④类比监测方法</w:t>
            </w:r>
          </w:p>
          <w:p w14:paraId="1E4C423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w:t>
            </w:r>
            <w:r>
              <w:rPr>
                <w:rFonts w:hint="default" w:ascii="Times New Roman" w:hAnsi="Times New Roman" w:cs="Times New Roman"/>
                <w:color w:val="auto"/>
                <w:kern w:val="0"/>
                <w:sz w:val="24"/>
                <w:highlight w:val="none"/>
              </w:rPr>
              <w:t>《</w:t>
            </w:r>
            <w:r>
              <w:rPr>
                <w:rFonts w:hint="eastAsia" w:cs="Times New Roman"/>
                <w:color w:val="auto"/>
                <w:kern w:val="0"/>
                <w:sz w:val="24"/>
                <w:highlight w:val="none"/>
                <w:lang w:val="en-US" w:eastAsia="zh-CN"/>
              </w:rPr>
              <w:t>工业企业厂界噪声排放标准</w:t>
            </w:r>
            <w:r>
              <w:rPr>
                <w:rFonts w:hint="default" w:ascii="Times New Roman" w:hAnsi="Times New Roman" w:cs="Times New Roman"/>
                <w:color w:val="auto"/>
                <w:kern w:val="0"/>
                <w:sz w:val="24"/>
                <w:highlight w:val="none"/>
              </w:rPr>
              <w:t>》（GB</w:t>
            </w:r>
            <w:r>
              <w:rPr>
                <w:rFonts w:hint="eastAsia" w:cs="Times New Roman"/>
                <w:color w:val="auto"/>
                <w:kern w:val="0"/>
                <w:sz w:val="24"/>
                <w:highlight w:val="none"/>
                <w:lang w:val="en-US" w:eastAsia="zh-CN"/>
              </w:rPr>
              <w:t>12348</w:t>
            </w:r>
            <w:r>
              <w:rPr>
                <w:rFonts w:hint="default" w:ascii="Times New Roman" w:hAnsi="Times New Roman" w:cs="Times New Roman"/>
                <w:color w:val="auto"/>
                <w:kern w:val="0"/>
                <w:sz w:val="24"/>
                <w:highlight w:val="none"/>
              </w:rPr>
              <w:t>-2008）</w:t>
            </w:r>
            <w:r>
              <w:rPr>
                <w:rFonts w:hint="default" w:ascii="Times New Roman" w:hAnsi="Times New Roman" w:cs="Times New Roman"/>
                <w:color w:val="auto"/>
                <w:sz w:val="24"/>
                <w:highlight w:val="none"/>
              </w:rPr>
              <w:t>进行监测。采用类比分析方法评价架空线路运行后产生的噪声对周围环境的影响。</w:t>
            </w:r>
          </w:p>
          <w:p w14:paraId="6E95F23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⑤类比监测仪器</w:t>
            </w:r>
          </w:p>
          <w:p w14:paraId="097A93A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噪声监测仪器：AWA5688多功能声级计/AWA6221A 声校准器；</w:t>
            </w:r>
          </w:p>
          <w:p w14:paraId="3E7E6B5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量程范围：30dB~105dB/94.0dB；</w:t>
            </w:r>
          </w:p>
          <w:p w14:paraId="12E9D3D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生产厂家：杭州爱华仪器有限公司；</w:t>
            </w:r>
          </w:p>
          <w:p w14:paraId="2F71692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出厂编号：10329747/1007026；</w:t>
            </w:r>
          </w:p>
          <w:p w14:paraId="2CDCBD6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设备编号：LT-03/LT-03-1；</w:t>
            </w:r>
          </w:p>
          <w:p w14:paraId="2B5B4BB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⑥类比监测条件</w:t>
            </w:r>
          </w:p>
          <w:p w14:paraId="6874C53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类比监测时间：2023年10月11日。</w:t>
            </w:r>
          </w:p>
          <w:p w14:paraId="62BF5E25">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2023.10.11：昼间天气晴，</w:t>
            </w:r>
            <w:r>
              <w:rPr>
                <w:rFonts w:hint="default" w:ascii="Times New Roman" w:hAnsi="Times New Roman" w:cs="Times New Roman"/>
                <w:color w:val="auto"/>
                <w:sz w:val="24"/>
                <w:highlight w:val="none"/>
              </w:rPr>
              <w:t>温度21.5℃，湿度33.0%，0.6m/s，大气压857.3hPa</w:t>
            </w:r>
            <w:r>
              <w:rPr>
                <w:rFonts w:hint="default" w:ascii="Times New Roman" w:hAnsi="Times New Roman" w:cs="Times New Roman"/>
                <w:color w:val="auto"/>
                <w:kern w:val="0"/>
                <w:sz w:val="24"/>
                <w:highlight w:val="none"/>
              </w:rPr>
              <w:t>。夜间</w:t>
            </w:r>
            <w:r>
              <w:rPr>
                <w:rFonts w:hint="default" w:ascii="Times New Roman" w:hAnsi="Times New Roman" w:cs="Times New Roman"/>
                <w:color w:val="auto"/>
                <w:sz w:val="24"/>
                <w:highlight w:val="none"/>
              </w:rPr>
              <w:t>天气晴，温度12.4℃，湿度31.2%，静风，大气压855.0hPa</w:t>
            </w:r>
            <w:r>
              <w:rPr>
                <w:rFonts w:hint="default" w:ascii="Times New Roman" w:hAnsi="Times New Roman" w:cs="Times New Roman"/>
                <w:color w:val="auto"/>
                <w:kern w:val="0"/>
                <w:sz w:val="24"/>
                <w:highlight w:val="none"/>
              </w:rPr>
              <w:t>。</w:t>
            </w:r>
          </w:p>
          <w:p w14:paraId="628B98F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⑦类比监测点位</w:t>
            </w:r>
          </w:p>
          <w:p w14:paraId="2079232A">
            <w:pPr>
              <w:spacing w:line="360" w:lineRule="auto"/>
              <w:ind w:firstLine="46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类比线路以导线档距中央弧垂最低位置的横断面方向上，同塔双回输电线路以弧垂最低位置处档距对应两杆塔中央连线对地投影为起点，监测点均匀分布在边相导线两侧的横断面方向上。挂线方式以杆塔对称排列的输电线路，在杆塔一侧的横断面方向上布置监测点。测点间距5m，依次监测至评价范围边界处。</w:t>
            </w:r>
          </w:p>
          <w:p w14:paraId="6246C26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110千伏汉白甲乙线同塔双回路线路（6#-7#）监测断面见图4-</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p>
          <w:p w14:paraId="4F9C891D">
            <w:pPr>
              <w:spacing w:line="360" w:lineRule="auto"/>
              <w:rPr>
                <w:rFonts w:hint="default" w:ascii="Times New Roman" w:hAnsi="Times New Roman" w:cs="Times New Roman"/>
                <w:color w:val="auto"/>
                <w:highlight w:val="none"/>
              </w:rPr>
            </w:pPr>
            <w:r>
              <w:rPr>
                <w:rFonts w:hint="eastAsia" w:cs="Times New Roman"/>
                <w:color w:val="auto"/>
                <w:sz w:val="24"/>
                <w:highlight w:val="none"/>
                <w:lang w:val="en-US" w:eastAsia="zh-CN"/>
              </w:rPr>
              <w:t>****</w:t>
            </w:r>
          </w:p>
          <w:p w14:paraId="4344F101">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b/>
                <w:bCs/>
                <w:color w:val="auto"/>
                <w:sz w:val="24"/>
                <w:highlight w:val="none"/>
              </w:rPr>
              <w:t>图4-2  类比线路衰减监测断面</w:t>
            </w:r>
          </w:p>
          <w:p w14:paraId="46DE9A8A">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⑧类比监测工况</w:t>
            </w:r>
          </w:p>
          <w:p w14:paraId="64DB7E8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110千伏汉白甲乙线同塔双回路线路（6#-7#）监测期间运行工况见表4-</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rPr>
              <w:t>。</w:t>
            </w:r>
          </w:p>
          <w:p w14:paraId="53926F3D">
            <w:pPr>
              <w:spacing w:line="360" w:lineRule="auto"/>
              <w:jc w:val="center"/>
              <w:rPr>
                <w:rFonts w:hint="default" w:ascii="Times New Roman" w:hAnsi="Times New Roman" w:eastAsia="黑体" w:cs="Times New Roman"/>
                <w:color w:val="auto"/>
                <w:sz w:val="24"/>
                <w:highlight w:val="none"/>
              </w:rPr>
            </w:pPr>
            <w:r>
              <w:rPr>
                <w:rFonts w:hint="default" w:ascii="Times New Roman" w:hAnsi="Times New Roman" w:eastAsia="黑体" w:cs="Times New Roman"/>
                <w:b/>
                <w:bCs/>
                <w:color w:val="auto"/>
                <w:sz w:val="24"/>
                <w:highlight w:val="none"/>
              </w:rPr>
              <w:t>表4-</w:t>
            </w:r>
            <w:r>
              <w:rPr>
                <w:rFonts w:hint="eastAsia" w:eastAsia="黑体" w:cs="Times New Roman"/>
                <w:b/>
                <w:bCs/>
                <w:color w:val="auto"/>
                <w:sz w:val="24"/>
                <w:highlight w:val="none"/>
                <w:lang w:val="en-US" w:eastAsia="zh-CN"/>
              </w:rPr>
              <w:t>9</w:t>
            </w:r>
            <w:r>
              <w:rPr>
                <w:rFonts w:hint="default" w:ascii="Times New Roman" w:hAnsi="Times New Roman" w:eastAsia="黑体" w:cs="Times New Roman"/>
                <w:b/>
                <w:bCs/>
                <w:color w:val="auto"/>
                <w:sz w:val="24"/>
                <w:highlight w:val="none"/>
              </w:rPr>
              <w:t xml:space="preserve"> 类比线路监测期间运行工况一览表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87"/>
              <w:gridCol w:w="1295"/>
              <w:gridCol w:w="1440"/>
              <w:gridCol w:w="1470"/>
              <w:gridCol w:w="1358"/>
            </w:tblGrid>
            <w:tr w14:paraId="75D984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287" w:type="dxa"/>
                  <w:vAlign w:val="center"/>
                </w:tcPr>
                <w:p w14:paraId="33C261B6">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295" w:type="dxa"/>
                  <w:vAlign w:val="center"/>
                </w:tcPr>
                <w:p w14:paraId="432B41D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电压</w:t>
                  </w:r>
                </w:p>
                <w:p w14:paraId="6D89637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（kV）</w:t>
                  </w:r>
                </w:p>
              </w:tc>
              <w:tc>
                <w:tcPr>
                  <w:tcW w:w="1440" w:type="dxa"/>
                  <w:vAlign w:val="center"/>
                </w:tcPr>
                <w:p w14:paraId="4ABAADD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电流</w:t>
                  </w:r>
                </w:p>
                <w:p w14:paraId="76AB0B0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w:t>
                  </w:r>
                </w:p>
              </w:tc>
              <w:tc>
                <w:tcPr>
                  <w:tcW w:w="1470" w:type="dxa"/>
                  <w:vAlign w:val="center"/>
                </w:tcPr>
                <w:p w14:paraId="1AD41A0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有功功率（MV）</w:t>
                  </w:r>
                </w:p>
              </w:tc>
              <w:tc>
                <w:tcPr>
                  <w:tcW w:w="1358" w:type="dxa"/>
                  <w:vAlign w:val="center"/>
                </w:tcPr>
                <w:p w14:paraId="55F6BDB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无功功率（MVar）</w:t>
                  </w:r>
                </w:p>
              </w:tc>
            </w:tr>
            <w:tr w14:paraId="76BF51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287" w:type="dxa"/>
                  <w:vAlign w:val="center"/>
                </w:tcPr>
                <w:p w14:paraId="34B18D7E">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c>
                <w:tcPr>
                  <w:tcW w:w="1295" w:type="dxa"/>
                  <w:vAlign w:val="center"/>
                </w:tcPr>
                <w:p w14:paraId="1A8DE315">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c>
                <w:tcPr>
                  <w:tcW w:w="1440" w:type="dxa"/>
                  <w:vAlign w:val="center"/>
                </w:tcPr>
                <w:p w14:paraId="504D5AF8">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c>
                <w:tcPr>
                  <w:tcW w:w="1470" w:type="dxa"/>
                  <w:vAlign w:val="center"/>
                </w:tcPr>
                <w:p w14:paraId="42A7BABA">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c>
                <w:tcPr>
                  <w:tcW w:w="1358" w:type="dxa"/>
                  <w:vAlign w:val="center"/>
                </w:tcPr>
                <w:p w14:paraId="37B35B38">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r>
            <w:tr w14:paraId="23564A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2287" w:type="dxa"/>
                  <w:vAlign w:val="center"/>
                </w:tcPr>
                <w:p w14:paraId="24A78E3F">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c>
                <w:tcPr>
                  <w:tcW w:w="1295" w:type="dxa"/>
                  <w:vAlign w:val="center"/>
                </w:tcPr>
                <w:p w14:paraId="4B08D76F">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c>
                <w:tcPr>
                  <w:tcW w:w="1440" w:type="dxa"/>
                  <w:vAlign w:val="center"/>
                </w:tcPr>
                <w:p w14:paraId="2D3DA148">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c>
                <w:tcPr>
                  <w:tcW w:w="1470" w:type="dxa"/>
                  <w:vAlign w:val="center"/>
                </w:tcPr>
                <w:p w14:paraId="30610679">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c>
                <w:tcPr>
                  <w:tcW w:w="1358" w:type="dxa"/>
                  <w:vAlign w:val="center"/>
                </w:tcPr>
                <w:p w14:paraId="15421618">
                  <w:pPr>
                    <w:adjustRightInd w:val="0"/>
                    <w:snapToGrid w:val="0"/>
                    <w:jc w:val="center"/>
                    <w:rPr>
                      <w:rFonts w:hint="default" w:ascii="Times New Roman" w:hAnsi="Times New Roman" w:cs="Times New Roman"/>
                      <w:color w:val="auto"/>
                      <w:highlight w:val="none"/>
                    </w:rPr>
                  </w:pPr>
                  <w:r>
                    <w:rPr>
                      <w:rFonts w:hint="eastAsia" w:cs="Times New Roman"/>
                      <w:color w:val="auto"/>
                      <w:sz w:val="24"/>
                      <w:highlight w:val="none"/>
                      <w:lang w:val="en-US" w:eastAsia="zh-CN"/>
                    </w:rPr>
                    <w:t>****</w:t>
                  </w:r>
                </w:p>
              </w:tc>
            </w:tr>
          </w:tbl>
          <w:p w14:paraId="408030CD">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⑨类比监测结果</w:t>
            </w:r>
          </w:p>
          <w:p w14:paraId="10DD0743">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110千伏汉白甲乙线同塔双回路线路（6#-7#）运行产生的噪声源强见表4-1</w:t>
            </w:r>
            <w:r>
              <w:rPr>
                <w:rFonts w:hint="eastAsia" w:cs="Times New Roman"/>
                <w:color w:val="auto"/>
                <w:sz w:val="24"/>
                <w:highlight w:val="none"/>
                <w:lang w:val="en-US" w:eastAsia="zh-CN"/>
              </w:rPr>
              <w:t>0</w:t>
            </w:r>
            <w:r>
              <w:rPr>
                <w:rFonts w:hint="default" w:ascii="Times New Roman" w:hAnsi="Times New Roman" w:cs="Times New Roman"/>
                <w:color w:val="auto"/>
                <w:sz w:val="24"/>
                <w:highlight w:val="none"/>
              </w:rPr>
              <w:t>。</w:t>
            </w:r>
          </w:p>
          <w:p w14:paraId="0A6C4034">
            <w:pPr>
              <w:keepLines/>
              <w:adjustRightInd w:val="0"/>
              <w:snapToGrid w:val="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sz w:val="24"/>
                <w:highlight w:val="none"/>
              </w:rPr>
              <w:t>表4-1</w:t>
            </w:r>
            <w:r>
              <w:rPr>
                <w:rFonts w:hint="eastAsia" w:cs="Times New Roman"/>
                <w:b/>
                <w:bCs/>
                <w:color w:val="auto"/>
                <w:sz w:val="24"/>
                <w:highlight w:val="none"/>
                <w:lang w:val="en-US" w:eastAsia="zh-CN"/>
              </w:rPr>
              <w:t>0</w:t>
            </w:r>
            <w:r>
              <w:rPr>
                <w:rFonts w:hint="default" w:ascii="Times New Roman" w:hAnsi="Times New Roman" w:cs="Times New Roman"/>
                <w:b/>
                <w:bCs/>
                <w:color w:val="auto"/>
                <w:sz w:val="24"/>
                <w:highlight w:val="none"/>
              </w:rPr>
              <w:t xml:space="preserve"> </w:t>
            </w:r>
            <w:r>
              <w:rPr>
                <w:rFonts w:hint="default" w:ascii="Times New Roman" w:hAnsi="Times New Roman" w:cs="Times New Roman"/>
                <w:b/>
                <w:bCs/>
                <w:color w:val="auto"/>
                <w:kern w:val="0"/>
                <w:sz w:val="24"/>
                <w:highlight w:val="none"/>
              </w:rPr>
              <w:t xml:space="preserve"> 110千伏汉白甲乙线双回路断面（6#-7#杆塔间、线高11m、档距322m）</w:t>
            </w:r>
          </w:p>
          <w:p w14:paraId="75E7BA78">
            <w:pPr>
              <w:keepLines/>
              <w:adjustRightInd w:val="0"/>
              <w:snapToGrid w:val="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声环境</w:t>
            </w:r>
            <w:r>
              <w:rPr>
                <w:rFonts w:hint="default" w:ascii="Times New Roman" w:hAnsi="Times New Roman" w:cs="Times New Roman"/>
                <w:b/>
                <w:bCs/>
                <w:color w:val="auto"/>
                <w:sz w:val="24"/>
                <w:highlight w:val="none"/>
              </w:rPr>
              <w:t>监</w:t>
            </w:r>
            <w:r>
              <w:rPr>
                <w:rFonts w:hint="default" w:ascii="Times New Roman" w:hAnsi="Times New Roman" w:cs="Times New Roman"/>
                <w:b/>
                <w:bCs/>
                <w:color w:val="auto"/>
                <w:kern w:val="0"/>
                <w:sz w:val="24"/>
                <w:highlight w:val="none"/>
              </w:rPr>
              <w:t>测结果</w:t>
            </w:r>
          </w:p>
          <w:tbl>
            <w:tblPr>
              <w:tblStyle w:val="27"/>
              <w:tblW w:w="488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088"/>
              <w:gridCol w:w="1130"/>
              <w:gridCol w:w="1183"/>
              <w:gridCol w:w="1106"/>
            </w:tblGrid>
            <w:tr w14:paraId="20B70F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55E9748B">
                  <w:pPr>
                    <w:keepLines/>
                    <w:ind w:left="-254" w:leftChars="-121" w:right="-2" w:firstLine="211" w:firstLineChars="10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测点</w:t>
                  </w:r>
                </w:p>
                <w:p w14:paraId="7828E883">
                  <w:pPr>
                    <w:keepLines/>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编号</w:t>
                  </w:r>
                </w:p>
              </w:tc>
              <w:tc>
                <w:tcPr>
                  <w:tcW w:w="4034" w:type="dxa"/>
                  <w:tcBorders>
                    <w:tl2br w:val="nil"/>
                    <w:tr2bl w:val="nil"/>
                  </w:tcBorders>
                  <w:vAlign w:val="center"/>
                </w:tcPr>
                <w:p w14:paraId="546CD8A2">
                  <w:pPr>
                    <w:keepLines/>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监测点位</w:t>
                  </w:r>
                </w:p>
              </w:tc>
              <w:tc>
                <w:tcPr>
                  <w:tcW w:w="1115" w:type="dxa"/>
                  <w:tcBorders>
                    <w:tl2br w:val="nil"/>
                    <w:tr2bl w:val="nil"/>
                  </w:tcBorders>
                  <w:vAlign w:val="center"/>
                </w:tcPr>
                <w:p w14:paraId="6EBFA02E">
                  <w:pPr>
                    <w:keepLines/>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测点高度（m）</w:t>
                  </w:r>
                </w:p>
              </w:tc>
              <w:tc>
                <w:tcPr>
                  <w:tcW w:w="1167" w:type="dxa"/>
                  <w:tcBorders>
                    <w:tl2br w:val="nil"/>
                    <w:tr2bl w:val="nil"/>
                  </w:tcBorders>
                  <w:vAlign w:val="center"/>
                </w:tcPr>
                <w:p w14:paraId="4871030A">
                  <w:pPr>
                    <w:keepLines/>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昼间</w:t>
                  </w:r>
                </w:p>
                <w:p w14:paraId="328E7A10">
                  <w:pPr>
                    <w:keepLines/>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dB(A)</w:t>
                  </w:r>
                </w:p>
              </w:tc>
              <w:tc>
                <w:tcPr>
                  <w:tcW w:w="1091" w:type="dxa"/>
                  <w:tcBorders>
                    <w:tl2br w:val="nil"/>
                    <w:tr2bl w:val="nil"/>
                  </w:tcBorders>
                  <w:vAlign w:val="center"/>
                </w:tcPr>
                <w:p w14:paraId="1EED9314">
                  <w:pPr>
                    <w:keepLines/>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夜间</w:t>
                  </w:r>
                </w:p>
                <w:p w14:paraId="1B3022E3">
                  <w:pPr>
                    <w:keepLines/>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dB(A)</w:t>
                  </w:r>
                </w:p>
              </w:tc>
            </w:tr>
            <w:tr w14:paraId="7F4C54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29EA7FB7">
                  <w:pPr>
                    <w:keepLine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4034" w:type="dxa"/>
                  <w:tcBorders>
                    <w:tl2br w:val="nil"/>
                    <w:tr2bl w:val="nil"/>
                  </w:tcBorders>
                  <w:vAlign w:val="center"/>
                </w:tcPr>
                <w:p w14:paraId="2432650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弧垂最大位置处档距对应两杆塔中央连线对地投影点0m</w:t>
                  </w:r>
                </w:p>
              </w:tc>
              <w:tc>
                <w:tcPr>
                  <w:tcW w:w="1115" w:type="dxa"/>
                  <w:tcBorders>
                    <w:tl2br w:val="nil"/>
                    <w:tr2bl w:val="nil"/>
                  </w:tcBorders>
                  <w:vAlign w:val="center"/>
                </w:tcPr>
                <w:p w14:paraId="3C5B67D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167" w:type="dxa"/>
                  <w:tcBorders>
                    <w:tl2br w:val="nil"/>
                    <w:tr2bl w:val="nil"/>
                  </w:tcBorders>
                  <w:vAlign w:val="center"/>
                </w:tcPr>
                <w:p w14:paraId="19AB347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w:t>
                  </w:r>
                </w:p>
              </w:tc>
              <w:tc>
                <w:tcPr>
                  <w:tcW w:w="1091" w:type="dxa"/>
                  <w:tcBorders>
                    <w:tl2br w:val="nil"/>
                    <w:tr2bl w:val="nil"/>
                  </w:tcBorders>
                  <w:vAlign w:val="center"/>
                </w:tcPr>
                <w:p w14:paraId="58097EA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w:t>
                  </w:r>
                </w:p>
              </w:tc>
            </w:tr>
            <w:tr w14:paraId="022E39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2E56C841">
                  <w:pPr>
                    <w:keepLine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4034" w:type="dxa"/>
                  <w:tcBorders>
                    <w:tl2br w:val="nil"/>
                    <w:tr2bl w:val="nil"/>
                  </w:tcBorders>
                  <w:vAlign w:val="center"/>
                </w:tcPr>
                <w:p w14:paraId="524D288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弧垂最大位置处档距对应两杆塔中央连线对地投影点西4m（110千伏汉白甲线边导线对地投影点0m）</w:t>
                  </w:r>
                </w:p>
              </w:tc>
              <w:tc>
                <w:tcPr>
                  <w:tcW w:w="1115" w:type="dxa"/>
                  <w:tcBorders>
                    <w:tl2br w:val="nil"/>
                    <w:tr2bl w:val="nil"/>
                  </w:tcBorders>
                  <w:vAlign w:val="center"/>
                </w:tcPr>
                <w:p w14:paraId="75187E6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167" w:type="dxa"/>
                  <w:tcBorders>
                    <w:tl2br w:val="nil"/>
                    <w:tr2bl w:val="nil"/>
                  </w:tcBorders>
                  <w:vAlign w:val="center"/>
                </w:tcPr>
                <w:p w14:paraId="47B5706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w:t>
                  </w:r>
                </w:p>
              </w:tc>
              <w:tc>
                <w:tcPr>
                  <w:tcW w:w="1091" w:type="dxa"/>
                  <w:tcBorders>
                    <w:tl2br w:val="nil"/>
                    <w:tr2bl w:val="nil"/>
                  </w:tcBorders>
                  <w:vAlign w:val="center"/>
                </w:tcPr>
                <w:p w14:paraId="16A63AE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w:t>
                  </w:r>
                </w:p>
              </w:tc>
            </w:tr>
            <w:tr w14:paraId="6EA0E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425B53EA">
                  <w:pPr>
                    <w:keepLine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4034" w:type="dxa"/>
                  <w:tcBorders>
                    <w:tl2br w:val="nil"/>
                    <w:tr2bl w:val="nil"/>
                  </w:tcBorders>
                  <w:vAlign w:val="center"/>
                </w:tcPr>
                <w:p w14:paraId="44AF1B8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边导线对地投影点西5m处</w:t>
                  </w:r>
                </w:p>
              </w:tc>
              <w:tc>
                <w:tcPr>
                  <w:tcW w:w="1115" w:type="dxa"/>
                  <w:tcBorders>
                    <w:tl2br w:val="nil"/>
                    <w:tr2bl w:val="nil"/>
                  </w:tcBorders>
                  <w:vAlign w:val="center"/>
                </w:tcPr>
                <w:p w14:paraId="0CBF69D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167" w:type="dxa"/>
                  <w:tcBorders>
                    <w:tl2br w:val="nil"/>
                    <w:tr2bl w:val="nil"/>
                  </w:tcBorders>
                  <w:vAlign w:val="center"/>
                </w:tcPr>
                <w:p w14:paraId="264B997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w:t>
                  </w:r>
                </w:p>
              </w:tc>
              <w:tc>
                <w:tcPr>
                  <w:tcW w:w="1091" w:type="dxa"/>
                  <w:tcBorders>
                    <w:tl2br w:val="nil"/>
                    <w:tr2bl w:val="nil"/>
                  </w:tcBorders>
                  <w:vAlign w:val="center"/>
                </w:tcPr>
                <w:p w14:paraId="3D4A836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w:t>
                  </w:r>
                </w:p>
              </w:tc>
            </w:tr>
            <w:tr w14:paraId="3CF256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2D72D41D">
                  <w:pPr>
                    <w:keepLine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4034" w:type="dxa"/>
                  <w:tcBorders>
                    <w:tl2br w:val="nil"/>
                    <w:tr2bl w:val="nil"/>
                  </w:tcBorders>
                  <w:vAlign w:val="center"/>
                </w:tcPr>
                <w:p w14:paraId="294026C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边导线对地投影点西10m处</w:t>
                  </w:r>
                </w:p>
              </w:tc>
              <w:tc>
                <w:tcPr>
                  <w:tcW w:w="1115" w:type="dxa"/>
                  <w:tcBorders>
                    <w:tl2br w:val="nil"/>
                    <w:tr2bl w:val="nil"/>
                  </w:tcBorders>
                  <w:vAlign w:val="center"/>
                </w:tcPr>
                <w:p w14:paraId="1D1CED7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167" w:type="dxa"/>
                  <w:tcBorders>
                    <w:tl2br w:val="nil"/>
                    <w:tr2bl w:val="nil"/>
                  </w:tcBorders>
                  <w:vAlign w:val="center"/>
                </w:tcPr>
                <w:p w14:paraId="79CE14F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w:t>
                  </w:r>
                </w:p>
              </w:tc>
              <w:tc>
                <w:tcPr>
                  <w:tcW w:w="1091" w:type="dxa"/>
                  <w:tcBorders>
                    <w:tl2br w:val="nil"/>
                    <w:tr2bl w:val="nil"/>
                  </w:tcBorders>
                  <w:vAlign w:val="center"/>
                </w:tcPr>
                <w:p w14:paraId="7208214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w:t>
                  </w:r>
                </w:p>
              </w:tc>
            </w:tr>
            <w:tr w14:paraId="1344A9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37E66F6A">
                  <w:pPr>
                    <w:keepLine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4034" w:type="dxa"/>
                  <w:tcBorders>
                    <w:tl2br w:val="nil"/>
                    <w:tr2bl w:val="nil"/>
                  </w:tcBorders>
                  <w:vAlign w:val="center"/>
                </w:tcPr>
                <w:p w14:paraId="1E4D175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边导线对地投影点西15m处</w:t>
                  </w:r>
                </w:p>
              </w:tc>
              <w:tc>
                <w:tcPr>
                  <w:tcW w:w="1115" w:type="dxa"/>
                  <w:tcBorders>
                    <w:tl2br w:val="nil"/>
                    <w:tr2bl w:val="nil"/>
                  </w:tcBorders>
                  <w:vAlign w:val="center"/>
                </w:tcPr>
                <w:p w14:paraId="0E862D2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167" w:type="dxa"/>
                  <w:tcBorders>
                    <w:tl2br w:val="nil"/>
                    <w:tr2bl w:val="nil"/>
                  </w:tcBorders>
                  <w:vAlign w:val="center"/>
                </w:tcPr>
                <w:p w14:paraId="4C7F910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41</w:t>
                  </w:r>
                </w:p>
              </w:tc>
              <w:tc>
                <w:tcPr>
                  <w:tcW w:w="1091" w:type="dxa"/>
                  <w:tcBorders>
                    <w:tl2br w:val="nil"/>
                    <w:tr2bl w:val="nil"/>
                  </w:tcBorders>
                  <w:vAlign w:val="center"/>
                </w:tcPr>
                <w:p w14:paraId="54EC960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r>
            <w:tr w14:paraId="0E240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4C347D63">
                  <w:pPr>
                    <w:keepLine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4034" w:type="dxa"/>
                  <w:tcBorders>
                    <w:tl2br w:val="nil"/>
                    <w:tr2bl w:val="nil"/>
                  </w:tcBorders>
                  <w:vAlign w:val="center"/>
                </w:tcPr>
                <w:p w14:paraId="14BB287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边导线对地投影点西20m处</w:t>
                  </w:r>
                </w:p>
              </w:tc>
              <w:tc>
                <w:tcPr>
                  <w:tcW w:w="1115" w:type="dxa"/>
                  <w:tcBorders>
                    <w:tl2br w:val="nil"/>
                    <w:tr2bl w:val="nil"/>
                  </w:tcBorders>
                  <w:vAlign w:val="center"/>
                </w:tcPr>
                <w:p w14:paraId="6B0C2D7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167" w:type="dxa"/>
                  <w:tcBorders>
                    <w:tl2br w:val="nil"/>
                    <w:tr2bl w:val="nil"/>
                  </w:tcBorders>
                  <w:vAlign w:val="center"/>
                </w:tcPr>
                <w:p w14:paraId="4D398FC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w:t>
                  </w:r>
                </w:p>
              </w:tc>
              <w:tc>
                <w:tcPr>
                  <w:tcW w:w="1091" w:type="dxa"/>
                  <w:tcBorders>
                    <w:tl2br w:val="nil"/>
                    <w:tr2bl w:val="nil"/>
                  </w:tcBorders>
                  <w:vAlign w:val="center"/>
                </w:tcPr>
                <w:p w14:paraId="344D222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r>
            <w:tr w14:paraId="09470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16D6A6F2">
                  <w:pPr>
                    <w:keepLine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4034" w:type="dxa"/>
                  <w:tcBorders>
                    <w:tl2br w:val="nil"/>
                    <w:tr2bl w:val="nil"/>
                  </w:tcBorders>
                  <w:vAlign w:val="center"/>
                </w:tcPr>
                <w:p w14:paraId="43CF550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边导线对地投影点西25m处</w:t>
                  </w:r>
                </w:p>
              </w:tc>
              <w:tc>
                <w:tcPr>
                  <w:tcW w:w="1115" w:type="dxa"/>
                  <w:tcBorders>
                    <w:tl2br w:val="nil"/>
                    <w:tr2bl w:val="nil"/>
                  </w:tcBorders>
                  <w:vAlign w:val="center"/>
                </w:tcPr>
                <w:p w14:paraId="03FEA3F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167" w:type="dxa"/>
                  <w:tcBorders>
                    <w:tl2br w:val="nil"/>
                    <w:tr2bl w:val="nil"/>
                  </w:tcBorders>
                  <w:vAlign w:val="center"/>
                </w:tcPr>
                <w:p w14:paraId="5AE54F8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w:t>
                  </w:r>
                </w:p>
              </w:tc>
              <w:tc>
                <w:tcPr>
                  <w:tcW w:w="1091" w:type="dxa"/>
                  <w:tcBorders>
                    <w:tl2br w:val="nil"/>
                    <w:tr2bl w:val="nil"/>
                  </w:tcBorders>
                  <w:vAlign w:val="center"/>
                </w:tcPr>
                <w:p w14:paraId="2A2930E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r>
            <w:tr w14:paraId="0A16C1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1" w:type="dxa"/>
                  <w:tcBorders>
                    <w:tl2br w:val="nil"/>
                    <w:tr2bl w:val="nil"/>
                  </w:tcBorders>
                  <w:vAlign w:val="center"/>
                </w:tcPr>
                <w:p w14:paraId="04A94208">
                  <w:pPr>
                    <w:keepLines/>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4034" w:type="dxa"/>
                  <w:tcBorders>
                    <w:tl2br w:val="nil"/>
                    <w:tr2bl w:val="nil"/>
                  </w:tcBorders>
                  <w:vAlign w:val="center"/>
                </w:tcPr>
                <w:p w14:paraId="6C56EF4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边导线对地投影点西30m处</w:t>
                  </w:r>
                </w:p>
              </w:tc>
              <w:tc>
                <w:tcPr>
                  <w:tcW w:w="1115" w:type="dxa"/>
                  <w:tcBorders>
                    <w:tl2br w:val="nil"/>
                    <w:tr2bl w:val="nil"/>
                  </w:tcBorders>
                  <w:vAlign w:val="center"/>
                </w:tcPr>
                <w:p w14:paraId="5E26E78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1167" w:type="dxa"/>
                  <w:tcBorders>
                    <w:tl2br w:val="nil"/>
                    <w:tr2bl w:val="nil"/>
                  </w:tcBorders>
                  <w:vAlign w:val="center"/>
                </w:tcPr>
                <w:p w14:paraId="158D642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c>
                <w:tcPr>
                  <w:tcW w:w="1091" w:type="dxa"/>
                  <w:tcBorders>
                    <w:tl2br w:val="nil"/>
                    <w:tr2bl w:val="nil"/>
                  </w:tcBorders>
                  <w:vAlign w:val="center"/>
                </w:tcPr>
                <w:p w14:paraId="6C4765B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38</w:t>
                  </w:r>
                </w:p>
              </w:tc>
            </w:tr>
          </w:tbl>
          <w:p w14:paraId="25F7FA64">
            <w:pPr>
              <w:spacing w:line="360" w:lineRule="auto"/>
              <w:ind w:firstLine="411" w:firstLineChars="196"/>
              <w:rPr>
                <w:rFonts w:hint="default" w:ascii="Times New Roman" w:hAnsi="Times New Roman" w:cs="Times New Roman"/>
                <w:color w:val="auto"/>
                <w:highlight w:val="none"/>
              </w:rPr>
            </w:pPr>
          </w:p>
          <w:p w14:paraId="354DA7C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7）噪声预测分析 </w:t>
            </w:r>
          </w:p>
          <w:p w14:paraId="7F2AEBF0">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由表4-</w:t>
            </w:r>
            <w:r>
              <w:rPr>
                <w:rFonts w:hint="default" w:ascii="Times New Roman" w:hAnsi="Times New Roman" w:cs="Times New Roman"/>
                <w:color w:val="auto"/>
                <w:sz w:val="24"/>
                <w:highlight w:val="none"/>
                <w:lang w:val="en-US" w:eastAsia="zh-CN"/>
              </w:rPr>
              <w:t>11</w:t>
            </w:r>
            <w:r>
              <w:rPr>
                <w:rFonts w:hint="default" w:ascii="Times New Roman" w:hAnsi="Times New Roman" w:cs="Times New Roman"/>
                <w:color w:val="auto"/>
                <w:sz w:val="24"/>
                <w:highlight w:val="none"/>
              </w:rPr>
              <w:t>可以看出，110kV汉白甲乙线双回路断面上的环境噪声昼间最大值为42dB(A)、夜间最大值为41dB(A)。</w:t>
            </w:r>
          </w:p>
          <w:p w14:paraId="2CAA442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i w:val="0"/>
                <w:iCs w:val="0"/>
                <w:color w:val="auto"/>
                <w:sz w:val="24"/>
                <w:highlight w:val="none"/>
              </w:rPr>
              <w:t>根据无限长线声源的几何发散衰减计算公式，本次评价以环境影响最不利原则，选取类比线路现状监测最大值（未扣除区域背景值）作为贡献值进行评价，</w:t>
            </w:r>
            <w:r>
              <w:rPr>
                <w:rFonts w:hint="default" w:ascii="Times New Roman" w:hAnsi="Times New Roman" w:cs="Times New Roman"/>
                <w:color w:val="auto"/>
                <w:sz w:val="24"/>
                <w:highlight w:val="none"/>
              </w:rPr>
              <w:t>即Lp(r)为42dB(A)，参数r为4.5m，r0为9.5m，可得出类比单回路线路导线对地高度为6m时，线下噪声贡献值为45dB(A)。本工程</w:t>
            </w:r>
            <w:r>
              <w:rPr>
                <w:rFonts w:hint="default" w:ascii="Times New Roman" w:hAnsi="Times New Roman" w:cs="Times New Roman"/>
                <w:color w:val="auto"/>
                <w:sz w:val="24"/>
                <w:highlight w:val="none"/>
                <w:lang w:val="en-US" w:eastAsia="zh-CN"/>
              </w:rPr>
              <w:t>云雾山-南郊π入东郊变110kV线路</w:t>
            </w:r>
            <w:r>
              <w:rPr>
                <w:rFonts w:hint="default" w:ascii="Times New Roman" w:hAnsi="Times New Roman" w:cs="Times New Roman"/>
                <w:color w:val="auto"/>
                <w:sz w:val="24"/>
                <w:highlight w:val="none"/>
              </w:rPr>
              <w:t>与类比工程的电压等级、架设方式相同、导线型号相似，且工程所在地环境条件相似，由此可知，本项目</w:t>
            </w:r>
            <w:r>
              <w:rPr>
                <w:rFonts w:hint="default" w:ascii="Times New Roman" w:hAnsi="Times New Roman" w:cs="Times New Roman"/>
                <w:color w:val="auto"/>
                <w:sz w:val="24"/>
                <w:highlight w:val="none"/>
                <w:lang w:val="en-US" w:eastAsia="zh-CN"/>
              </w:rPr>
              <w:t>云雾山-南郊π入东郊变110kV线路工程</w:t>
            </w:r>
            <w:r>
              <w:rPr>
                <w:rFonts w:hint="default" w:ascii="Times New Roman" w:hAnsi="Times New Roman" w:cs="Times New Roman"/>
                <w:color w:val="auto"/>
                <w:sz w:val="24"/>
                <w:highlight w:val="none"/>
              </w:rPr>
              <w:t>经过非居民区时，导线对地高度为6m时，线路噪声贡献值也满足《声环境质量标准》（GB3096-2008）中2类</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4a类</w:t>
            </w:r>
            <w:r>
              <w:rPr>
                <w:rFonts w:hint="default" w:ascii="Times New Roman" w:hAnsi="Times New Roman" w:cs="Times New Roman"/>
                <w:color w:val="auto"/>
                <w:sz w:val="24"/>
                <w:highlight w:val="none"/>
              </w:rPr>
              <w:t>标准要求。</w:t>
            </w:r>
          </w:p>
          <w:p w14:paraId="1B068B6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进行环境敏感目标声环境影响评价时，以声环境敏感目标所受的噪声贡献值与背景噪声值叠加后的预测值作为评价量，本项目新建输电线路经过环境敏感目标处附近时，对地高度不低于7m，由预测可知，当导线对地高度不低于7m时，本项目运行后对环境敏感目标处能够满足《声环境质量标准》（GB3096-2008）中2类标准要求。具体预测结果见表4-1</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rPr>
              <w:t>。</w:t>
            </w:r>
          </w:p>
          <w:p w14:paraId="651FB1F5">
            <w:pPr>
              <w:adjustRightInd w:val="0"/>
              <w:spacing w:line="360"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表4-1</w:t>
            </w:r>
            <w:r>
              <w:rPr>
                <w:rFonts w:hint="eastAsia" w:cs="Times New Roman"/>
                <w:b/>
                <w:color w:val="auto"/>
                <w:sz w:val="24"/>
                <w:highlight w:val="none"/>
                <w:lang w:val="en-US" w:eastAsia="zh-CN"/>
              </w:rPr>
              <w:t>1</w:t>
            </w:r>
            <w:r>
              <w:rPr>
                <w:rFonts w:hint="default" w:ascii="Times New Roman" w:hAnsi="Times New Roman" w:cs="Times New Roman"/>
                <w:b/>
                <w:color w:val="auto"/>
                <w:sz w:val="24"/>
                <w:highlight w:val="none"/>
              </w:rPr>
              <w:t xml:space="preserve">  声环境敏感目标处噪声预测结果      单位：dB(A)</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955"/>
              <w:gridCol w:w="876"/>
              <w:gridCol w:w="824"/>
              <w:gridCol w:w="767"/>
              <w:gridCol w:w="770"/>
              <w:gridCol w:w="730"/>
              <w:gridCol w:w="691"/>
              <w:gridCol w:w="660"/>
            </w:tblGrid>
            <w:tr w14:paraId="5C3ECB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94" w:type="dxa"/>
                  <w:vMerge w:val="restart"/>
                  <w:tcBorders>
                    <w:tl2br w:val="nil"/>
                    <w:tr2bl w:val="nil"/>
                  </w:tcBorders>
                  <w:vAlign w:val="center"/>
                </w:tcPr>
                <w:p w14:paraId="0BFAEA49">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955" w:type="dxa"/>
                  <w:vMerge w:val="restart"/>
                  <w:tcBorders>
                    <w:tl2br w:val="nil"/>
                    <w:tr2bl w:val="nil"/>
                  </w:tcBorders>
                  <w:vAlign w:val="center"/>
                </w:tcPr>
                <w:p w14:paraId="33FAA3AC">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环境敏感目标（距离线路最近的敏感目标）</w:t>
                  </w:r>
                </w:p>
              </w:tc>
              <w:tc>
                <w:tcPr>
                  <w:tcW w:w="876" w:type="dxa"/>
                  <w:vMerge w:val="restart"/>
                  <w:tcBorders>
                    <w:tl2br w:val="nil"/>
                    <w:tr2bl w:val="nil"/>
                  </w:tcBorders>
                  <w:vAlign w:val="center"/>
                </w:tcPr>
                <w:p w14:paraId="3165DD52">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贡献值</w:t>
                  </w:r>
                </w:p>
              </w:tc>
              <w:tc>
                <w:tcPr>
                  <w:tcW w:w="1591" w:type="dxa"/>
                  <w:gridSpan w:val="2"/>
                  <w:tcBorders>
                    <w:tl2br w:val="nil"/>
                    <w:tr2bl w:val="nil"/>
                  </w:tcBorders>
                  <w:vAlign w:val="center"/>
                </w:tcPr>
                <w:p w14:paraId="2BE8527B">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背景值</w:t>
                  </w:r>
                </w:p>
              </w:tc>
              <w:tc>
                <w:tcPr>
                  <w:tcW w:w="1500" w:type="dxa"/>
                  <w:gridSpan w:val="2"/>
                  <w:tcBorders>
                    <w:tl2br w:val="nil"/>
                    <w:tr2bl w:val="nil"/>
                  </w:tcBorders>
                  <w:vAlign w:val="center"/>
                </w:tcPr>
                <w:p w14:paraId="0AB0FB4C">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预测值</w:t>
                  </w:r>
                </w:p>
              </w:tc>
              <w:tc>
                <w:tcPr>
                  <w:tcW w:w="1351" w:type="dxa"/>
                  <w:gridSpan w:val="2"/>
                  <w:tcBorders>
                    <w:tl2br w:val="nil"/>
                    <w:tr2bl w:val="nil"/>
                  </w:tcBorders>
                  <w:vAlign w:val="center"/>
                </w:tcPr>
                <w:p w14:paraId="42A55871">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标准值</w:t>
                  </w:r>
                </w:p>
              </w:tc>
            </w:tr>
            <w:tr w14:paraId="4238CD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4" w:type="dxa"/>
                  <w:vMerge w:val="continue"/>
                  <w:tcBorders>
                    <w:tl2br w:val="nil"/>
                    <w:tr2bl w:val="nil"/>
                  </w:tcBorders>
                  <w:vAlign w:val="center"/>
                </w:tcPr>
                <w:p w14:paraId="7024295B">
                  <w:pPr>
                    <w:adjustRightInd w:val="0"/>
                    <w:snapToGrid w:val="0"/>
                    <w:jc w:val="center"/>
                    <w:rPr>
                      <w:rFonts w:hint="default" w:ascii="Times New Roman" w:hAnsi="Times New Roman" w:eastAsia="宋体" w:cs="Times New Roman"/>
                      <w:color w:val="auto"/>
                      <w:szCs w:val="21"/>
                      <w:highlight w:val="none"/>
                    </w:rPr>
                  </w:pPr>
                </w:p>
              </w:tc>
              <w:tc>
                <w:tcPr>
                  <w:tcW w:w="1955" w:type="dxa"/>
                  <w:vMerge w:val="continue"/>
                  <w:tcBorders>
                    <w:tl2br w:val="nil"/>
                    <w:tr2bl w:val="nil"/>
                  </w:tcBorders>
                  <w:vAlign w:val="center"/>
                </w:tcPr>
                <w:p w14:paraId="36538BB5">
                  <w:pPr>
                    <w:adjustRightInd w:val="0"/>
                    <w:snapToGrid w:val="0"/>
                    <w:jc w:val="center"/>
                    <w:rPr>
                      <w:rFonts w:hint="default" w:ascii="Times New Roman" w:hAnsi="Times New Roman" w:eastAsia="宋体" w:cs="Times New Roman"/>
                      <w:color w:val="auto"/>
                      <w:szCs w:val="21"/>
                      <w:highlight w:val="none"/>
                    </w:rPr>
                  </w:pPr>
                </w:p>
              </w:tc>
              <w:tc>
                <w:tcPr>
                  <w:tcW w:w="876" w:type="dxa"/>
                  <w:vMerge w:val="continue"/>
                  <w:tcBorders>
                    <w:tl2br w:val="nil"/>
                    <w:tr2bl w:val="nil"/>
                  </w:tcBorders>
                  <w:vAlign w:val="center"/>
                </w:tcPr>
                <w:p w14:paraId="3E237E23">
                  <w:pPr>
                    <w:adjustRightInd w:val="0"/>
                    <w:snapToGrid w:val="0"/>
                    <w:jc w:val="center"/>
                    <w:rPr>
                      <w:rFonts w:hint="default" w:ascii="Times New Roman" w:hAnsi="Times New Roman" w:eastAsia="宋体" w:cs="Times New Roman"/>
                      <w:color w:val="auto"/>
                      <w:szCs w:val="21"/>
                      <w:highlight w:val="none"/>
                    </w:rPr>
                  </w:pPr>
                </w:p>
              </w:tc>
              <w:tc>
                <w:tcPr>
                  <w:tcW w:w="824" w:type="dxa"/>
                  <w:tcBorders>
                    <w:tl2br w:val="nil"/>
                    <w:tr2bl w:val="nil"/>
                  </w:tcBorders>
                  <w:vAlign w:val="center"/>
                </w:tcPr>
                <w:p w14:paraId="72AAE751">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昼间</w:t>
                  </w:r>
                </w:p>
              </w:tc>
              <w:tc>
                <w:tcPr>
                  <w:tcW w:w="767" w:type="dxa"/>
                  <w:tcBorders>
                    <w:tl2br w:val="nil"/>
                    <w:tr2bl w:val="nil"/>
                  </w:tcBorders>
                  <w:vAlign w:val="center"/>
                </w:tcPr>
                <w:p w14:paraId="21791021">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夜间</w:t>
                  </w:r>
                </w:p>
              </w:tc>
              <w:tc>
                <w:tcPr>
                  <w:tcW w:w="770" w:type="dxa"/>
                  <w:tcBorders>
                    <w:tl2br w:val="nil"/>
                    <w:tr2bl w:val="nil"/>
                  </w:tcBorders>
                  <w:vAlign w:val="center"/>
                </w:tcPr>
                <w:p w14:paraId="3C6C85A6">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昼间</w:t>
                  </w:r>
                </w:p>
              </w:tc>
              <w:tc>
                <w:tcPr>
                  <w:tcW w:w="730" w:type="dxa"/>
                  <w:tcBorders>
                    <w:tl2br w:val="nil"/>
                    <w:tr2bl w:val="nil"/>
                  </w:tcBorders>
                  <w:vAlign w:val="center"/>
                </w:tcPr>
                <w:p w14:paraId="2A500BF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夜间</w:t>
                  </w:r>
                </w:p>
              </w:tc>
              <w:tc>
                <w:tcPr>
                  <w:tcW w:w="691" w:type="dxa"/>
                  <w:tcBorders>
                    <w:tl2br w:val="nil"/>
                    <w:tr2bl w:val="nil"/>
                  </w:tcBorders>
                  <w:vAlign w:val="center"/>
                </w:tcPr>
                <w:p w14:paraId="5BE7FAB0">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昼间</w:t>
                  </w:r>
                </w:p>
              </w:tc>
              <w:tc>
                <w:tcPr>
                  <w:tcW w:w="660" w:type="dxa"/>
                  <w:tcBorders>
                    <w:tl2br w:val="nil"/>
                    <w:tr2bl w:val="nil"/>
                  </w:tcBorders>
                  <w:vAlign w:val="center"/>
                </w:tcPr>
                <w:p w14:paraId="6D892AB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夜间</w:t>
                  </w:r>
                </w:p>
              </w:tc>
            </w:tr>
            <w:tr w14:paraId="47324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694" w:type="dxa"/>
                  <w:tcBorders>
                    <w:tl2br w:val="nil"/>
                    <w:tr2bl w:val="nil"/>
                  </w:tcBorders>
                  <w:vAlign w:val="center"/>
                </w:tcPr>
                <w:p w14:paraId="18328C0B">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955" w:type="dxa"/>
                  <w:tcBorders>
                    <w:tl2br w:val="nil"/>
                    <w:tr2bl w:val="nil"/>
                  </w:tcBorders>
                  <w:vAlign w:val="center"/>
                </w:tcPr>
                <w:p w14:paraId="66333219">
                  <w:pPr>
                    <w:adjustRightInd w:val="0"/>
                    <w:snapToGrid w:val="0"/>
                    <w:jc w:val="center"/>
                    <w:rPr>
                      <w:rFonts w:hint="default" w:ascii="Times New Roman" w:hAnsi="Times New Roman" w:eastAsia="宋体" w:cs="Times New Roman"/>
                      <w:color w:val="auto"/>
                      <w:szCs w:val="21"/>
                      <w:highlight w:val="none"/>
                      <w:lang w:val="en-US"/>
                    </w:rPr>
                  </w:pPr>
                  <w:r>
                    <w:rPr>
                      <w:rFonts w:hint="eastAsia" w:cs="Times New Roman"/>
                      <w:color w:val="auto"/>
                      <w:szCs w:val="21"/>
                      <w:highlight w:val="none"/>
                      <w:lang w:val="en-US" w:eastAsia="zh-CN"/>
                    </w:rPr>
                    <w:t>****</w:t>
                  </w:r>
                </w:p>
              </w:tc>
              <w:tc>
                <w:tcPr>
                  <w:tcW w:w="876" w:type="dxa"/>
                  <w:tcBorders>
                    <w:tl2br w:val="nil"/>
                    <w:tr2bl w:val="nil"/>
                  </w:tcBorders>
                  <w:vAlign w:val="center"/>
                </w:tcPr>
                <w:p w14:paraId="5515DA73">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37</w:t>
                  </w:r>
                </w:p>
              </w:tc>
              <w:tc>
                <w:tcPr>
                  <w:tcW w:w="824" w:type="dxa"/>
                  <w:tcBorders>
                    <w:tl2br w:val="nil"/>
                    <w:tr2bl w:val="nil"/>
                  </w:tcBorders>
                  <w:vAlign w:val="center"/>
                </w:tcPr>
                <w:p w14:paraId="426A40CC">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49</w:t>
                  </w:r>
                </w:p>
              </w:tc>
              <w:tc>
                <w:tcPr>
                  <w:tcW w:w="767" w:type="dxa"/>
                  <w:tcBorders>
                    <w:tl2br w:val="nil"/>
                    <w:tr2bl w:val="nil"/>
                  </w:tcBorders>
                  <w:vAlign w:val="center"/>
                </w:tcPr>
                <w:p w14:paraId="0144B5D8">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44</w:t>
                  </w:r>
                </w:p>
              </w:tc>
              <w:tc>
                <w:tcPr>
                  <w:tcW w:w="770" w:type="dxa"/>
                  <w:tcBorders>
                    <w:tl2br w:val="nil"/>
                    <w:tr2bl w:val="nil"/>
                  </w:tcBorders>
                  <w:vAlign w:val="center"/>
                </w:tcPr>
                <w:p w14:paraId="4400C9E1">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49</w:t>
                  </w:r>
                </w:p>
              </w:tc>
              <w:tc>
                <w:tcPr>
                  <w:tcW w:w="730" w:type="dxa"/>
                  <w:tcBorders>
                    <w:tl2br w:val="nil"/>
                    <w:tr2bl w:val="nil"/>
                  </w:tcBorders>
                  <w:vAlign w:val="center"/>
                </w:tcPr>
                <w:p w14:paraId="6D4D8F3C">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45</w:t>
                  </w:r>
                </w:p>
              </w:tc>
              <w:tc>
                <w:tcPr>
                  <w:tcW w:w="691" w:type="dxa"/>
                  <w:tcBorders>
                    <w:tl2br w:val="nil"/>
                    <w:tr2bl w:val="nil"/>
                  </w:tcBorders>
                  <w:vAlign w:val="center"/>
                </w:tcPr>
                <w:p w14:paraId="537CD593">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60</w:t>
                  </w:r>
                </w:p>
              </w:tc>
              <w:tc>
                <w:tcPr>
                  <w:tcW w:w="660" w:type="dxa"/>
                  <w:tcBorders>
                    <w:tl2br w:val="nil"/>
                    <w:tr2bl w:val="nil"/>
                  </w:tcBorders>
                  <w:vAlign w:val="center"/>
                </w:tcPr>
                <w:p w14:paraId="771A4E14">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50</w:t>
                  </w:r>
                </w:p>
              </w:tc>
            </w:tr>
          </w:tbl>
          <w:p w14:paraId="4074BE8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本项目输电线路声环境敏感目标处昼间噪声预测值</w:t>
            </w:r>
            <w:r>
              <w:rPr>
                <w:rFonts w:hint="default" w:ascii="Times New Roman" w:hAnsi="Times New Roman" w:cs="Times New Roman"/>
                <w:color w:val="auto"/>
                <w:sz w:val="24"/>
                <w:highlight w:val="none"/>
                <w:lang w:val="en-US" w:eastAsia="zh-CN"/>
              </w:rPr>
              <w:t>49</w:t>
            </w:r>
            <w:r>
              <w:rPr>
                <w:rFonts w:hint="default" w:ascii="Times New Roman" w:hAnsi="Times New Roman" w:cs="Times New Roman"/>
                <w:color w:val="auto"/>
                <w:sz w:val="24"/>
                <w:highlight w:val="none"/>
              </w:rPr>
              <w:t>dB(A)、夜间噪声预测值</w:t>
            </w:r>
            <w:r>
              <w:rPr>
                <w:rFonts w:hint="default" w:ascii="Times New Roman" w:hAnsi="Times New Roman" w:cs="Times New Roman"/>
                <w:color w:val="auto"/>
                <w:sz w:val="24"/>
                <w:highlight w:val="none"/>
                <w:lang w:val="en-US" w:eastAsia="zh-CN"/>
              </w:rPr>
              <w:t>45</w:t>
            </w:r>
            <w:r>
              <w:rPr>
                <w:rFonts w:hint="default" w:ascii="Times New Roman" w:hAnsi="Times New Roman" w:cs="Times New Roman"/>
                <w:color w:val="auto"/>
                <w:sz w:val="24"/>
                <w:highlight w:val="none"/>
              </w:rPr>
              <w:t>dB(A)，低于《声环境质量标准》（GB3096-2008）中的2类标准限值要求。</w:t>
            </w:r>
          </w:p>
          <w:p w14:paraId="59BF221B">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本次预测仅考虑了噪声距离衰减，因此本次评价的噪声预测值要大于线路实际产生的噪声值，声环境影响预测与评价是正确的并且是合理的。</w:t>
            </w:r>
          </w:p>
          <w:p w14:paraId="7ABD3EDA">
            <w:pPr>
              <w:spacing w:line="360" w:lineRule="auto"/>
              <w:ind w:firstLine="472" w:firstLineChars="196"/>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rPr>
              <w:t>、地表水环境影响分析</w:t>
            </w:r>
          </w:p>
          <w:p w14:paraId="492127BB">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本项目运行期生活污水经化粪池沉淀处理后接市政污水管网，不会污染站址周围的水环境。本项目输电线路工程在运行期不产生废水。</w:t>
            </w:r>
          </w:p>
          <w:p w14:paraId="17FE1890">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综上所述，本项目对周围水环境无影响。</w:t>
            </w:r>
          </w:p>
          <w:p w14:paraId="0A0107CF">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5</w:t>
            </w:r>
            <w:r>
              <w:rPr>
                <w:rFonts w:hint="default" w:ascii="Times New Roman" w:hAnsi="Times New Roman" w:cs="Times New Roman"/>
                <w:b/>
                <w:bCs/>
                <w:color w:val="auto"/>
                <w:sz w:val="24"/>
                <w:highlight w:val="none"/>
              </w:rPr>
              <w:t>、固体废物影响分析</w:t>
            </w:r>
          </w:p>
          <w:p w14:paraId="64954C37">
            <w:pPr>
              <w:pStyle w:val="7"/>
              <w:spacing w:after="0" w:line="360" w:lineRule="auto"/>
              <w:ind w:left="0" w:leftChars="0"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本项目变电站为智能化变电站，运行期无人值守，无生活垃圾产生。 </w:t>
            </w:r>
          </w:p>
          <w:p w14:paraId="4E99C6C7">
            <w:pPr>
              <w:pStyle w:val="7"/>
              <w:spacing w:after="0" w:line="360" w:lineRule="auto"/>
              <w:ind w:left="0" w:leftChars="0"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本项目变电站主变压器下方设有事故油坑，铺有卵石层，若主变压器在事故状态下排油或漏油，将经排油管到达事故油池（</w:t>
            </w:r>
            <w:r>
              <w:rPr>
                <w:rFonts w:hint="default" w:ascii="Times New Roman" w:hAnsi="Times New Roman" w:cs="Times New Roman"/>
                <w:color w:val="auto"/>
                <w:sz w:val="24"/>
                <w:highlight w:val="none"/>
                <w:lang w:val="en-US" w:eastAsia="zh-CN"/>
              </w:rPr>
              <w:t>25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），废变压器油应交由有相应资质的危废处理单位处置。</w:t>
            </w:r>
          </w:p>
          <w:p w14:paraId="7C6B903D">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变电站内变压器为了绝缘和冷却的需要装有变压器油，正常运行工况条件下，无废变压器油产生，变压器故障时或维护等过程中可能产生废变压器油。对照《国家危险废物名录》（2025年版）废变压器油属于危险废物，废物类别为 HW08，废物代码为 900-220-08。废变压器油应交由有相应资质的危废处理单位处置。 </w:t>
            </w:r>
          </w:p>
          <w:p w14:paraId="45896D18">
            <w:pPr>
              <w:pStyle w:val="7"/>
              <w:spacing w:after="0" w:line="360" w:lineRule="auto"/>
              <w:ind w:left="0" w:leftChars="0"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变电站设有铅蓄电池，当铅蓄电池因发生故障或其他原因无法继续使用需要更换时会产生废弃的铅蓄电池。对照《国家危险废物名录》（2025年版）废弃的铅蓄电池属于危险废物，废物类别为 HW31，废物代码为 900-052-31。废弃的铅蓄电池（一般8~12年更换一次）交有危险废物处理资质的单位置换后直接回收，不在站内贮存。</w:t>
            </w:r>
          </w:p>
          <w:p w14:paraId="442B1227">
            <w:pPr>
              <w:pStyle w:val="7"/>
              <w:spacing w:after="0" w:line="360" w:lineRule="auto"/>
              <w:ind w:left="0" w:leftChars="0"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输电线路在运行期间只定期进行巡视和检修。巡检人员所产生的垃圾很少，且严格要求其随身带走，不在当地遗留，因此不会产生固体废物影响。</w:t>
            </w:r>
          </w:p>
          <w:p w14:paraId="4364333E">
            <w:pPr>
              <w:pStyle w:val="7"/>
              <w:spacing w:after="0" w:line="360" w:lineRule="auto"/>
              <w:ind w:left="0" w:leftChars="0"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综上所述，本项目运行后产生的固体废物妥善处理处置后不会污染环境。</w:t>
            </w:r>
          </w:p>
          <w:p w14:paraId="760E9987">
            <w:pPr>
              <w:pStyle w:val="23"/>
              <w:spacing w:line="360" w:lineRule="auto"/>
              <w:ind w:firstLine="482"/>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、环境风险分析</w:t>
            </w:r>
          </w:p>
          <w:p w14:paraId="2924BF3D">
            <w:pPr>
              <w:spacing w:line="360" w:lineRule="auto"/>
              <w:ind w:firstLine="482"/>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变电站的主变压器为了绝缘和冷却的需要，其外壳内装有大量的变压器油，在正常运行状态下无变压器油外排；一般只有发生事故状态下产生变压器油泄露以及由此可能产生的火灾。</w:t>
            </w:r>
          </w:p>
          <w:p w14:paraId="01C94FEB">
            <w:pPr>
              <w:spacing w:line="360" w:lineRule="auto"/>
              <w:ind w:firstLine="482"/>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的主变压器为油浸变压器，主变压器下设事故油坑，铺设鹅卵层，四周设有排油管与事故油池相连。变压器发生事故时，所有的漏油将渗过卵石层到达事故油坑并通过排油管最终进入事故油池，在此过程卵石层起到冷却油的作用，不易发生火灾。废变压器油经事故油池收集后，交由有相应资质的危废处理单位处置。</w:t>
            </w:r>
          </w:p>
          <w:p w14:paraId="230BAC29">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事故油坑及事故油池设置的合理性分析：</w:t>
            </w:r>
          </w:p>
          <w:p w14:paraId="11D866C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事故油坑、排油管及事故油池四壁及底面均采取防渗措施，防止废油渗漏产生环境污染事故。本项目在每台主变下均设置有事故油坑</w:t>
            </w:r>
            <w:r>
              <w:rPr>
                <w:rFonts w:hint="eastAsia" w:cs="Times New Roman"/>
                <w:color w:val="auto"/>
                <w:sz w:val="24"/>
                <w:highlight w:val="none"/>
                <w:lang w:val="en-US" w:eastAsia="zh-CN"/>
              </w:rPr>
              <w:t>18m</w:t>
            </w:r>
            <w:r>
              <w:rPr>
                <w:rFonts w:hint="eastAsia"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，新建</w:t>
            </w:r>
            <w:r>
              <w:rPr>
                <w:rFonts w:hint="default" w:ascii="Times New Roman" w:hAnsi="Times New Roman" w:cs="Times New Roman"/>
                <w:color w:val="auto"/>
                <w:sz w:val="24"/>
                <w:highlight w:val="none"/>
                <w:lang w:val="en-US" w:eastAsia="zh-CN"/>
              </w:rPr>
              <w:t>25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事故油池1座，</w:t>
            </w:r>
            <w:r>
              <w:rPr>
                <w:rFonts w:hint="default" w:ascii="Times New Roman" w:hAnsi="Times New Roman" w:cs="Times New Roman"/>
                <w:color w:val="auto"/>
                <w:kern w:val="0"/>
                <w:sz w:val="24"/>
                <w:highlight w:val="none"/>
              </w:rPr>
              <w:t>单台主变绝缘油最大质量约为21t（密度约为0.89t/m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color w:val="auto"/>
                <w:kern w:val="0"/>
                <w:sz w:val="24"/>
                <w:highlight w:val="none"/>
              </w:rPr>
              <w:t>），折算体积约为2</w:t>
            </w:r>
            <w:r>
              <w:rPr>
                <w:rFonts w:hint="eastAsia" w:cs="Times New Roman"/>
                <w:color w:val="auto"/>
                <w:kern w:val="0"/>
                <w:sz w:val="24"/>
                <w:highlight w:val="none"/>
                <w:lang w:val="en-US" w:eastAsia="zh-CN"/>
              </w:rPr>
              <w:t>3</w:t>
            </w:r>
            <w:r>
              <w:rPr>
                <w:rFonts w:hint="default" w:ascii="Times New Roman" w:hAnsi="Times New Roman" w:cs="Times New Roman"/>
                <w:color w:val="auto"/>
                <w:kern w:val="0"/>
                <w:sz w:val="24"/>
                <w:highlight w:val="none"/>
              </w:rPr>
              <w:t>.5m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color w:val="auto"/>
                <w:kern w:val="0"/>
                <w:sz w:val="24"/>
                <w:highlight w:val="none"/>
              </w:rPr>
              <w:t>。事故油坑、事故油池均满足变电站单台主变最大油量的</w:t>
            </w:r>
            <w:r>
              <w:rPr>
                <w:rFonts w:hint="eastAsia" w:cs="Times New Roman"/>
                <w:color w:val="auto"/>
                <w:kern w:val="0"/>
                <w:sz w:val="24"/>
                <w:highlight w:val="none"/>
                <w:lang w:val="en-US" w:eastAsia="zh-CN"/>
              </w:rPr>
              <w:t>20</w:t>
            </w:r>
            <w:r>
              <w:rPr>
                <w:rFonts w:hint="default" w:ascii="Times New Roman" w:hAnsi="Times New Roman" w:cs="Times New Roman"/>
                <w:color w:val="auto"/>
                <w:kern w:val="0"/>
                <w:sz w:val="24"/>
                <w:highlight w:val="none"/>
              </w:rPr>
              <w:t>%容量</w:t>
            </w:r>
            <w:r>
              <w:rPr>
                <w:rFonts w:hint="eastAsia" w:cs="Times New Roman"/>
                <w:color w:val="auto"/>
                <w:kern w:val="0"/>
                <w:sz w:val="24"/>
                <w:highlight w:val="none"/>
                <w:lang w:val="en-US" w:eastAsia="zh-CN"/>
              </w:rPr>
              <w:t>及100%容量要求</w:t>
            </w:r>
            <w:r>
              <w:rPr>
                <w:rFonts w:hint="default" w:ascii="Times New Roman" w:hAnsi="Times New Roman" w:cs="Times New Roman"/>
                <w:color w:val="auto"/>
                <w:kern w:val="0"/>
                <w:sz w:val="24"/>
                <w:highlight w:val="none"/>
              </w:rPr>
              <w:t>，因此事故油坑、事故油池容积能够满足相关要求，</w:t>
            </w:r>
            <w:r>
              <w:rPr>
                <w:rFonts w:hint="default" w:ascii="Times New Roman" w:hAnsi="Times New Roman" w:cs="Times New Roman"/>
                <w:color w:val="auto"/>
                <w:sz w:val="24"/>
                <w:highlight w:val="none"/>
              </w:rPr>
              <w:t>可以确保废变压器油的收集和不外泄。</w:t>
            </w:r>
          </w:p>
          <w:p w14:paraId="35ECC960">
            <w:pPr>
              <w:pStyle w:val="10"/>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建设单位应定期对电气设备检修、维护，确保变电站内电气设备安全运行，杜绝事故的发生。针对变电站站内可能发生的突发环境事件，建设单位按照国家有关规定制定突发环境事件应急预案，并定期进行演练。</w:t>
            </w:r>
          </w:p>
          <w:p w14:paraId="57F627DD">
            <w:pPr>
              <w:pStyle w:val="10"/>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综上所述，本项目变电站运行后采取有效的污染防治措施并配备必要的安全解救设备和工具，潜在的环境风险较小。</w:t>
            </w:r>
          </w:p>
        </w:tc>
      </w:tr>
      <w:tr w14:paraId="69C52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56" w:type="dxa"/>
            <w:vAlign w:val="center"/>
          </w:tcPr>
          <w:p w14:paraId="32568C48">
            <w:pPr>
              <w:pStyle w:val="25"/>
              <w:adjustRightInd w:val="0"/>
              <w:snapToGrid w:val="0"/>
              <w:spacing w:before="0" w:beforeAutospacing="0" w:after="0" w:afterAutospacing="0"/>
              <w:jc w:val="center"/>
              <w:rPr>
                <w:rFonts w:hint="default" w:ascii="Times New Roman" w:hAnsi="Times New Roman" w:cs="Times New Roman"/>
                <w:bCs/>
                <w:color w:val="auto"/>
                <w:kern w:val="2"/>
                <w:sz w:val="21"/>
                <w:szCs w:val="21"/>
                <w:highlight w:val="none"/>
              </w:rPr>
            </w:pPr>
            <w:r>
              <w:rPr>
                <w:rFonts w:hint="default" w:ascii="Times New Roman" w:hAnsi="Times New Roman" w:cs="Times New Roman"/>
                <w:bCs/>
                <w:color w:val="auto"/>
                <w:kern w:val="2"/>
                <w:highlight w:val="none"/>
              </w:rPr>
              <w:t>选址选线环境合理性分析</w:t>
            </w:r>
          </w:p>
        </w:tc>
        <w:tc>
          <w:tcPr>
            <w:tcW w:w="8673" w:type="dxa"/>
            <w:tcBorders>
              <w:bottom w:val="single" w:color="auto" w:sz="4" w:space="0"/>
              <w:right w:val="single" w:color="auto" w:sz="4" w:space="0"/>
            </w:tcBorders>
          </w:tcPr>
          <w:p w14:paraId="3D506638">
            <w:pPr>
              <w:autoSpaceDE w:val="0"/>
              <w:autoSpaceDN w:val="0"/>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1、与《输变电建设项目环境保护技术要求》选线选址的相符性分析</w:t>
            </w:r>
          </w:p>
          <w:p w14:paraId="506E57CC">
            <w:pPr>
              <w:spacing w:line="360" w:lineRule="auto"/>
              <w:ind w:firstLine="470" w:firstLineChars="196"/>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zh-CN"/>
              </w:rPr>
              <w:t>根据《输变电建设项目环境保护技术要求》（HJ1113-2020），</w:t>
            </w:r>
            <w:r>
              <w:rPr>
                <w:rFonts w:hint="default" w:ascii="Times New Roman" w:hAnsi="Times New Roman" w:cs="Times New Roman"/>
                <w:color w:val="auto"/>
                <w:kern w:val="0"/>
                <w:sz w:val="24"/>
                <w:highlight w:val="none"/>
              </w:rPr>
              <w:t>本项目与HJ1113-2020选址选线要求相符性分析详见表4-1</w:t>
            </w:r>
            <w:r>
              <w:rPr>
                <w:rFonts w:hint="eastAsia" w:cs="Times New Roman"/>
                <w:color w:val="auto"/>
                <w:kern w:val="0"/>
                <w:sz w:val="24"/>
                <w:highlight w:val="none"/>
                <w:lang w:val="en-US" w:eastAsia="zh-CN"/>
              </w:rPr>
              <w:t>2</w:t>
            </w:r>
            <w:r>
              <w:rPr>
                <w:rFonts w:hint="default" w:ascii="Times New Roman" w:hAnsi="Times New Roman" w:cs="Times New Roman"/>
                <w:color w:val="auto"/>
                <w:kern w:val="0"/>
                <w:sz w:val="24"/>
                <w:highlight w:val="none"/>
              </w:rPr>
              <w:t>。</w:t>
            </w:r>
          </w:p>
          <w:p w14:paraId="342B04B4">
            <w:pPr>
              <w:autoSpaceDE w:val="0"/>
              <w:autoSpaceDN w:val="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表4-1</w:t>
            </w:r>
            <w:r>
              <w:rPr>
                <w:rFonts w:hint="eastAsia" w:cs="Times New Roman"/>
                <w:b/>
                <w:bCs/>
                <w:color w:val="auto"/>
                <w:sz w:val="24"/>
                <w:highlight w:val="none"/>
                <w:lang w:val="en-US" w:eastAsia="zh-CN"/>
              </w:rPr>
              <w:t>2</w:t>
            </w:r>
            <w:r>
              <w:rPr>
                <w:rFonts w:hint="default" w:ascii="Times New Roman" w:hAnsi="Times New Roman" w:cs="Times New Roman"/>
                <w:b/>
                <w:bCs/>
                <w:color w:val="auto"/>
                <w:sz w:val="24"/>
                <w:highlight w:val="none"/>
              </w:rPr>
              <w:t xml:space="preserve">  本项目与（HJ1113-2020）输变电项目选址选线要求相符性分析</w:t>
            </w:r>
          </w:p>
          <w:tbl>
            <w:tblPr>
              <w:tblStyle w:val="27"/>
              <w:tblW w:w="8318" w:type="dxa"/>
              <w:tblInd w:w="9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948"/>
              <w:gridCol w:w="2922"/>
              <w:gridCol w:w="915"/>
            </w:tblGrid>
            <w:tr w14:paraId="604A62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481" w:type="dxa"/>
                  <w:gridSpan w:val="2"/>
                  <w:vAlign w:val="center"/>
                </w:tcPr>
                <w:p w14:paraId="71602DD4">
                  <w:pPr>
                    <w:autoSpaceDE w:val="0"/>
                    <w:autoSpaceDN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（HJ1113-2020）输变电项目选址选线要求</w:t>
                  </w:r>
                </w:p>
              </w:tc>
              <w:tc>
                <w:tcPr>
                  <w:tcW w:w="2922" w:type="dxa"/>
                  <w:vAlign w:val="center"/>
                </w:tcPr>
                <w:p w14:paraId="11CAFFF3">
                  <w:pPr>
                    <w:autoSpaceDE w:val="0"/>
                    <w:autoSpaceDN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本项目对应情况</w:t>
                  </w:r>
                </w:p>
              </w:tc>
              <w:tc>
                <w:tcPr>
                  <w:tcW w:w="915" w:type="dxa"/>
                  <w:vAlign w:val="center"/>
                </w:tcPr>
                <w:p w14:paraId="33C9D057">
                  <w:pPr>
                    <w:autoSpaceDE w:val="0"/>
                    <w:autoSpaceDN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相符性</w:t>
                  </w:r>
                </w:p>
              </w:tc>
            </w:tr>
            <w:tr w14:paraId="1844CB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20C06AAB">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3948" w:type="dxa"/>
                  <w:vAlign w:val="center"/>
                </w:tcPr>
                <w:p w14:paraId="10C8F18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输变电建设项目选址选线应符合生态保护红线管控要求，避让自然保护区、饮用水水源保护区等环境敏感区。确实因自然条件等因素限制无法避让自然保护区实验区、饮用水水源二级保护区等环境敏感区的输电线路，应在满足相关法律法规及管理要求的前提下对线路方案进行唯一性论证，并采取无害化方式通过。</w:t>
                  </w:r>
                </w:p>
              </w:tc>
              <w:tc>
                <w:tcPr>
                  <w:tcW w:w="2922" w:type="dxa"/>
                  <w:vAlign w:val="center"/>
                </w:tcPr>
                <w:p w14:paraId="07E7500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本项目不涉及自然保护区、饮用水水源保护区等环境敏感区。</w:t>
                  </w:r>
                </w:p>
              </w:tc>
              <w:tc>
                <w:tcPr>
                  <w:tcW w:w="915" w:type="dxa"/>
                  <w:vAlign w:val="center"/>
                </w:tcPr>
                <w:p w14:paraId="4FF58038">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391E04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22350C3F">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3948" w:type="dxa"/>
                  <w:vAlign w:val="center"/>
                </w:tcPr>
                <w:p w14:paraId="68238BC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变电工程在选址时应按终期规模综合考虑进出线走廊规划，避免进出线进入自然保护区、饮用水水源保护区等环境敏感区。</w:t>
                  </w:r>
                </w:p>
              </w:tc>
              <w:tc>
                <w:tcPr>
                  <w:tcW w:w="2922" w:type="dxa"/>
                  <w:vAlign w:val="center"/>
                </w:tcPr>
                <w:p w14:paraId="36B52DCD">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变电站位于</w:t>
                  </w:r>
                  <w:r>
                    <w:rPr>
                      <w:rFonts w:hint="eastAsia" w:cs="Times New Roman"/>
                      <w:color w:val="auto"/>
                      <w:szCs w:val="21"/>
                      <w:highlight w:val="none"/>
                      <w:lang w:val="en-US" w:eastAsia="zh-CN"/>
                    </w:rPr>
                    <w:t>*************</w:t>
                  </w:r>
                  <w:r>
                    <w:rPr>
                      <w:rFonts w:hint="default" w:ascii="Times New Roman" w:hAnsi="Times New Roman" w:cs="Times New Roman"/>
                      <w:color w:val="auto"/>
                      <w:szCs w:val="21"/>
                      <w:highlight w:val="none"/>
                    </w:rPr>
                    <w:t>，变电站选址已考虑出线走廊规划，变电站进出线没有进入自然保护区、饮用水水源保护区等环境敏感区。</w:t>
                  </w:r>
                </w:p>
              </w:tc>
              <w:tc>
                <w:tcPr>
                  <w:tcW w:w="915" w:type="dxa"/>
                  <w:vAlign w:val="center"/>
                </w:tcPr>
                <w:p w14:paraId="5FAADE46">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3B2A68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4F9565B6">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3948" w:type="dxa"/>
                  <w:vAlign w:val="center"/>
                </w:tcPr>
                <w:p w14:paraId="316BD0E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户外变电工程及规划架空进出线选址选线时，应关注以居住、医疗卫生、文化教育、科研、行政办公等为主要功能的区域，采取综合措施，减少电磁和声环境影响。</w:t>
                  </w:r>
                </w:p>
              </w:tc>
              <w:tc>
                <w:tcPr>
                  <w:tcW w:w="2922" w:type="dxa"/>
                  <w:vAlign w:val="center"/>
                </w:tcPr>
                <w:p w14:paraId="103938CF">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本项目为半户内变电站，变电站进出线不涉及医疗卫生、文化教育等为主要功能的区域</w:t>
                  </w:r>
                  <w:r>
                    <w:rPr>
                      <w:rFonts w:hint="eastAsia" w:cs="Times New Roman"/>
                      <w:color w:val="auto"/>
                      <w:szCs w:val="21"/>
                      <w:highlight w:val="none"/>
                      <w:lang w:eastAsia="zh-CN"/>
                    </w:rPr>
                    <w:t>，</w:t>
                  </w:r>
                  <w:r>
                    <w:rPr>
                      <w:rFonts w:hint="eastAsia" w:cs="Times New Roman"/>
                      <w:color w:val="auto"/>
                      <w:szCs w:val="21"/>
                      <w:highlight w:val="none"/>
                      <w:lang w:val="en-US" w:eastAsia="zh-CN"/>
                    </w:rPr>
                    <w:t>经预测本项目敏感目标的电磁及噪声预测值满足相关标准要求</w:t>
                  </w:r>
                  <w:r>
                    <w:rPr>
                      <w:rFonts w:hint="default" w:ascii="Times New Roman" w:hAnsi="Times New Roman" w:cs="Times New Roman"/>
                      <w:color w:val="auto"/>
                      <w:szCs w:val="21"/>
                      <w:highlight w:val="none"/>
                    </w:rPr>
                    <w:t>。</w:t>
                  </w:r>
                </w:p>
              </w:tc>
              <w:tc>
                <w:tcPr>
                  <w:tcW w:w="915" w:type="dxa"/>
                  <w:vAlign w:val="center"/>
                </w:tcPr>
                <w:p w14:paraId="7E451458">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3998D8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64EBA26C">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3948" w:type="dxa"/>
                  <w:vAlign w:val="center"/>
                </w:tcPr>
                <w:p w14:paraId="3EC2F0C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同一走廊内的多回输电线路，宜采取同塔多回架设、并行架设等形式，减少新开辟走廊，优化线路走廊间距，降低环境影响。</w:t>
                  </w:r>
                </w:p>
              </w:tc>
              <w:tc>
                <w:tcPr>
                  <w:tcW w:w="2922" w:type="dxa"/>
                  <w:vAlign w:val="center"/>
                </w:tcPr>
                <w:p w14:paraId="579C29E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本项目线路为地下电缆及架空线路，</w:t>
                  </w:r>
                  <w:r>
                    <w:rPr>
                      <w:rFonts w:hint="default" w:ascii="Times New Roman" w:hAnsi="Times New Roman" w:cs="Times New Roman"/>
                      <w:color w:val="auto"/>
                      <w:szCs w:val="21"/>
                      <w:highlight w:val="none"/>
                      <w:lang w:val="en-US" w:eastAsia="zh-CN"/>
                    </w:rPr>
                    <w:t>位于原有线路走廊内</w:t>
                  </w:r>
                  <w:r>
                    <w:rPr>
                      <w:rFonts w:hint="default" w:ascii="Times New Roman" w:hAnsi="Times New Roman" w:cs="Times New Roman"/>
                      <w:color w:val="auto"/>
                      <w:szCs w:val="21"/>
                      <w:highlight w:val="none"/>
                    </w:rPr>
                    <w:t>，减少了线路走廊开辟及周围环境的影响。</w:t>
                  </w:r>
                </w:p>
              </w:tc>
              <w:tc>
                <w:tcPr>
                  <w:tcW w:w="915" w:type="dxa"/>
                  <w:vAlign w:val="center"/>
                </w:tcPr>
                <w:p w14:paraId="1D008FC9">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7F36EB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37A64ABD">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3948" w:type="dxa"/>
                  <w:vAlign w:val="center"/>
                </w:tcPr>
                <w:p w14:paraId="018DF57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原则上避免在 0 类声环境功能区建设变电工程。</w:t>
                  </w:r>
                </w:p>
              </w:tc>
              <w:tc>
                <w:tcPr>
                  <w:tcW w:w="2922" w:type="dxa"/>
                  <w:vAlign w:val="center"/>
                </w:tcPr>
                <w:p w14:paraId="3E0F015E">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本项目新建变电站不涉及0类声环境功能区。</w:t>
                  </w:r>
                </w:p>
              </w:tc>
              <w:tc>
                <w:tcPr>
                  <w:tcW w:w="915" w:type="dxa"/>
                  <w:vAlign w:val="center"/>
                </w:tcPr>
                <w:p w14:paraId="60B447E4">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3FE9F9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7902742A">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3948" w:type="dxa"/>
                  <w:vAlign w:val="center"/>
                </w:tcPr>
                <w:p w14:paraId="6E2F602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变电工程选址时，应综合考虑减少土地占用、植被砍伐和弃土弃渣等，以减少对生态环境的不利影响。</w:t>
                  </w:r>
                </w:p>
              </w:tc>
              <w:tc>
                <w:tcPr>
                  <w:tcW w:w="2922" w:type="dxa"/>
                  <w:vAlign w:val="center"/>
                </w:tcPr>
                <w:p w14:paraId="2A896E0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本项目新建变电站工程为半户内变电站，占地面积较小，占地类型为耕地、乔木林地</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减少了对生态环境的影响。</w:t>
                  </w:r>
                </w:p>
              </w:tc>
              <w:tc>
                <w:tcPr>
                  <w:tcW w:w="915" w:type="dxa"/>
                  <w:vAlign w:val="center"/>
                </w:tcPr>
                <w:p w14:paraId="754DACC5">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33506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0E0DE301">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3948" w:type="dxa"/>
                  <w:vAlign w:val="center"/>
                </w:tcPr>
                <w:p w14:paraId="45CA63A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输电线路宜避让集中林区，以减少林木砍伐，保护生态环境。</w:t>
                  </w:r>
                </w:p>
              </w:tc>
              <w:tc>
                <w:tcPr>
                  <w:tcW w:w="2922" w:type="dxa"/>
                  <w:vAlign w:val="center"/>
                </w:tcPr>
                <w:p w14:paraId="005D995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本项目对不可避免要砍伐的林木，依法给予应有的补偿。</w:t>
                  </w:r>
                </w:p>
              </w:tc>
              <w:tc>
                <w:tcPr>
                  <w:tcW w:w="915" w:type="dxa"/>
                  <w:vAlign w:val="center"/>
                </w:tcPr>
                <w:p w14:paraId="21CF933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05F2D9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3" w:type="dxa"/>
                  <w:vAlign w:val="center"/>
                </w:tcPr>
                <w:p w14:paraId="2F1A073B">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3948" w:type="dxa"/>
                  <w:vAlign w:val="center"/>
                </w:tcPr>
                <w:p w14:paraId="149430BD">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进入自然保护区的输电线路，应按照HJ19的要求开展生态现状调查，避让保护对象的集中分布区。</w:t>
                  </w:r>
                </w:p>
              </w:tc>
              <w:tc>
                <w:tcPr>
                  <w:tcW w:w="2922" w:type="dxa"/>
                  <w:vAlign w:val="center"/>
                </w:tcPr>
                <w:p w14:paraId="141E6F0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本项目工程所在位置不涉及自然保护区</w:t>
                  </w:r>
                </w:p>
              </w:tc>
              <w:tc>
                <w:tcPr>
                  <w:tcW w:w="915" w:type="dxa"/>
                  <w:vAlign w:val="center"/>
                </w:tcPr>
                <w:p w14:paraId="6E95DAAC">
                  <w:pPr>
                    <w:autoSpaceDE w:val="0"/>
                    <w:autoSpaceDN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bl>
          <w:p w14:paraId="50981F2C">
            <w:pPr>
              <w:pStyle w:val="7"/>
              <w:ind w:left="0" w:leftChars="0" w:firstLine="0"/>
              <w:rPr>
                <w:rFonts w:hint="default" w:ascii="Times New Roman" w:hAnsi="Times New Roman" w:cs="Times New Roman"/>
                <w:color w:val="auto"/>
                <w:sz w:val="24"/>
                <w:highlight w:val="none"/>
              </w:rPr>
            </w:pPr>
          </w:p>
          <w:p w14:paraId="76F0A9F5">
            <w:pPr>
              <w:tabs>
                <w:tab w:val="left" w:pos="1470"/>
              </w:tabs>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所述，本项目选址选线已避开了生态保护红线、自然保护区、饮用水水源保护区等环境敏感区，避开了医疗卫生、文化教育、科研、行政办公等为主要功能的区域。本项目变电站在选址时已按照终期规模综合考虑进出线走廊规划，进出线不会进入自然保护区、饮用水水源保护区等环境敏感区；本项目线路优化设计，部分采用地下电缆，减少了土地占用、植被破坏、土石方产生量，土壤扰动相对较小。</w:t>
            </w:r>
            <w:r>
              <w:rPr>
                <w:rFonts w:hint="default" w:ascii="Times New Roman" w:hAnsi="Times New Roman" w:cs="Times New Roman"/>
                <w:bCs/>
                <w:color w:val="auto"/>
                <w:sz w:val="24"/>
                <w:highlight w:val="none"/>
              </w:rPr>
              <w:t>本项目为输变电工程项目，</w:t>
            </w:r>
            <w:r>
              <w:rPr>
                <w:rFonts w:hint="default" w:ascii="Times New Roman" w:hAnsi="Times New Roman" w:cs="Times New Roman"/>
                <w:color w:val="auto"/>
                <w:sz w:val="24"/>
                <w:highlight w:val="none"/>
              </w:rPr>
              <w:t>运行期产生的污染物较少，在落实本项目环境影响评价报告表提出的各项污染防治措施后，对周围环境的影响很小。</w:t>
            </w:r>
          </w:p>
          <w:p w14:paraId="09B50715">
            <w:pPr>
              <w:autoSpaceDE w:val="0"/>
              <w:autoSpaceDN w:val="0"/>
              <w:spacing w:line="360" w:lineRule="auto"/>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2、线路路径协议情况</w:t>
            </w:r>
          </w:p>
          <w:p w14:paraId="45D80E31">
            <w:pPr>
              <w:pStyle w:val="10"/>
              <w:ind w:firstLine="240"/>
              <w:jc w:val="left"/>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本项目已取得线路沿线相关部门的选线意见，见表4-1</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w:t>
            </w:r>
          </w:p>
          <w:p w14:paraId="0CA5415A">
            <w:pPr>
              <w:jc w:val="center"/>
              <w:rPr>
                <w:rFonts w:hint="default" w:ascii="Times New Roman" w:hAnsi="Times New Roman" w:cs="Times New Roman"/>
                <w:b/>
                <w:bCs/>
                <w:color w:val="auto"/>
                <w:highlight w:val="none"/>
              </w:rPr>
            </w:pPr>
            <w:r>
              <w:rPr>
                <w:rFonts w:hint="default" w:ascii="Times New Roman" w:hAnsi="Times New Roman" w:cs="Times New Roman"/>
                <w:b/>
                <w:bCs/>
                <w:color w:val="auto"/>
                <w:sz w:val="24"/>
                <w:highlight w:val="none"/>
              </w:rPr>
              <w:t>表4-1</w:t>
            </w:r>
            <w:r>
              <w:rPr>
                <w:rFonts w:hint="default"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rPr>
              <w:t xml:space="preserve">  工程选线意见一览表</w:t>
            </w:r>
          </w:p>
          <w:tbl>
            <w:tblPr>
              <w:tblStyle w:val="28"/>
              <w:tblW w:w="0" w:type="auto"/>
              <w:tblInd w:w="10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4664"/>
              <w:gridCol w:w="1551"/>
            </w:tblGrid>
            <w:tr w14:paraId="656C0B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40" w:type="dxa"/>
                  <w:tcBorders>
                    <w:tl2br w:val="nil"/>
                    <w:tr2bl w:val="nil"/>
                  </w:tcBorders>
                  <w:vAlign w:val="center"/>
                </w:tcPr>
                <w:p w14:paraId="3AC8C694">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部门</w:t>
                  </w:r>
                </w:p>
              </w:tc>
              <w:tc>
                <w:tcPr>
                  <w:tcW w:w="4664" w:type="dxa"/>
                  <w:tcBorders>
                    <w:tl2br w:val="nil"/>
                    <w:tr2bl w:val="nil"/>
                  </w:tcBorders>
                  <w:vAlign w:val="center"/>
                </w:tcPr>
                <w:p w14:paraId="4376EE09">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选线意见</w:t>
                  </w:r>
                </w:p>
              </w:tc>
              <w:tc>
                <w:tcPr>
                  <w:tcW w:w="1551" w:type="dxa"/>
                  <w:tcBorders>
                    <w:tl2br w:val="nil"/>
                    <w:tr2bl w:val="nil"/>
                  </w:tcBorders>
                  <w:vAlign w:val="center"/>
                </w:tcPr>
                <w:p w14:paraId="4496BA0B">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落实情况</w:t>
                  </w:r>
                </w:p>
              </w:tc>
            </w:tr>
            <w:tr w14:paraId="785BE4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40" w:type="dxa"/>
                  <w:tcBorders>
                    <w:tl2br w:val="nil"/>
                    <w:tr2bl w:val="nil"/>
                  </w:tcBorders>
                  <w:vAlign w:val="center"/>
                </w:tcPr>
                <w:p w14:paraId="7D067B25">
                  <w:pPr>
                    <w:jc w:val="center"/>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w:t>
                  </w:r>
                  <w:r>
                    <w:rPr>
                      <w:rFonts w:hint="default" w:ascii="Times New Roman" w:hAnsi="Times New Roman" w:eastAsia="宋体" w:cs="Times New Roman"/>
                      <w:color w:val="auto"/>
                      <w:szCs w:val="21"/>
                      <w:highlight w:val="none"/>
                    </w:rPr>
                    <w:t>林业和草原局</w:t>
                  </w:r>
                </w:p>
              </w:tc>
              <w:tc>
                <w:tcPr>
                  <w:tcW w:w="4664" w:type="dxa"/>
                  <w:tcBorders>
                    <w:tl2br w:val="nil"/>
                    <w:tr2bl w:val="nil"/>
                  </w:tcBorders>
                  <w:vAlign w:val="center"/>
                </w:tcPr>
                <w:p w14:paraId="7CAF36F8">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建设项目使用林地审核审批管理办法》(原国家林业局令第35号)和《草原征占用审核审批管理规范》规定，贵公司研究的线路方案涉及的林草地均可使用，但使用林草地前需按规定流程办理相关使用林草地手续。</w:t>
                  </w:r>
                </w:p>
              </w:tc>
              <w:tc>
                <w:tcPr>
                  <w:tcW w:w="1551" w:type="dxa"/>
                  <w:tcBorders>
                    <w:tl2br w:val="nil"/>
                    <w:tr2bl w:val="nil"/>
                  </w:tcBorders>
                  <w:vAlign w:val="center"/>
                </w:tcPr>
                <w:p w14:paraId="68DCC41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后续按照协议要求进行落实</w:t>
                  </w:r>
                </w:p>
              </w:tc>
            </w:tr>
            <w:tr w14:paraId="11531B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40" w:type="dxa"/>
                  <w:tcBorders>
                    <w:tl2br w:val="nil"/>
                    <w:tr2bl w:val="nil"/>
                  </w:tcBorders>
                  <w:vAlign w:val="center"/>
                </w:tcPr>
                <w:p w14:paraId="785DA289">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固原市城市管理局</w:t>
                  </w:r>
                </w:p>
              </w:tc>
              <w:tc>
                <w:tcPr>
                  <w:tcW w:w="4664" w:type="dxa"/>
                  <w:tcBorders>
                    <w:tl2br w:val="nil"/>
                    <w:tr2bl w:val="nil"/>
                  </w:tcBorders>
                  <w:vAlign w:val="center"/>
                </w:tcPr>
                <w:p w14:paraId="3B3163C5">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无意见</w:t>
                  </w:r>
                </w:p>
              </w:tc>
              <w:tc>
                <w:tcPr>
                  <w:tcW w:w="1551" w:type="dxa"/>
                  <w:tcBorders>
                    <w:tl2br w:val="nil"/>
                    <w:tr2bl w:val="nil"/>
                  </w:tcBorders>
                  <w:vAlign w:val="center"/>
                </w:tcPr>
                <w:p w14:paraId="70CD5C1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r>
            <w:tr w14:paraId="7CA8C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40" w:type="dxa"/>
                  <w:tcBorders>
                    <w:tl2br w:val="nil"/>
                    <w:tr2bl w:val="nil"/>
                  </w:tcBorders>
                  <w:shd w:val="clear" w:color="auto" w:fill="auto"/>
                  <w:vAlign w:val="center"/>
                </w:tcPr>
                <w:p w14:paraId="1AE96ABF">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固原市自然资源局</w:t>
                  </w:r>
                </w:p>
              </w:tc>
              <w:tc>
                <w:tcPr>
                  <w:tcW w:w="4664" w:type="dxa"/>
                  <w:tcBorders>
                    <w:tl2br w:val="nil"/>
                    <w:tr2bl w:val="nil"/>
                  </w:tcBorders>
                  <w:shd w:val="clear" w:color="auto" w:fill="auto"/>
                  <w:vAlign w:val="center"/>
                </w:tcPr>
                <w:p w14:paraId="43EAFE49">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同意建设</w:t>
                  </w:r>
                </w:p>
              </w:tc>
              <w:tc>
                <w:tcPr>
                  <w:tcW w:w="1551" w:type="dxa"/>
                  <w:tcBorders>
                    <w:tl2br w:val="nil"/>
                    <w:tr2bl w:val="nil"/>
                  </w:tcBorders>
                  <w:vAlign w:val="center"/>
                </w:tcPr>
                <w:p w14:paraId="51D30EEC">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w:t>
                  </w:r>
                </w:p>
              </w:tc>
            </w:tr>
          </w:tbl>
          <w:p w14:paraId="48577F5D">
            <w:pPr>
              <w:pStyle w:val="10"/>
              <w:snapToGrid w:val="0"/>
              <w:spacing w:line="360" w:lineRule="auto"/>
              <w:ind w:firstLine="480" w:firstLineChars="200"/>
              <w:jc w:val="left"/>
              <w:rPr>
                <w:rFonts w:hint="default" w:ascii="Times New Roman" w:hAnsi="Times New Roman" w:cs="Times New Roman"/>
                <w:color w:val="auto"/>
                <w:sz w:val="24"/>
                <w:highlight w:val="none"/>
              </w:rPr>
            </w:pPr>
          </w:p>
        </w:tc>
      </w:tr>
    </w:tbl>
    <w:p w14:paraId="4C5E8ED6">
      <w:pPr>
        <w:pStyle w:val="25"/>
        <w:jc w:val="center"/>
        <w:outlineLvl w:val="0"/>
        <w:rPr>
          <w:rFonts w:hint="default" w:ascii="Times New Roman" w:hAnsi="Times New Roman" w:eastAsia="黑体" w:cs="Times New Roman"/>
          <w:snapToGrid w:val="0"/>
          <w:color w:val="auto"/>
          <w:sz w:val="30"/>
          <w:szCs w:val="30"/>
          <w:highlight w:val="none"/>
        </w:rPr>
        <w:sectPr>
          <w:pgSz w:w="11907" w:h="16840"/>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pPr>
    </w:p>
    <w:p w14:paraId="629A8148">
      <w:pPr>
        <w:pStyle w:val="2"/>
        <w:bidi w:val="0"/>
        <w:rPr>
          <w:rFonts w:hint="default" w:ascii="Times New Roman" w:hAnsi="Times New Roman" w:cs="Times New Roman"/>
          <w:color w:val="auto"/>
          <w:highlight w:val="none"/>
        </w:rPr>
      </w:pPr>
      <w:bookmarkStart w:id="28" w:name="_Toc21080"/>
      <w:r>
        <w:rPr>
          <w:rFonts w:hint="default" w:ascii="Times New Roman" w:hAnsi="Times New Roman" w:cs="Times New Roman"/>
          <w:color w:val="auto"/>
          <w:highlight w:val="none"/>
        </w:rPr>
        <w:t>五、主要生态环境保护措施</w:t>
      </w:r>
      <w:bookmarkEnd w:id="28"/>
    </w:p>
    <w:tbl>
      <w:tblPr>
        <w:tblStyle w:val="27"/>
        <w:tblW w:w="9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636"/>
      </w:tblGrid>
      <w:tr w14:paraId="13907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Mar>
              <w:left w:w="28" w:type="dxa"/>
              <w:right w:w="28" w:type="dxa"/>
            </w:tcMar>
            <w:vAlign w:val="center"/>
          </w:tcPr>
          <w:p w14:paraId="5C5E8351">
            <w:pPr>
              <w:adjustRightInd w:val="0"/>
              <w:snapToGrid w:val="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pacing w:val="10"/>
                <w:sz w:val="24"/>
                <w:highlight w:val="none"/>
              </w:rPr>
              <w:t>施工期生态环境保护措施</w:t>
            </w:r>
          </w:p>
        </w:tc>
        <w:tc>
          <w:tcPr>
            <w:tcW w:w="8636" w:type="dxa"/>
          </w:tcPr>
          <w:p w14:paraId="30E0A44D">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1、生态保护措施</w:t>
            </w:r>
          </w:p>
          <w:p w14:paraId="350BEAB3">
            <w:pPr>
              <w:pStyle w:val="7"/>
              <w:adjustRightInd w:val="0"/>
              <w:snapToGrid w:val="0"/>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（1）避让措施</w:t>
            </w:r>
          </w:p>
          <w:p w14:paraId="2537AEDE">
            <w:pPr>
              <w:widowControl/>
              <w:adjustRightInd w:val="0"/>
              <w:snapToGrid w:val="0"/>
              <w:spacing w:line="360" w:lineRule="auto"/>
              <w:ind w:firstLine="480" w:firstLineChars="200"/>
              <w:jc w:val="left"/>
              <w:rPr>
                <w:rFonts w:hint="default" w:ascii="Times New Roman" w:hAnsi="Times New Roman" w:cs="Times New Roman"/>
                <w:color w:val="auto"/>
                <w:kern w:val="0"/>
                <w:sz w:val="24"/>
                <w:highlight w:val="none"/>
                <w:lang w:bidi="ar"/>
              </w:rPr>
            </w:pPr>
            <w:r>
              <w:rPr>
                <w:rFonts w:hint="default" w:ascii="Times New Roman" w:hAnsi="Times New Roman" w:cs="Times New Roman"/>
                <w:color w:val="auto"/>
                <w:kern w:val="0"/>
                <w:sz w:val="24"/>
                <w:highlight w:val="none"/>
                <w:lang w:bidi="ar"/>
              </w:rPr>
              <w:t>①合理规划塔位、牵张场、施工临时道路等临时场地，合理划定施工范围和人员、车辆路径，</w:t>
            </w:r>
            <w:r>
              <w:rPr>
                <w:rFonts w:hint="default" w:ascii="Times New Roman" w:hAnsi="Times New Roman" w:cs="Times New Roman"/>
                <w:color w:val="auto"/>
                <w:sz w:val="24"/>
                <w:highlight w:val="none"/>
              </w:rPr>
              <w:t>尽可能布置在植被稀少的区域，减少对周围生态环境影响</w:t>
            </w:r>
            <w:r>
              <w:rPr>
                <w:rFonts w:hint="default" w:ascii="Times New Roman" w:hAnsi="Times New Roman" w:cs="Times New Roman"/>
                <w:color w:val="auto"/>
                <w:kern w:val="0"/>
                <w:sz w:val="24"/>
                <w:highlight w:val="none"/>
                <w:lang w:bidi="ar"/>
              </w:rPr>
              <w:t>。</w:t>
            </w:r>
          </w:p>
          <w:p w14:paraId="643C4C52">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fldChar w:fldCharType="begin"/>
            </w:r>
            <w:r>
              <w:rPr>
                <w:rFonts w:hint="default" w:ascii="Times New Roman" w:hAnsi="Times New Roman" w:cs="Times New Roman"/>
                <w:color w:val="auto"/>
                <w:kern w:val="0"/>
                <w:sz w:val="24"/>
                <w:highlight w:val="none"/>
                <w:lang w:bidi="ar"/>
              </w:rPr>
              <w:instrText xml:space="preserve"> = 2 \* GB3 \* MERGEFORMAT </w:instrText>
            </w:r>
            <w:r>
              <w:rPr>
                <w:rFonts w:hint="default" w:ascii="Times New Roman" w:hAnsi="Times New Roman" w:cs="Times New Roman"/>
                <w:color w:val="auto"/>
                <w:kern w:val="0"/>
                <w:sz w:val="24"/>
                <w:highlight w:val="none"/>
                <w:lang w:bidi="ar"/>
              </w:rPr>
              <w:fldChar w:fldCharType="separate"/>
            </w:r>
            <w:r>
              <w:rPr>
                <w:rFonts w:hint="default" w:ascii="Times New Roman" w:hAnsi="Times New Roman" w:cs="Times New Roman"/>
                <w:color w:val="auto"/>
                <w:sz w:val="24"/>
                <w:highlight w:val="none"/>
              </w:rPr>
              <w:t>②</w:t>
            </w:r>
            <w:r>
              <w:rPr>
                <w:rFonts w:hint="default" w:ascii="Times New Roman" w:hAnsi="Times New Roman" w:cs="Times New Roman"/>
                <w:color w:val="auto"/>
                <w:kern w:val="0"/>
                <w:sz w:val="24"/>
                <w:highlight w:val="none"/>
                <w:lang w:bidi="ar"/>
              </w:rPr>
              <w:fldChar w:fldCharType="end"/>
            </w:r>
            <w:r>
              <w:rPr>
                <w:rFonts w:hint="default" w:ascii="Times New Roman" w:hAnsi="Times New Roman" w:cs="Times New Roman"/>
                <w:color w:val="auto"/>
                <w:sz w:val="24"/>
                <w:highlight w:val="none"/>
              </w:rPr>
              <w:t>线路采用</w:t>
            </w:r>
            <w:r>
              <w:rPr>
                <w:rFonts w:hint="default" w:ascii="Times New Roman" w:hAnsi="Times New Roman" w:cs="Times New Roman"/>
                <w:color w:val="auto"/>
                <w:sz w:val="24"/>
                <w:highlight w:val="none"/>
                <w:lang w:val="en-US" w:eastAsia="zh-CN"/>
              </w:rPr>
              <w:t>与35kV线路</w:t>
            </w:r>
            <w:r>
              <w:rPr>
                <w:rFonts w:hint="default" w:ascii="Times New Roman" w:hAnsi="Times New Roman" w:cs="Times New Roman"/>
                <w:color w:val="auto"/>
                <w:sz w:val="24"/>
                <w:highlight w:val="none"/>
              </w:rPr>
              <w:t>同塔双回路架设及</w:t>
            </w:r>
            <w:r>
              <w:rPr>
                <w:rFonts w:hint="eastAsia" w:cs="Times New Roman"/>
                <w:color w:val="auto"/>
                <w:sz w:val="24"/>
                <w:highlight w:val="none"/>
                <w:lang w:val="en-US" w:eastAsia="zh-CN"/>
              </w:rPr>
              <w:t>110千伏</w:t>
            </w:r>
            <w:r>
              <w:rPr>
                <w:rFonts w:hint="default" w:ascii="Times New Roman" w:hAnsi="Times New Roman" w:cs="Times New Roman"/>
                <w:color w:val="auto"/>
                <w:sz w:val="24"/>
                <w:highlight w:val="none"/>
              </w:rPr>
              <w:t>地下电缆敷设，减少了线路走廊的开辟，减少占地，减少了对生态环境影响。</w:t>
            </w:r>
          </w:p>
          <w:p w14:paraId="7848BF2D">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（2）减缓措施</w:t>
            </w:r>
          </w:p>
          <w:p w14:paraId="19DB15F0">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①变电站施工前先建设实体围墙，严格控制施工人员及施工车辆活动范围，减少对周围生态环境的影响。</w:t>
            </w:r>
          </w:p>
          <w:p w14:paraId="04E563F2">
            <w:pPr>
              <w:pStyle w:val="8"/>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②在变电站场地、进站道路等各项基础施工中，严格按设计施工，减少基础开挖量，对临时堆放的土石方采取苫盖、拦挡等临时性防护措施，雨天及时排除场地积水，防止雨水冲刷和风力造成站区水土流失。</w:t>
            </w:r>
          </w:p>
          <w:p w14:paraId="6F37E087">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③变电站建成后，站内空闲场地</w:t>
            </w:r>
            <w:r>
              <w:rPr>
                <w:rFonts w:hint="default" w:ascii="Times New Roman" w:hAnsi="Times New Roman" w:cs="Times New Roman"/>
                <w:color w:val="auto"/>
                <w:sz w:val="24"/>
                <w:highlight w:val="none"/>
                <w:lang w:val="en-US" w:eastAsia="zh-CN"/>
              </w:rPr>
              <w:t>硬化</w:t>
            </w:r>
            <w:r>
              <w:rPr>
                <w:rFonts w:hint="default" w:ascii="Times New Roman" w:hAnsi="Times New Roman" w:cs="Times New Roman"/>
                <w:color w:val="auto"/>
                <w:sz w:val="24"/>
                <w:highlight w:val="none"/>
              </w:rPr>
              <w:t>，又可降低土壤的侵蚀。变电站内所有道路做硬化处理。</w:t>
            </w:r>
          </w:p>
          <w:p w14:paraId="4DAD7BED">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④架空线路应设置施工围栏</w:t>
            </w:r>
            <w:r>
              <w:rPr>
                <w:rFonts w:hint="eastAsia" w:cs="Times New Roman"/>
                <w:color w:val="auto"/>
                <w:sz w:val="24"/>
                <w:highlight w:val="none"/>
                <w:lang w:eastAsia="zh-CN"/>
              </w:rPr>
              <w:t>，</w:t>
            </w:r>
            <w:r>
              <w:rPr>
                <w:rFonts w:hint="eastAsia" w:cs="Times New Roman"/>
                <w:color w:val="auto"/>
                <w:sz w:val="24"/>
                <w:highlight w:val="none"/>
                <w:lang w:val="en-US" w:eastAsia="zh-CN"/>
              </w:rPr>
              <w:t>变电站、施工营地、</w:t>
            </w:r>
            <w:r>
              <w:rPr>
                <w:rFonts w:hint="default" w:ascii="Times New Roman" w:hAnsi="Times New Roman" w:cs="Times New Roman"/>
                <w:color w:val="auto"/>
                <w:sz w:val="24"/>
                <w:highlight w:val="none"/>
                <w:lang w:val="en-US" w:eastAsia="zh-CN"/>
              </w:rPr>
              <w:t>地下电缆、供、排水管线、站外电源地下线路</w:t>
            </w:r>
            <w:r>
              <w:rPr>
                <w:rFonts w:hint="default" w:ascii="Times New Roman" w:hAnsi="Times New Roman" w:cs="Times New Roman"/>
                <w:color w:val="auto"/>
                <w:sz w:val="24"/>
                <w:highlight w:val="none"/>
              </w:rPr>
              <w:t>应设置施工围挡，防止扩大扰动面积，控制施工人员及施工车辆在围栏、围挡内的活动，避免出现施工人员随意践踏土地的现象，施工车辆随意扩大施工作业范围的现象。</w:t>
            </w:r>
          </w:p>
          <w:p w14:paraId="137807B2">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5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⑤</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本项目施工材料运输，应尽可能利用现有道路，修建的少部分到达塔基的临时施工便道宽度严格控制在4m范围内，以减少新开辟施工便道对植被的破坏。</w:t>
            </w:r>
          </w:p>
          <w:p w14:paraId="7ECBEDE9">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6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⑥</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本项目临时占地类型为耕地时，施工结束后通过及时清理现场，复耕恢复其原有土地功能。占用的土地类型为林地时，临时占地布设在林木较少的区域减少林木的砍伐，施工结束后，对临时占地占用的林木进行补植。</w:t>
            </w:r>
          </w:p>
          <w:p w14:paraId="7072F0F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7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⑦</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线路基坑开挖完工后，尽快浇注商品混凝土，缩短土方裸露时间。土方施工避开雨天，遇有大风天气时暂停土石方的施工，对临时堆放的土石方采取遮盖、拦挡等临时性防护措施，以免造成更大面积的植被破坏和土壤表层的破坏。</w:t>
            </w:r>
          </w:p>
          <w:p w14:paraId="04930E2C">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8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⑧</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本项目施工时占用林地与耕地，应采取表土剥离、分类存放，施工结束后，变电站剥离的表土用于施工营地临时占地土地平整恢复使用，林地树种选择为槐树、杨树、松树，耕地进行复耕恢复。</w:t>
            </w:r>
          </w:p>
          <w:p w14:paraId="18936AC1">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9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⑨</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施工期，根据设计要求合理布设铁塔和材料堆放场等临时占地，尽可能布置在植被稀少的区域。</w:t>
            </w:r>
          </w:p>
          <w:p w14:paraId="6A6B2C0C">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10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⑩</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变电站、输电线路在施工过程中限制施工人员施工作业范围、作业时间，合理安排施工作业时间和施工工序，选择低噪声的施工机械，减少对野生动物的影响。</w:t>
            </w:r>
          </w:p>
          <w:p w14:paraId="2C85ABCA">
            <w:pPr>
              <w:pStyle w:val="10"/>
              <w:spacing w:line="2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（3）恢复措施</w:t>
            </w:r>
          </w:p>
          <w:p w14:paraId="1F1C3FA6">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①表土回填：施工占地开挖的土方按照土层顺序进行回填，剥离的表土，按表层土在上的顺序堆放至临时占地区域，便于后期植被恢复使用。</w:t>
            </w:r>
          </w:p>
          <w:p w14:paraId="19C27FED">
            <w:pPr>
              <w:pStyle w:val="7"/>
              <w:adjustRightInd w:val="0"/>
              <w:snapToGrid w:val="0"/>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土地平整：项目建设过程中，所压占的土地，由于施工机械的碾压，及建材堆放等其他因素的影响，必造成原有土地形态发生改变，引起土地表层起伏不平，难以达到预期的土地利用方向。施工结束后，对项目扰动区域实施土地整治措施，整治方式为机械整治，整地深度为0.3m。</w:t>
            </w:r>
          </w:p>
          <w:p w14:paraId="55B2588D">
            <w:pPr>
              <w:pStyle w:val="7"/>
              <w:spacing w:after="0" w:line="360" w:lineRule="auto"/>
              <w:ind w:left="0"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③土地翻耕：在清除材料运输及施工过程中洒落的砂石、水泥等建筑垃圾，对粒径大于5.0cm的碎石块进行捡选去除，然后采用机械翻松土地，翻耕厚度不得小于 30cm。</w:t>
            </w:r>
          </w:p>
          <w:p w14:paraId="35FBEE91">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④林地、耕地区域：本项目占用林地区域，施工结束后结合土地整治对扰动区域进行林草结合的方式恢复植被，树种选择为槐树、杨树、松树，耕地进行复耕方式恢复作物。</w:t>
            </w:r>
          </w:p>
          <w:p w14:paraId="1CFC063F">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（4）补偿措施</w:t>
            </w:r>
          </w:p>
          <w:p w14:paraId="0B886300">
            <w:pPr>
              <w:pStyle w:val="7"/>
              <w:spacing w:after="0" w:line="360" w:lineRule="auto"/>
              <w:ind w:left="0"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本项目输电线路经过的土地类型为林地时，应对占用的林地进行生态补偿。</w:t>
            </w:r>
          </w:p>
          <w:p w14:paraId="0A4AAEC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（5）管理措施</w:t>
            </w:r>
          </w:p>
          <w:p w14:paraId="6E1EB49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施工单位应做好环境管理与教育培训，组织专业人员对施工人员进行环保宣传教育。施工期严格施工作业范围，规范施工行为，加强管理监督。</w:t>
            </w:r>
          </w:p>
          <w:p w14:paraId="2B040C6F">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以上措施责任单位为建设单位，具体实施单位为施工单位，建设单位需对施工期环境保护措施的落实情况进行监督管理。</w:t>
            </w:r>
          </w:p>
          <w:p w14:paraId="555DBBB1">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2、声环境保护措施</w:t>
            </w:r>
          </w:p>
          <w:p w14:paraId="07F64614">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为了进一步减少施工噪声对项目周围声环境影响，施工期应采取以下措施对施工噪声进行防治：</w:t>
            </w:r>
          </w:p>
          <w:p w14:paraId="0F3A375F">
            <w:pPr>
              <w:autoSpaceDE w:val="0"/>
              <w:autoSpaceDN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（1）变电站施工时先建设实体围墙；施工时应尽量避免多台高噪声施工机械同时进行施工，合理布置施工机械位置，尽量使施工机械远离变电站围墙；</w:t>
            </w:r>
          </w:p>
          <w:p w14:paraId="476AFEC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（2）做好施工组织设计，选用低噪声施工设备，加强各类施工机械设备维护保养，使其一直保持良好的状态，减轻因设备运行状态不佳而造成的噪声污染。</w:t>
            </w:r>
          </w:p>
          <w:p w14:paraId="6EBC9B7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严格控制施工作业时间，距离敏感点较近的塔基要求围挡施工，因特殊需要必须连续施工作业的，应当取得地方人民政府住房和城乡建设、生态环境主管部门或者地方人民政府指定的部门的证明，并在施工现场显著位置公示。</w:t>
            </w:r>
          </w:p>
          <w:p w14:paraId="54A409A7">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在落实以上措施后，本项目施工期噪声对周围声环境影响较小。</w:t>
            </w:r>
          </w:p>
          <w:p w14:paraId="34133026">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3、大气环境保护措施</w:t>
            </w:r>
          </w:p>
          <w:p w14:paraId="5F2AEB88">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为了进一步减少施工扬尘对大气环境的影响，施工期应采取以下扬尘污染防治措施：</w:t>
            </w:r>
          </w:p>
          <w:p w14:paraId="0C9AB66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kern w:val="0"/>
                <w:sz w:val="24"/>
                <w:highlight w:val="none"/>
                <w:lang w:bidi="ar"/>
              </w:rPr>
              <w:t>变电站围墙采用装配式围墙，电容器采用块式基础装配模式，设备支架采用独立基础，电缆沟采用排管敷设，减少了施工作业时间，可减少扬尘对周围大气环境的影响。</w:t>
            </w:r>
            <w:r>
              <w:rPr>
                <w:rFonts w:hint="default" w:ascii="Times New Roman" w:hAnsi="Times New Roman" w:cs="Times New Roman"/>
                <w:color w:val="auto"/>
                <w:sz w:val="24"/>
                <w:highlight w:val="none"/>
              </w:rPr>
              <w:t>施工前变电站应在施工场地四周按照规定先建设实体围墙，做到永临结合，实体围墙会对施工扬尘起到一定的阻隔作用。</w:t>
            </w:r>
          </w:p>
          <w:p w14:paraId="265503EF">
            <w:pPr>
              <w:autoSpaceDE w:val="0"/>
              <w:autoSpaceDN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（2）项目开挖出的土石方应及时进行回填，以减少临时堆土扬尘的产生。</w:t>
            </w:r>
          </w:p>
          <w:p w14:paraId="2684B23B">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r>
              <w:rPr>
                <w:rFonts w:hint="default" w:ascii="Times New Roman" w:hAnsi="Times New Roman" w:cs="Times New Roman"/>
                <w:color w:val="auto"/>
                <w:kern w:val="0"/>
                <w:sz w:val="24"/>
                <w:highlight w:val="none"/>
              </w:rPr>
              <w:t>土方开挖、回填、易产生扬尘工序等施工时，根据现场条件，进行湿法作业，根据现场实际情况对施工场地等进行洒水等降尘措施。</w:t>
            </w:r>
          </w:p>
          <w:p w14:paraId="4BB64312">
            <w:pPr>
              <w:autoSpaceDE w:val="0"/>
              <w:autoSpaceDN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（4）施工现场的临时堆土及其它建筑垃圾，若在施工场地内堆置超过48h的，应密闭存放或及时进行覆盖，防止风蚀起尘及水蚀迁移。</w:t>
            </w:r>
          </w:p>
          <w:p w14:paraId="2A37E7E0">
            <w:pPr>
              <w:autoSpaceDE w:val="0"/>
              <w:autoSpaceDN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（5）四级及四级以上大风或重度污染天气时，严禁土方开挖、回填、转运以及其他可能产生扬尘污染的施工，并做好作业面覆盖工作。</w:t>
            </w:r>
          </w:p>
          <w:p w14:paraId="3DC74A27">
            <w:pPr>
              <w:autoSpaceDE w:val="0"/>
              <w:autoSpaceDN w:val="0"/>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（6）施工现场禁止将包装物、可燃垃圾等固体废弃物就地焚烧。</w:t>
            </w:r>
          </w:p>
          <w:p w14:paraId="2174827A">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（7）如用汽车运输易起尘的土方时，要加盖篷布、控制车速，防止物料洒落和产生扬尘；卸车时应尽量减少落差，以减少地面扬尘污染。</w:t>
            </w:r>
          </w:p>
          <w:p w14:paraId="0DBE40AA">
            <w:pPr>
              <w:pStyle w:val="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在落实以上措施后，本项目施工期扬尘对周围大气环境影响较小。</w:t>
            </w:r>
          </w:p>
          <w:p w14:paraId="56C37207">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4、固体废物处置措施</w:t>
            </w:r>
          </w:p>
          <w:p w14:paraId="22FA6032">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①本项目总体挖填方平衡，无弃土产生。</w:t>
            </w:r>
            <w:r>
              <w:rPr>
                <w:rFonts w:hint="default" w:ascii="Times New Roman" w:hAnsi="Times New Roman" w:cs="Times New Roman"/>
                <w:bCs/>
                <w:color w:val="auto"/>
                <w:sz w:val="24"/>
                <w:highlight w:val="none"/>
              </w:rPr>
              <w:t>塔基基础开挖出的土石方用于回填及塔基周围培土</w:t>
            </w:r>
            <w:r>
              <w:rPr>
                <w:rFonts w:hint="default" w:ascii="Times New Roman" w:hAnsi="Times New Roman" w:cs="Times New Roman"/>
                <w:color w:val="auto"/>
                <w:sz w:val="24"/>
                <w:highlight w:val="none"/>
              </w:rPr>
              <w:t>，无弃土产生。</w:t>
            </w:r>
          </w:p>
          <w:p w14:paraId="7A4915FB">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②项目施工过程中产生的建筑垃圾应进行分类收集，部分可回收的由施工单位统一收集，交由建设单位回收利用。</w:t>
            </w:r>
            <w:r>
              <w:rPr>
                <w:rFonts w:hint="default" w:ascii="Times New Roman" w:hAnsi="Times New Roman" w:cs="Times New Roman"/>
                <w:color w:val="auto"/>
                <w:sz w:val="24"/>
                <w:highlight w:val="none"/>
                <w:lang w:val="en-US" w:eastAsia="zh-CN"/>
              </w:rPr>
              <w:t>拆除110千伏（35kV共塔）的杆塔、导线、地线等可回收建材由建设单位及时回收处置；拆除的塔基基础、废包装材料等建筑垃圾，运往政府部门指定的地点处置</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根据《关于进一步加强城市建筑垃圾治理的意见》的通知（国办函【2025】57号），本项目产生的干化泥浆可用于临时占地土地平整使用。</w:t>
            </w:r>
          </w:p>
          <w:p w14:paraId="60DD4ABF">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③施工期间产生的生活垃圾应集中收集，定期运至附近垃圾收集点，由当地环卫部门统一清运处置，严禁随意丢弃和堆放。</w:t>
            </w:r>
          </w:p>
          <w:p w14:paraId="2489784D">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在落实以上措施后，本项目施工期固体废物对周围声环境影响较小。</w:t>
            </w:r>
          </w:p>
          <w:p w14:paraId="48D8DF90">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5、水环境保护措施</w:t>
            </w:r>
          </w:p>
          <w:p w14:paraId="5F15A608">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变电站、输电线路施工均采用商品混凝土，塔基基础施工过程中产生的施工泥浆水设置泥浆池、沉淀池处理后循环使用，不外排。</w:t>
            </w:r>
          </w:p>
          <w:p w14:paraId="43057CFE">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施工期废（污）水主要来源于施工人员生活污水。施工期施工营地设置化粪池，化粪池要求采取防渗措施，化粪池定期委托环卫部门进行清掏。</w:t>
            </w:r>
          </w:p>
          <w:p w14:paraId="4498E268">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以上措施需在施工期完成，责任单位为建设单位，具体实施单位为施工单位，建设单位需对施工期环境保护措施的落实情况进行监督管理。</w:t>
            </w:r>
          </w:p>
          <w:p w14:paraId="38328A38">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6、施工期环境管理</w:t>
            </w:r>
          </w:p>
          <w:p w14:paraId="05ED6967">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（1）环境管理机构</w:t>
            </w:r>
          </w:p>
          <w:p w14:paraId="7FF14CD6">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建设单位在管理机构内配备必要的专职人员，负责环境保护管理工作。</w:t>
            </w:r>
          </w:p>
          <w:p w14:paraId="671DA553">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（2）施工期环境管理</w:t>
            </w:r>
          </w:p>
          <w:p w14:paraId="775C5D75">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建设单位在施工期间设立项目部，设置专人负责环境保护管理工作，负责核查施工工序是否满足设计文件要求，核查施工是否满足环保要求等相关工作。具体建设单位环境管理的职责如下：</w:t>
            </w:r>
          </w:p>
          <w:p w14:paraId="2D7A3875">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①负责管辖范围内电网建设项目环境保护“三同时”制度的具体执行。</w:t>
            </w:r>
          </w:p>
          <w:p w14:paraId="44D4AA29">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②依据环境影响评价文件及其批复文件，编制项目环境保护管理策划文件。</w:t>
            </w:r>
          </w:p>
          <w:p w14:paraId="2D90AF94">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③组织参建单位开展环境保护培训、宣贯和交底工作。</w:t>
            </w:r>
          </w:p>
          <w:p w14:paraId="22AC7B96">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④配合各级生态环境主管部门组织的监督检查，并组织整改发现的问题。</w:t>
            </w:r>
          </w:p>
          <w:p w14:paraId="4E0DF385">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5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⑤</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做好施工中各种环境问题的收集、记录、建档和处理工作。</w:t>
            </w:r>
          </w:p>
          <w:p w14:paraId="084420D8">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施工单位负责对项目资源进行合理使用和动态管理，确保施工人员能够严格执行各项环保管理制度、规定、贯彻落实各项环保政策，减少对生态环境影响。具体施工单位环境管理的职责如下：</w:t>
            </w:r>
          </w:p>
          <w:p w14:paraId="38ACA4AF">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①施工单位应组织施工人员学习《中华人民共和国环境保护法》、《中华人民共和国大气污染防治法》、《中华人民共和国固体废物污染环境防治法》、《中华人民共和国土壤污染防治法》</w:t>
            </w:r>
            <w:r>
              <w:rPr>
                <w:rFonts w:hint="default" w:ascii="Times New Roman" w:hAnsi="Times New Roman" w:cs="Times New Roman"/>
                <w:bCs/>
                <w:color w:val="auto"/>
                <w:sz w:val="24"/>
                <w:highlight w:val="none"/>
              </w:rPr>
              <w:t>、《宁夏回族自治区大气污染防治条例》、《宁夏回族自治区水污染防治条例》、本项目环评及批复文件</w:t>
            </w:r>
            <w:r>
              <w:rPr>
                <w:rFonts w:hint="default" w:ascii="Times New Roman" w:hAnsi="Times New Roman" w:cs="Times New Roman"/>
                <w:color w:val="auto"/>
                <w:sz w:val="24"/>
                <w:highlight w:val="none"/>
              </w:rPr>
              <w:t>等有关环保法律法规，做到施工人员知法、懂法和守法。</w:t>
            </w:r>
          </w:p>
          <w:p w14:paraId="5236997A">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②根据施工图环境保护专项设计和项目环境保护管理策划以及国家电网有限公司、国网宁夏电力有限公司相关要求，编制环境保护施工方案。</w:t>
            </w:r>
          </w:p>
          <w:p w14:paraId="13AAB73D">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③参加建管单位组织的环境保护培训，开展本单位内部培训（含分包单位）。</w:t>
            </w:r>
          </w:p>
          <w:p w14:paraId="17445171">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④在施工过程中落实各项环境保护措施，记录和统计措施相关技术数据并报监理单位。</w:t>
            </w:r>
          </w:p>
          <w:p w14:paraId="32F50AF5">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5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⑤</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参加环境保护现场检查，完成整改工作，提交整改报告。</w:t>
            </w:r>
          </w:p>
          <w:p w14:paraId="7DB2279A">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6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⑥</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编制环境保护施工总结。</w:t>
            </w:r>
          </w:p>
          <w:p w14:paraId="36A62D8A">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7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⑦</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参与竣工环境保护设施验收工作。</w:t>
            </w:r>
          </w:p>
          <w:p w14:paraId="202DE4DF">
            <w:pPr>
              <w:pStyle w:val="7"/>
              <w:spacing w:after="0" w:line="360" w:lineRule="auto"/>
              <w:ind w:left="0" w:leftChars="0"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⑧协助完成各级生态环境主管部监督检查和沟通协调工作。</w:t>
            </w:r>
          </w:p>
          <w:p w14:paraId="1BB1FB68">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（3）施工期环境监测计划</w:t>
            </w:r>
          </w:p>
          <w:p w14:paraId="160687B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对施工单位进行环境管理、检查和监督，对施工期出现的各种环境保护问题进行纠正，记录并及时进行归档处理。</w:t>
            </w:r>
          </w:p>
          <w:p w14:paraId="0F2912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pacing w:val="0"/>
                <w:w w:val="100"/>
                <w:position w:val="0"/>
                <w:sz w:val="24"/>
                <w:highlight w:val="none"/>
                <w:lang w:val="en-US" w:eastAsia="zh-CN"/>
              </w:rPr>
            </w:pPr>
            <w:r>
              <w:rPr>
                <w:rFonts w:hint="default" w:ascii="Times New Roman" w:hAnsi="Times New Roman" w:eastAsia="宋体" w:cs="Times New Roman"/>
                <w:color w:val="auto"/>
                <w:spacing w:val="0"/>
                <w:w w:val="100"/>
                <w:position w:val="0"/>
                <w:sz w:val="24"/>
                <w:highlight w:val="none"/>
                <w:lang w:val="en-US" w:eastAsia="zh-CN"/>
              </w:rPr>
              <w:t>（4）环境保护设施竣工验收</w:t>
            </w:r>
          </w:p>
          <w:p w14:paraId="66FF43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rPr>
              <w:t>根据《建设项目环境保护管理条例》，</w:t>
            </w:r>
            <w:r>
              <w:rPr>
                <w:rFonts w:hint="default" w:ascii="Times New Roman" w:hAnsi="Times New Roman" w:eastAsia="宋体" w:cs="Times New Roman"/>
                <w:color w:val="auto"/>
                <w:spacing w:val="0"/>
                <w:w w:val="100"/>
                <w:position w:val="0"/>
                <w:sz w:val="24"/>
                <w:szCs w:val="24"/>
                <w:highlight w:val="none"/>
                <w:lang w:eastAsia="zh-CN"/>
              </w:rPr>
              <w:t>项目</w:t>
            </w:r>
            <w:r>
              <w:rPr>
                <w:rFonts w:hint="default" w:ascii="Times New Roman" w:hAnsi="Times New Roman" w:eastAsia="宋体" w:cs="Times New Roman"/>
                <w:color w:val="auto"/>
                <w:spacing w:val="0"/>
                <w:w w:val="100"/>
                <w:position w:val="0"/>
                <w:sz w:val="24"/>
                <w:szCs w:val="24"/>
                <w:highlight w:val="none"/>
              </w:rPr>
              <w:t>建设执行污染治理设施与主体工程同时设计、同时施工、同时投产使用的“三同时”制度。</w:t>
            </w:r>
          </w:p>
          <w:p w14:paraId="4F00F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根据《中华人民共和国环境保护法》、《建设项目环境保护管理条例》、《建</w:t>
            </w:r>
          </w:p>
          <w:p w14:paraId="142C31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设项目竣工环境保护验收暂行办法》（国环规环评[2017]4号）及《建设项目竣</w:t>
            </w:r>
          </w:p>
          <w:p w14:paraId="74AA47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工环境保护验收技术规范输变电》（HJ705-2020），工程建设执行污染治理设</w:t>
            </w:r>
          </w:p>
          <w:p w14:paraId="0C11A3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pacing w:val="0"/>
                <w:w w:val="100"/>
                <w:position w:val="0"/>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施与主体工程同时设计、同时施工、同时投产使用的“三同时”制度。项目竣工后，</w:t>
            </w:r>
          </w:p>
          <w:p w14:paraId="457B87D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pacing w:val="0"/>
                <w:w w:val="100"/>
                <w:position w:val="0"/>
                <w:sz w:val="24"/>
                <w:szCs w:val="24"/>
                <w:highlight w:val="none"/>
                <w:lang w:val="en-US" w:eastAsia="zh-CN"/>
              </w:rPr>
              <w:t>由</w:t>
            </w:r>
            <w:r>
              <w:rPr>
                <w:rFonts w:hint="default" w:ascii="Times New Roman" w:hAnsi="Times New Roman" w:eastAsia="宋体" w:cs="Times New Roman"/>
                <w:color w:val="auto"/>
                <w:spacing w:val="0"/>
                <w:w w:val="100"/>
                <w:position w:val="0"/>
                <w:sz w:val="24"/>
                <w:szCs w:val="24"/>
                <w:highlight w:val="none"/>
                <w:lang w:val="en-US" w:eastAsia="zh-CN"/>
              </w:rPr>
              <w:t>建设单位自行组织开展竣工环境保护验收工作，验收公示</w:t>
            </w:r>
            <w:r>
              <w:rPr>
                <w:rFonts w:hint="default" w:ascii="Times New Roman" w:hAnsi="Times New Roman" w:eastAsia="宋体" w:cs="Times New Roman"/>
                <w:color w:val="auto"/>
                <w:spacing w:val="0"/>
                <w:w w:val="100"/>
                <w:position w:val="0"/>
                <w:sz w:val="24"/>
                <w:szCs w:val="24"/>
                <w:highlight w:val="none"/>
              </w:rPr>
              <w:t>结束后，建设单位应当登录全国建设项目竣工环境保护验收信息平台，填报相关信息。做好相关信息、资料的整理、填报和归档工作。</w:t>
            </w:r>
          </w:p>
        </w:tc>
      </w:tr>
      <w:tr w14:paraId="085AA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Mar>
              <w:left w:w="28" w:type="dxa"/>
              <w:right w:w="28" w:type="dxa"/>
            </w:tcMar>
            <w:vAlign w:val="center"/>
          </w:tcPr>
          <w:p w14:paraId="2798E82C">
            <w:pPr>
              <w:adjustRightInd w:val="0"/>
              <w:snapToGrid w:val="0"/>
              <w:jc w:val="center"/>
              <w:rPr>
                <w:rFonts w:hint="default" w:ascii="Times New Roman" w:hAnsi="Times New Roman" w:cs="Times New Roman"/>
                <w:bCs/>
                <w:color w:val="auto"/>
                <w:spacing w:val="10"/>
                <w:szCs w:val="21"/>
                <w:highlight w:val="none"/>
              </w:rPr>
            </w:pPr>
            <w:r>
              <w:rPr>
                <w:rFonts w:hint="default" w:ascii="Times New Roman" w:hAnsi="Times New Roman" w:cs="Times New Roman"/>
                <w:bCs/>
                <w:color w:val="auto"/>
                <w:spacing w:val="10"/>
                <w:sz w:val="24"/>
                <w:highlight w:val="none"/>
              </w:rPr>
              <w:t>运营期生态环境保护措施</w:t>
            </w:r>
          </w:p>
        </w:tc>
        <w:tc>
          <w:tcPr>
            <w:tcW w:w="8636" w:type="dxa"/>
          </w:tcPr>
          <w:p w14:paraId="300FAEA9">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1、生态保护措施</w:t>
            </w:r>
          </w:p>
          <w:p w14:paraId="64AC5898">
            <w:pPr>
              <w:pStyle w:val="7"/>
              <w:spacing w:after="0" w:line="360" w:lineRule="auto"/>
              <w:ind w:firstLine="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（1）线路巡检人员，沿固定巡检道路行驶，减少运行期对生态环境的影响。</w:t>
            </w:r>
          </w:p>
          <w:p w14:paraId="42CF98D5">
            <w:pPr>
              <w:pStyle w:val="7"/>
              <w:spacing w:after="0" w:line="360" w:lineRule="auto"/>
              <w:ind w:firstLine="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（2）定期对沿线生态保护和防护措施进行检查，跟踪生态保护与恢复效果。</w:t>
            </w:r>
          </w:p>
          <w:p w14:paraId="31270683">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2、电磁环境保护措施</w:t>
            </w:r>
          </w:p>
          <w:p w14:paraId="41318EFB">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（1）在设计中应按有关规程采取一系列减少电磁环境影响的措施，有效的减少对周围电磁环境的影响。</w:t>
            </w:r>
          </w:p>
          <w:p w14:paraId="25470049">
            <w:pPr>
              <w:pStyle w:val="7"/>
              <w:spacing w:after="0" w:line="360" w:lineRule="auto"/>
              <w:ind w:left="0"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（2）输电线路设计严格执行环评及有关设计规程、规范提出的要求，采用合理的导线截面及结构，提高导线、金具加工工艺及控制导线对地距离，减少对周围电磁环境影响。</w:t>
            </w:r>
          </w:p>
          <w:p w14:paraId="2FE2C6D7">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（3）加强变电站及输电线路监督管理，以及对运营期工频电场、工频磁场的监测工作，掌握项目产生的工频电场、工频磁场情况，及时发现问题。</w:t>
            </w:r>
          </w:p>
          <w:p w14:paraId="29F2E32C">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（4）在项目安全距离内不得新建房屋，加强对项目周围人群科普宣传工作，提高人们的自我防范和公众保护电力设施的意识。</w:t>
            </w:r>
          </w:p>
          <w:p w14:paraId="6601EA3F">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3、声环境保护措施</w:t>
            </w:r>
          </w:p>
          <w:p w14:paraId="728455DD">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（1）变电站优化主变压器布置，站区总平面布置以主变为中心</w:t>
            </w:r>
            <w:r>
              <w:rPr>
                <w:rFonts w:hint="eastAsia" w:cs="Times New Roman"/>
                <w:color w:val="auto"/>
                <w:sz w:val="24"/>
                <w:highlight w:val="none"/>
                <w:lang w:eastAsia="zh-CN"/>
              </w:rPr>
              <w:t>，</w:t>
            </w:r>
            <w:r>
              <w:rPr>
                <w:rFonts w:hint="eastAsia" w:cs="Times New Roman"/>
                <w:color w:val="auto"/>
                <w:sz w:val="24"/>
                <w:highlight w:val="none"/>
                <w:lang w:val="en-US" w:eastAsia="zh-CN"/>
              </w:rPr>
              <w:t>变电站采用半户内布置，</w:t>
            </w:r>
            <w:r>
              <w:rPr>
                <w:rFonts w:hint="default" w:ascii="Times New Roman" w:hAnsi="Times New Roman" w:cs="Times New Roman"/>
                <w:color w:val="auto"/>
                <w:sz w:val="24"/>
                <w:highlight w:val="none"/>
              </w:rPr>
              <w:t>采用低噪声设备，从设备声源上控制噪声对周围环境影响。</w:t>
            </w:r>
          </w:p>
          <w:p w14:paraId="59DEFD77">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（2）输电</w:t>
            </w:r>
            <w:r>
              <w:rPr>
                <w:rFonts w:hint="default" w:ascii="Times New Roman" w:hAnsi="Times New Roman" w:cs="Times New Roman"/>
                <w:color w:val="auto"/>
                <w:kern w:val="0"/>
                <w:sz w:val="24"/>
                <w:highlight w:val="none"/>
              </w:rPr>
              <w:t>线路合理选择导线截面和相导线结构，并通过控制导线对地高度，以降低线路的电晕可听噪声水平。</w:t>
            </w:r>
          </w:p>
          <w:p w14:paraId="5AAE9393">
            <w:pPr>
              <w:pStyle w:val="7"/>
              <w:spacing w:after="0" w:line="360" w:lineRule="auto"/>
              <w:ind w:left="0"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（3）加强变电站及输电线路监督管理，以及对运营期噪声的监测工作，掌握项目产生的噪声情况，及时发现问题。</w:t>
            </w:r>
          </w:p>
          <w:p w14:paraId="766043F8">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3、水环境保护措施</w:t>
            </w:r>
          </w:p>
          <w:p w14:paraId="661C6B91">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本项目变电站运行期生活废水经</w:t>
            </w:r>
            <w:r>
              <w:rPr>
                <w:rFonts w:hint="eastAsia" w:cs="Times New Roman"/>
                <w:color w:val="auto"/>
                <w:sz w:val="24"/>
                <w:highlight w:val="none"/>
                <w:lang w:val="en-US" w:eastAsia="zh-CN"/>
              </w:rPr>
              <w:t>防渗</w:t>
            </w:r>
            <w:r>
              <w:rPr>
                <w:rFonts w:hint="default" w:ascii="Times New Roman" w:hAnsi="Times New Roman" w:cs="Times New Roman"/>
                <w:color w:val="auto"/>
                <w:sz w:val="24"/>
                <w:highlight w:val="none"/>
              </w:rPr>
              <w:t>化粪池沉淀处理后接市政污水管网，变电站站内雨水经汇集后，排入雨水管网，对区域水环境质量无影响。输电线路运行期不产生废水</w:t>
            </w:r>
            <w:r>
              <w:rPr>
                <w:rFonts w:hint="default" w:ascii="Times New Roman" w:hAnsi="Times New Roman" w:cs="Times New Roman"/>
                <w:color w:val="auto"/>
                <w:sz w:val="24"/>
                <w:highlight w:val="none"/>
                <w:lang w:eastAsia="zh-CN"/>
              </w:rPr>
              <w:t>。</w:t>
            </w:r>
          </w:p>
          <w:p w14:paraId="6B5777DC">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4、固体废物处置措施</w:t>
            </w:r>
          </w:p>
          <w:p w14:paraId="159E1921">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（1）本项目变电站为智能化变电站，运行期无人值守，无生活垃圾产生。</w:t>
            </w:r>
          </w:p>
          <w:p w14:paraId="6D36B12C">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（2）本项目变电站主变压器下方设有事故油坑，铺有卵石层，若主变压器在事故状态下排油或漏油，将经排油管到达事故油池（</w:t>
            </w:r>
            <w:r>
              <w:rPr>
                <w:rFonts w:hint="default" w:ascii="Times New Roman" w:hAnsi="Times New Roman" w:cs="Times New Roman"/>
                <w:color w:val="auto"/>
                <w:sz w:val="24"/>
                <w:highlight w:val="none"/>
                <w:lang w:val="en-US" w:eastAsia="zh-CN"/>
              </w:rPr>
              <w:t>25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），事故油交有危险废物处理资质的单位回收处置。事故油坑及事故油池防渗层为至少1m厚黏土层或至少2mm厚高密度聚乙烯，或至少2mm厚的其他人工材料。</w:t>
            </w:r>
          </w:p>
          <w:p w14:paraId="6637C8F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（3）本项目变电站报废的免维护蓄电池（一般8~12年更换一次）交有危险废物处理资质的单位置换后直接回收。运行期应对事故油池的完好情况进行检查，确保无渗漏、无溢流。</w:t>
            </w:r>
          </w:p>
          <w:p w14:paraId="05248505">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（4）本项目变电站为智能化变电站，运行期无人值守，检修人员产生的生活垃圾随身带走。</w:t>
            </w:r>
          </w:p>
          <w:p w14:paraId="650FBE85">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以上措施需在运行期过程中落实，责任单位和具体实施单位均为项目运行单位。</w:t>
            </w:r>
          </w:p>
          <w:p w14:paraId="280CECE1">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5、风险防范措施</w:t>
            </w:r>
          </w:p>
          <w:p w14:paraId="12E8312F">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变电站在正常运行状态下无变压器油外排；一般只有发生事故状态下才会产生变压器油泄露。</w:t>
            </w:r>
            <w:r>
              <w:rPr>
                <w:rFonts w:hint="default" w:ascii="Times New Roman" w:hAnsi="Times New Roman" w:cs="Times New Roman"/>
                <w:color w:val="auto"/>
                <w:sz w:val="24"/>
                <w:highlight w:val="none"/>
                <w:lang w:val="en-US" w:eastAsia="zh-CN"/>
              </w:rPr>
              <w:t>新建</w:t>
            </w:r>
            <w:r>
              <w:rPr>
                <w:rFonts w:hint="default" w:ascii="Times New Roman" w:hAnsi="Times New Roman" w:cs="Times New Roman"/>
                <w:color w:val="auto"/>
                <w:sz w:val="24"/>
                <w:highlight w:val="none"/>
              </w:rPr>
              <w:t>变电站主变压器下设置事故油坑，铺设鹅卵层，四周设有排油管与事故油池相连。为了进一步减轻环境风险，变电站应采取以下环境风险防治措施：</w:t>
            </w:r>
          </w:p>
          <w:p w14:paraId="70B38973">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（1）事故油坑及事故油池防渗层为至少1m厚黏土层或至少2mm厚高密度聚乙烯，或至少2mm厚的其他人工材料。</w:t>
            </w:r>
          </w:p>
          <w:p w14:paraId="32ACF584">
            <w:pPr>
              <w:spacing w:line="360" w:lineRule="auto"/>
              <w:ind w:firstLine="480" w:firstLineChars="200"/>
              <w:outlineLvl w:val="0"/>
              <w:rPr>
                <w:rFonts w:hint="default" w:ascii="Times New Roman" w:hAnsi="Times New Roman" w:cs="Times New Roman"/>
                <w:color w:val="auto"/>
                <w:sz w:val="24"/>
                <w:highlight w:val="none"/>
              </w:rPr>
            </w:pPr>
            <w:bookmarkStart w:id="29" w:name="_Toc28879"/>
            <w:r>
              <w:rPr>
                <w:rFonts w:hint="default" w:ascii="Times New Roman" w:hAnsi="Times New Roman" w:cs="Times New Roman"/>
                <w:color w:val="auto"/>
                <w:sz w:val="24"/>
                <w:highlight w:val="none"/>
              </w:rPr>
              <w:t>（2）当突发事故时，所有的漏油将渗过鹅卵层到达事故油坑并通过排油管最终排入事故油池（</w:t>
            </w:r>
            <w:r>
              <w:rPr>
                <w:rFonts w:hint="default" w:ascii="Times New Roman" w:hAnsi="Times New Roman" w:cs="Times New Roman"/>
                <w:color w:val="auto"/>
                <w:sz w:val="24"/>
                <w:highlight w:val="none"/>
                <w:lang w:val="en-US" w:eastAsia="zh-CN"/>
              </w:rPr>
              <w:t>25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），在此过程鹅卵层起到冷却油的作用，不易发生火灾。废变压器油经事故油池收集后，交有危险废物处理资质的单位回收处置。</w:t>
            </w:r>
            <w:bookmarkEnd w:id="29"/>
          </w:p>
          <w:p w14:paraId="3053A2CB">
            <w:pPr>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3）建设单位应定期对电气设备检修、维护，确保变电站内电气设备安全运行，杜绝事故的发生。针对变电站站内可能发生的突发环境事件，建设单位按照国家有关规定制定突发环境事件应急预案，并定期进行演练。</w:t>
            </w:r>
          </w:p>
          <w:p w14:paraId="1399176C">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6、运行期环境管理</w:t>
            </w:r>
          </w:p>
          <w:p w14:paraId="73243D4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（1）运行期环境管理</w:t>
            </w:r>
          </w:p>
          <w:p w14:paraId="504F0190">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运行单位须设环境管理部门，配备相应的环境管理人员以不少于1人为宜，环境管理人员应在各自的岗位责任制中明确所负的环保责任。监督国家法规、条例的贯彻执行情况，制订和贯彻环保管理制度，监控本项目主要污染源，对各部门、操作岗位进行环境保护监督和管理。</w:t>
            </w:r>
          </w:p>
          <w:p w14:paraId="01FBE36F">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①制定和实施各项环境管理计划。</w:t>
            </w:r>
          </w:p>
          <w:p w14:paraId="3750BEF0">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②建立工频电场、工频磁场及噪声环境监测。</w:t>
            </w:r>
          </w:p>
          <w:p w14:paraId="2FB9DE13">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③不定期地巡查线路各段，保护生态环境不被破坏，保证保护生态环境与项目运行相协调。</w:t>
            </w:r>
          </w:p>
          <w:p w14:paraId="08894411">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④检查环境保护设施运行情况，及时处理出现的问题，保证环保设施正常运行。</w:t>
            </w:r>
          </w:p>
          <w:p w14:paraId="1504E664">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⑤协调配合生态环境保护部门组织的监督检查，并组织整改发现的问题。</w:t>
            </w:r>
          </w:p>
          <w:p w14:paraId="7807563A">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（2）运行期环境监测计划</w:t>
            </w:r>
          </w:p>
          <w:p w14:paraId="4C83EF59">
            <w:pPr>
              <w:pStyle w:val="6"/>
              <w:spacing w:line="360" w:lineRule="auto"/>
              <w:ind w:firstLine="528"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运行期环境监测计划见表5-1。</w:t>
            </w:r>
          </w:p>
          <w:p w14:paraId="7C8201F8">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b/>
                <w:bCs/>
                <w:color w:val="auto"/>
                <w:sz w:val="24"/>
                <w:highlight w:val="none"/>
              </w:rPr>
              <w:t>表5-1  运行期环境监测计划一览表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77"/>
              <w:gridCol w:w="1496"/>
              <w:gridCol w:w="4900"/>
            </w:tblGrid>
            <w:tr w14:paraId="23BEF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7" w:type="dxa"/>
                  <w:vAlign w:val="center"/>
                </w:tcPr>
                <w:p w14:paraId="229282BA">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序号</w:t>
                  </w:r>
                </w:p>
              </w:tc>
              <w:tc>
                <w:tcPr>
                  <w:tcW w:w="2573" w:type="dxa"/>
                  <w:gridSpan w:val="2"/>
                  <w:vAlign w:val="center"/>
                </w:tcPr>
                <w:p w14:paraId="69ADE851">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名称</w:t>
                  </w:r>
                </w:p>
              </w:tc>
              <w:tc>
                <w:tcPr>
                  <w:tcW w:w="4900" w:type="dxa"/>
                  <w:vAlign w:val="center"/>
                </w:tcPr>
                <w:p w14:paraId="4FB667F5">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内容</w:t>
                  </w:r>
                </w:p>
              </w:tc>
            </w:tr>
            <w:tr w14:paraId="6DE9E7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7" w:type="dxa"/>
                  <w:vMerge w:val="restart"/>
                  <w:vAlign w:val="center"/>
                </w:tcPr>
                <w:p w14:paraId="7029A6A4">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p>
              </w:tc>
              <w:tc>
                <w:tcPr>
                  <w:tcW w:w="1077" w:type="dxa"/>
                  <w:vMerge w:val="restart"/>
                  <w:vAlign w:val="center"/>
                </w:tcPr>
                <w:p w14:paraId="08EAC3D0">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工频电场</w:t>
                  </w:r>
                </w:p>
                <w:p w14:paraId="3166BB22">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工频磁场</w:t>
                  </w:r>
                </w:p>
              </w:tc>
              <w:tc>
                <w:tcPr>
                  <w:tcW w:w="1496" w:type="dxa"/>
                  <w:vAlign w:val="center"/>
                </w:tcPr>
                <w:p w14:paraId="4D25E683">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监测方法</w:t>
                  </w:r>
                </w:p>
              </w:tc>
              <w:tc>
                <w:tcPr>
                  <w:tcW w:w="4900" w:type="dxa"/>
                  <w:vAlign w:val="center"/>
                </w:tcPr>
                <w:p w14:paraId="4208FD4A">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《交流输变电工程电磁环境检测方法（试行）》（HJ681-2013）</w:t>
                  </w:r>
                </w:p>
              </w:tc>
            </w:tr>
            <w:tr w14:paraId="24AF0B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7" w:type="dxa"/>
                  <w:vMerge w:val="continue"/>
                  <w:vAlign w:val="center"/>
                </w:tcPr>
                <w:p w14:paraId="416627F4">
                  <w:pPr>
                    <w:pStyle w:val="7"/>
                    <w:adjustRightInd w:val="0"/>
                    <w:snapToGrid w:val="0"/>
                    <w:spacing w:after="0"/>
                    <w:ind w:left="0" w:leftChars="0" w:firstLine="0"/>
                    <w:jc w:val="center"/>
                    <w:rPr>
                      <w:rFonts w:hint="default" w:ascii="Times New Roman" w:hAnsi="Times New Roman" w:cs="Times New Roman"/>
                      <w:color w:val="auto"/>
                      <w:highlight w:val="none"/>
                    </w:rPr>
                  </w:pPr>
                </w:p>
              </w:tc>
              <w:tc>
                <w:tcPr>
                  <w:tcW w:w="1077" w:type="dxa"/>
                  <w:vMerge w:val="continue"/>
                  <w:vAlign w:val="center"/>
                </w:tcPr>
                <w:p w14:paraId="071799FB">
                  <w:pPr>
                    <w:pStyle w:val="7"/>
                    <w:adjustRightInd w:val="0"/>
                    <w:snapToGrid w:val="0"/>
                    <w:spacing w:after="0"/>
                    <w:ind w:left="0" w:leftChars="0" w:firstLine="0"/>
                    <w:jc w:val="center"/>
                    <w:rPr>
                      <w:rFonts w:hint="default" w:ascii="Times New Roman" w:hAnsi="Times New Roman" w:cs="Times New Roman"/>
                      <w:color w:val="auto"/>
                      <w:highlight w:val="none"/>
                    </w:rPr>
                  </w:pPr>
                </w:p>
              </w:tc>
              <w:tc>
                <w:tcPr>
                  <w:tcW w:w="1496" w:type="dxa"/>
                  <w:vAlign w:val="center"/>
                </w:tcPr>
                <w:p w14:paraId="2F7AD999">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监测频次和时间</w:t>
                  </w:r>
                </w:p>
              </w:tc>
              <w:tc>
                <w:tcPr>
                  <w:tcW w:w="4900" w:type="dxa"/>
                  <w:vAlign w:val="center"/>
                </w:tcPr>
                <w:p w14:paraId="16FA8AE4">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竣工验收监测一次；</w:t>
                  </w:r>
                  <w:r>
                    <w:rPr>
                      <w:rFonts w:hint="default" w:ascii="Times New Roman" w:hAnsi="Times New Roman" w:cs="Times New Roman"/>
                      <w:bCs/>
                      <w:color w:val="auto"/>
                      <w:kern w:val="0"/>
                      <w:szCs w:val="21"/>
                      <w:highlight w:val="none"/>
                    </w:rPr>
                    <w:t>运行期每四年监测一次；投诉纠纷时应及时进行监测；</w:t>
                  </w:r>
                </w:p>
              </w:tc>
            </w:tr>
            <w:tr w14:paraId="78704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7" w:type="dxa"/>
                  <w:vMerge w:val="restart"/>
                  <w:vAlign w:val="center"/>
                </w:tcPr>
                <w:p w14:paraId="6A4C4F41">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w:t>
                  </w:r>
                </w:p>
              </w:tc>
              <w:tc>
                <w:tcPr>
                  <w:tcW w:w="1077" w:type="dxa"/>
                  <w:vMerge w:val="restart"/>
                  <w:vAlign w:val="center"/>
                </w:tcPr>
                <w:p w14:paraId="0C895A44">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噪声</w:t>
                  </w:r>
                </w:p>
              </w:tc>
              <w:tc>
                <w:tcPr>
                  <w:tcW w:w="1496" w:type="dxa"/>
                  <w:vAlign w:val="center"/>
                </w:tcPr>
                <w:p w14:paraId="0C589A87">
                  <w:pPr>
                    <w:pStyle w:val="7"/>
                    <w:adjustRightInd w:val="0"/>
                    <w:snapToGrid w:val="0"/>
                    <w:spacing w:after="0"/>
                    <w:ind w:left="0" w:leftChars="0" w:firstLine="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监测方法</w:t>
                  </w:r>
                </w:p>
              </w:tc>
              <w:tc>
                <w:tcPr>
                  <w:tcW w:w="4900" w:type="dxa"/>
                  <w:vAlign w:val="center"/>
                </w:tcPr>
                <w:p w14:paraId="3E2CECE2">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《工业企业厂界环境噪声排放标准》</w:t>
                  </w:r>
                </w:p>
                <w:p w14:paraId="5C886AA6">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（GB12348-2008）、《声环境质量标准》（GB3096-2008）</w:t>
                  </w:r>
                </w:p>
              </w:tc>
            </w:tr>
            <w:tr w14:paraId="40CE7E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07" w:type="dxa"/>
                  <w:vMerge w:val="continue"/>
                  <w:vAlign w:val="center"/>
                </w:tcPr>
                <w:p w14:paraId="064437A8">
                  <w:pPr>
                    <w:pStyle w:val="7"/>
                    <w:adjustRightInd w:val="0"/>
                    <w:snapToGrid w:val="0"/>
                    <w:spacing w:after="0"/>
                    <w:ind w:left="0" w:leftChars="0" w:firstLine="0"/>
                    <w:jc w:val="center"/>
                    <w:rPr>
                      <w:rFonts w:hint="default" w:ascii="Times New Roman" w:hAnsi="Times New Roman" w:cs="Times New Roman"/>
                      <w:color w:val="auto"/>
                      <w:highlight w:val="none"/>
                    </w:rPr>
                  </w:pPr>
                </w:p>
              </w:tc>
              <w:tc>
                <w:tcPr>
                  <w:tcW w:w="1077" w:type="dxa"/>
                  <w:vMerge w:val="continue"/>
                  <w:vAlign w:val="center"/>
                </w:tcPr>
                <w:p w14:paraId="0217EE3E">
                  <w:pPr>
                    <w:pStyle w:val="7"/>
                    <w:adjustRightInd w:val="0"/>
                    <w:snapToGrid w:val="0"/>
                    <w:spacing w:after="0"/>
                    <w:ind w:left="0" w:leftChars="0" w:firstLine="0"/>
                    <w:jc w:val="center"/>
                    <w:rPr>
                      <w:rFonts w:hint="default" w:ascii="Times New Roman" w:hAnsi="Times New Roman" w:cs="Times New Roman"/>
                      <w:color w:val="auto"/>
                      <w:highlight w:val="none"/>
                    </w:rPr>
                  </w:pPr>
                </w:p>
              </w:tc>
              <w:tc>
                <w:tcPr>
                  <w:tcW w:w="1496" w:type="dxa"/>
                  <w:vMerge w:val="restart"/>
                  <w:vAlign w:val="center"/>
                </w:tcPr>
                <w:p w14:paraId="6B1B7B91">
                  <w:pPr>
                    <w:pStyle w:val="7"/>
                    <w:adjustRightInd w:val="0"/>
                    <w:snapToGrid w:val="0"/>
                    <w:spacing w:after="0"/>
                    <w:ind w:left="0" w:leftChars="0" w:firstLine="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szCs w:val="21"/>
                      <w:highlight w:val="none"/>
                    </w:rPr>
                    <w:t>监测频次和时间</w:t>
                  </w:r>
                </w:p>
              </w:tc>
              <w:tc>
                <w:tcPr>
                  <w:tcW w:w="4900" w:type="dxa"/>
                  <w:vAlign w:val="center"/>
                </w:tcPr>
                <w:p w14:paraId="1860489D">
                  <w:pPr>
                    <w:pStyle w:val="7"/>
                    <w:adjustRightInd w:val="0"/>
                    <w:snapToGrid w:val="0"/>
                    <w:spacing w:after="0"/>
                    <w:ind w:left="0" w:leftChars="0" w:firstLine="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变电站：竣工验收监测一次、</w:t>
                  </w:r>
                  <w:r>
                    <w:rPr>
                      <w:rFonts w:hint="default" w:ascii="Times New Roman" w:hAnsi="Times New Roman" w:cs="Times New Roman"/>
                      <w:bCs/>
                      <w:color w:val="auto"/>
                      <w:szCs w:val="21"/>
                      <w:highlight w:val="none"/>
                    </w:rPr>
                    <w:t>运行期每4年监测1次；</w:t>
                  </w:r>
                  <w:r>
                    <w:rPr>
                      <w:rFonts w:hint="default" w:ascii="Times New Roman" w:hAnsi="Times New Roman" w:cs="Times New Roman"/>
                      <w:bCs/>
                      <w:color w:val="auto"/>
                      <w:szCs w:val="21"/>
                      <w:highlight w:val="none"/>
                      <w:lang w:val="zh-CN"/>
                    </w:rPr>
                    <w:t>主要</w:t>
                  </w:r>
                  <w:r>
                    <w:rPr>
                      <w:rFonts w:hint="default" w:ascii="Times New Roman" w:hAnsi="Times New Roman" w:cs="Times New Roman"/>
                      <w:bCs/>
                      <w:color w:val="auto"/>
                      <w:szCs w:val="21"/>
                      <w:highlight w:val="none"/>
                    </w:rPr>
                    <w:t>噪</w:t>
                  </w:r>
                  <w:r>
                    <w:rPr>
                      <w:rFonts w:hint="default" w:ascii="Times New Roman" w:hAnsi="Times New Roman" w:cs="Times New Roman"/>
                      <w:bCs/>
                      <w:color w:val="auto"/>
                      <w:szCs w:val="21"/>
                      <w:highlight w:val="none"/>
                      <w:lang w:val="zh-CN"/>
                    </w:rPr>
                    <w:t>声源设备大修前后</w:t>
                  </w:r>
                  <w:r>
                    <w:rPr>
                      <w:rFonts w:hint="default" w:ascii="Times New Roman" w:hAnsi="Times New Roman" w:cs="Times New Roman"/>
                      <w:bCs/>
                      <w:color w:val="auto"/>
                      <w:szCs w:val="21"/>
                      <w:highlight w:val="none"/>
                    </w:rPr>
                    <w:t>对变电站进行监测；</w:t>
                  </w:r>
                </w:p>
              </w:tc>
            </w:tr>
            <w:tr w14:paraId="0BD3E6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07" w:type="dxa"/>
                  <w:vMerge w:val="continue"/>
                  <w:vAlign w:val="center"/>
                </w:tcPr>
                <w:p w14:paraId="4CE49C60">
                  <w:pPr>
                    <w:pStyle w:val="7"/>
                    <w:adjustRightInd w:val="0"/>
                    <w:snapToGrid w:val="0"/>
                    <w:spacing w:after="0"/>
                    <w:ind w:left="0" w:leftChars="0" w:firstLine="0"/>
                    <w:jc w:val="center"/>
                    <w:rPr>
                      <w:rFonts w:hint="default" w:ascii="Times New Roman" w:hAnsi="Times New Roman" w:cs="Times New Roman"/>
                      <w:color w:val="auto"/>
                      <w:highlight w:val="none"/>
                    </w:rPr>
                  </w:pPr>
                </w:p>
              </w:tc>
              <w:tc>
                <w:tcPr>
                  <w:tcW w:w="1077" w:type="dxa"/>
                  <w:vMerge w:val="continue"/>
                  <w:vAlign w:val="center"/>
                </w:tcPr>
                <w:p w14:paraId="794FF766">
                  <w:pPr>
                    <w:pStyle w:val="7"/>
                    <w:adjustRightInd w:val="0"/>
                    <w:snapToGrid w:val="0"/>
                    <w:spacing w:after="0"/>
                    <w:ind w:left="0" w:leftChars="0" w:firstLine="0"/>
                    <w:jc w:val="center"/>
                    <w:rPr>
                      <w:rFonts w:hint="default" w:ascii="Times New Roman" w:hAnsi="Times New Roman" w:cs="Times New Roman"/>
                      <w:color w:val="auto"/>
                      <w:highlight w:val="none"/>
                    </w:rPr>
                  </w:pPr>
                </w:p>
              </w:tc>
              <w:tc>
                <w:tcPr>
                  <w:tcW w:w="1496" w:type="dxa"/>
                  <w:vMerge w:val="continue"/>
                  <w:vAlign w:val="center"/>
                </w:tcPr>
                <w:p w14:paraId="0BD2ECCF">
                  <w:pPr>
                    <w:pStyle w:val="7"/>
                    <w:adjustRightInd w:val="0"/>
                    <w:snapToGrid w:val="0"/>
                    <w:spacing w:after="0"/>
                    <w:ind w:left="0" w:leftChars="0" w:firstLine="0"/>
                    <w:jc w:val="center"/>
                    <w:rPr>
                      <w:rFonts w:hint="default" w:ascii="Times New Roman" w:hAnsi="Times New Roman" w:cs="Times New Roman"/>
                      <w:bCs/>
                      <w:color w:val="auto"/>
                      <w:szCs w:val="21"/>
                      <w:highlight w:val="none"/>
                    </w:rPr>
                  </w:pPr>
                </w:p>
              </w:tc>
              <w:tc>
                <w:tcPr>
                  <w:tcW w:w="4900" w:type="dxa"/>
                  <w:vAlign w:val="center"/>
                </w:tcPr>
                <w:p w14:paraId="35D37247">
                  <w:pPr>
                    <w:pStyle w:val="7"/>
                    <w:adjustRightInd w:val="0"/>
                    <w:snapToGrid w:val="0"/>
                    <w:spacing w:after="0"/>
                    <w:ind w:left="0" w:leftChars="0" w:firstLine="0"/>
                    <w:jc w:val="center"/>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输电线路：竣工验收监测一次</w:t>
                  </w:r>
                  <w:r>
                    <w:rPr>
                      <w:rFonts w:hint="default" w:ascii="Times New Roman" w:hAnsi="Times New Roman" w:cs="Times New Roman"/>
                      <w:color w:val="auto"/>
                      <w:highlight w:val="none"/>
                    </w:rPr>
                    <w:t>；投诉纠纷时应及时进行监测；</w:t>
                  </w:r>
                </w:p>
              </w:tc>
            </w:tr>
          </w:tbl>
          <w:p w14:paraId="7B02039D">
            <w:pPr>
              <w:spacing w:line="360" w:lineRule="auto"/>
              <w:ind w:firstLine="480" w:firstLineChars="200"/>
              <w:rPr>
                <w:rFonts w:hint="default" w:ascii="Times New Roman" w:hAnsi="Times New Roman" w:cs="Times New Roman"/>
                <w:color w:val="auto"/>
                <w:sz w:val="24"/>
                <w:highlight w:val="none"/>
              </w:rPr>
            </w:pPr>
          </w:p>
          <w:p w14:paraId="7382A47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（3）监测点位</w:t>
            </w:r>
          </w:p>
          <w:p w14:paraId="75ED3F2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本项目运行后监测项目主要为：工频电场、工频磁场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噪声和生态</w:t>
            </w:r>
            <w:r>
              <w:rPr>
                <w:rFonts w:hint="default" w:ascii="Times New Roman" w:hAnsi="Times New Roman" w:cs="Times New Roman"/>
                <w:color w:val="auto"/>
                <w:sz w:val="24"/>
                <w:highlight w:val="none"/>
              </w:rPr>
              <w:t>。运行期环境监测点位可参照本项目环评文件监测点位进行布设，如环评文件监测点位未能全面反映出项目建设的实际环境影响时，可根据实际情况及敏感目标进行调整。</w:t>
            </w:r>
          </w:p>
          <w:p w14:paraId="299BA83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rPr>
              <w:t>①</w:t>
            </w:r>
            <w:r>
              <w:rPr>
                <w:rFonts w:hint="default" w:ascii="Times New Roman" w:hAnsi="Times New Roman" w:cs="Times New Roman"/>
                <w:color w:val="auto"/>
                <w:sz w:val="24"/>
                <w:highlight w:val="none"/>
              </w:rPr>
              <w:t xml:space="preserve">工频电场、工频磁场 </w:t>
            </w:r>
          </w:p>
          <w:p w14:paraId="5391D824">
            <w:pPr>
              <w:autoSpaceDE w:val="0"/>
              <w:autoSpaceDN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lang w:val="en-US" w:eastAsia="zh-CN"/>
              </w:rPr>
              <w:t>东郊</w:t>
            </w:r>
            <w:r>
              <w:rPr>
                <w:rFonts w:hint="default" w:ascii="Times New Roman" w:hAnsi="Times New Roman" w:cs="Times New Roman"/>
                <w:color w:val="auto"/>
                <w:sz w:val="24"/>
                <w:highlight w:val="none"/>
              </w:rPr>
              <w:t>110kV变电站工程</w:t>
            </w:r>
            <w:r>
              <w:rPr>
                <w:rFonts w:hint="default" w:ascii="Times New Roman" w:hAnsi="Times New Roman" w:cs="Times New Roman"/>
                <w:color w:val="auto"/>
                <w:kern w:val="0"/>
                <w:sz w:val="24"/>
                <w:highlight w:val="none"/>
              </w:rPr>
              <w:t>：监测点选择在变电站无进出线或远离进出线（距离边导线地面投影不少于20m）的围墙外且距离围墙5m处布置，</w:t>
            </w:r>
            <w:r>
              <w:rPr>
                <w:rFonts w:hint="default" w:ascii="Times New Roman" w:hAnsi="Times New Roman" w:cs="Times New Roman"/>
                <w:color w:val="auto"/>
                <w:sz w:val="24"/>
                <w:highlight w:val="none"/>
              </w:rPr>
              <w:t>距离地面1.5m位置</w:t>
            </w:r>
            <w:r>
              <w:rPr>
                <w:rFonts w:hint="default" w:ascii="Times New Roman" w:hAnsi="Times New Roman" w:cs="Times New Roman"/>
                <w:color w:val="auto"/>
                <w:kern w:val="0"/>
                <w:sz w:val="24"/>
                <w:highlight w:val="none"/>
              </w:rPr>
              <w:t>。断面监测路径选择在以变电站围墙（监测最大值）为起点，在垂直于围墙的方向上布置，监测点间距为5m，顺序测至距离围墙50m处为止。</w:t>
            </w:r>
          </w:p>
          <w:p w14:paraId="3969818A">
            <w:pPr>
              <w:spacing w:line="360" w:lineRule="auto"/>
              <w:ind w:firstLine="480" w:firstLineChars="200"/>
              <w:rPr>
                <w:rFonts w:hint="default" w:ascii="Times New Roman" w:hAnsi="Times New Roman" w:cs="Times New Roman"/>
                <w:color w:val="auto"/>
                <w:kern w:val="0"/>
                <w:sz w:val="24"/>
                <w:highlight w:val="none"/>
                <w:lang w:eastAsia="zh-CN"/>
              </w:rPr>
            </w:pPr>
            <w:r>
              <w:rPr>
                <w:rFonts w:hint="default" w:ascii="Times New Roman" w:hAnsi="Times New Roman" w:cs="Times New Roman"/>
                <w:color w:val="auto"/>
                <w:sz w:val="24"/>
                <w:highlight w:val="none"/>
              </w:rPr>
              <w:t>本项目线路工程</w:t>
            </w:r>
            <w:r>
              <w:rPr>
                <w:rFonts w:hint="default" w:ascii="Times New Roman" w:hAnsi="Times New Roman" w:cs="Times New Roman"/>
                <w:color w:val="auto"/>
                <w:kern w:val="0"/>
                <w:sz w:val="24"/>
                <w:highlight w:val="none"/>
              </w:rPr>
              <w:t>：</w:t>
            </w:r>
            <w:r>
              <w:rPr>
                <w:rFonts w:hint="default" w:ascii="Times New Roman" w:hAnsi="Times New Roman" w:eastAsia="宋体" w:cs="Times New Roman"/>
                <w:color w:val="auto"/>
                <w:spacing w:val="0"/>
                <w:w w:val="100"/>
                <w:position w:val="0"/>
                <w:sz w:val="24"/>
                <w:highlight w:val="none"/>
                <w:lang w:val="en-US" w:eastAsia="zh-CN"/>
              </w:rPr>
              <w:t>在</w:t>
            </w:r>
            <w:r>
              <w:rPr>
                <w:rFonts w:hint="default" w:ascii="Times New Roman" w:hAnsi="Times New Roman" w:cs="Times New Roman"/>
                <w:color w:val="auto"/>
                <w:spacing w:val="0"/>
                <w:w w:val="100"/>
                <w:position w:val="0"/>
                <w:sz w:val="24"/>
                <w:highlight w:val="none"/>
                <w:lang w:val="en-US" w:eastAsia="zh-CN"/>
              </w:rPr>
              <w:t>变电站</w:t>
            </w:r>
            <w:r>
              <w:rPr>
                <w:rFonts w:hint="default" w:ascii="Times New Roman" w:hAnsi="Times New Roman" w:eastAsia="宋体" w:cs="Times New Roman"/>
                <w:color w:val="auto"/>
                <w:spacing w:val="0"/>
                <w:w w:val="100"/>
                <w:position w:val="0"/>
                <w:sz w:val="24"/>
                <w:highlight w:val="none"/>
                <w:lang w:val="en-US" w:eastAsia="zh-CN"/>
              </w:rPr>
              <w:t>、输电线路电磁环境敏感目标处布设监测点。</w:t>
            </w:r>
            <w:r>
              <w:rPr>
                <w:rFonts w:hint="default" w:ascii="Times New Roman" w:hAnsi="Times New Roman" w:cs="Times New Roman"/>
                <w:color w:val="auto"/>
                <w:kern w:val="0"/>
                <w:sz w:val="24"/>
                <w:highlight w:val="none"/>
              </w:rPr>
              <w:t>监测断面路径选择在以导线档距中央弧垂最低位置的横截面方向上。</w:t>
            </w:r>
            <w:bookmarkStart w:id="30" w:name="OLE_LINK8"/>
            <w:r>
              <w:rPr>
                <w:rFonts w:hint="default" w:ascii="Times New Roman" w:hAnsi="Times New Roman" w:cs="Times New Roman"/>
                <w:color w:val="auto"/>
                <w:kern w:val="0"/>
                <w:sz w:val="24"/>
                <w:highlight w:val="none"/>
              </w:rPr>
              <w:t>同塔双回输电线路以弧垂最低位置处档距对应两杆塔中央连线对地投影为起点</w:t>
            </w:r>
            <w:bookmarkEnd w:id="30"/>
            <w:r>
              <w:rPr>
                <w:rFonts w:hint="default" w:ascii="Times New Roman" w:hAnsi="Times New Roman" w:cs="Times New Roman"/>
                <w:color w:val="auto"/>
                <w:kern w:val="0"/>
                <w:sz w:val="24"/>
                <w:highlight w:val="none"/>
              </w:rPr>
              <w:t>，监测点均匀分布在边相导线两侧的横断面方向上。对于挂线方式以杆塔对称排列的输电线路，只需在杆塔一侧的横断面方向上布置监测点。在测量最大值时，监测点间距为1m，监测到最大值后，监测点间距为5m，顺序测至距离边导线对地投影外50m处为止</w:t>
            </w:r>
            <w:r>
              <w:rPr>
                <w:rFonts w:hint="default" w:ascii="Times New Roman" w:hAnsi="Times New Roman" w:cs="Times New Roman"/>
                <w:color w:val="auto"/>
                <w:kern w:val="0"/>
                <w:sz w:val="24"/>
                <w:highlight w:val="none"/>
                <w:lang w:eastAsia="zh-CN"/>
              </w:rPr>
              <w:t>。</w:t>
            </w:r>
          </w:p>
          <w:p w14:paraId="6BEF32DD">
            <w:pPr>
              <w:spacing w:line="360" w:lineRule="auto"/>
              <w:ind w:firstLine="480" w:firstLineChars="2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电缆线路：断面监测路径是以地下输电电缆线路中心正上方的地面为起点，沿垂直于线路方向进行,监测点间距为1m.顺序测至电缆管廊两侧边缘各外延5m处为止。对于以电缆管廊中心对称排列的地下输电电缆，只需在管廊一侧的横断面方向上布置监测点。</w:t>
            </w:r>
          </w:p>
          <w:p w14:paraId="1B941DCA">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eastAsia="宋体" w:cs="Times New Roman"/>
                <w:color w:val="auto"/>
                <w:spacing w:val="0"/>
                <w:w w:val="100"/>
                <w:position w:val="0"/>
                <w:sz w:val="24"/>
                <w:highlight w:val="none"/>
                <w:lang w:val="en-US" w:eastAsia="zh-CN"/>
              </w:rPr>
              <w:t>电磁敏感目标监测点位选择在电磁</w:t>
            </w:r>
            <w:r>
              <w:rPr>
                <w:rFonts w:hint="default" w:ascii="Times New Roman" w:hAnsi="Times New Roman" w:eastAsia="宋体" w:cs="Times New Roman"/>
                <w:b w:val="0"/>
                <w:bCs w:val="0"/>
                <w:color w:val="auto"/>
                <w:spacing w:val="0"/>
                <w:w w:val="100"/>
                <w:kern w:val="0"/>
                <w:position w:val="0"/>
                <w:sz w:val="24"/>
                <w:highlight w:val="none"/>
                <w:lang w:val="en-US" w:eastAsia="zh-CN"/>
              </w:rPr>
              <w:t>环境敏感目标建筑物户外，距离墙壁1m处，距离地面1.5m的位置。</w:t>
            </w:r>
          </w:p>
          <w:p w14:paraId="1C479D8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rPr>
              <w:t>②</w:t>
            </w:r>
            <w:r>
              <w:rPr>
                <w:rFonts w:hint="default" w:ascii="Times New Roman" w:hAnsi="Times New Roman" w:cs="Times New Roman"/>
                <w:color w:val="auto"/>
                <w:sz w:val="24"/>
                <w:highlight w:val="none"/>
              </w:rPr>
              <w:t>噪声</w:t>
            </w:r>
          </w:p>
          <w:p w14:paraId="027256E0">
            <w:pPr>
              <w:autoSpaceDE w:val="0"/>
              <w:autoSpaceDN w:val="0"/>
              <w:spacing w:line="360" w:lineRule="auto"/>
              <w:ind w:firstLine="480" w:firstLineChars="200"/>
              <w:jc w:val="left"/>
              <w:rPr>
                <w:rFonts w:hint="default" w:ascii="Times New Roman" w:hAnsi="Times New Roman" w:cs="Times New Roman"/>
                <w:color w:val="auto"/>
                <w:sz w:val="24"/>
                <w:szCs w:val="22"/>
                <w:highlight w:val="none"/>
              </w:rPr>
            </w:pPr>
            <w:r>
              <w:rPr>
                <w:rFonts w:hint="default" w:ascii="Times New Roman" w:hAnsi="Times New Roman" w:cs="Times New Roman"/>
                <w:color w:val="auto"/>
                <w:kern w:val="0"/>
                <w:sz w:val="24"/>
                <w:highlight w:val="none"/>
                <w:lang w:val="en-US" w:eastAsia="zh-CN"/>
              </w:rPr>
              <w:t>东郊</w:t>
            </w:r>
            <w:r>
              <w:rPr>
                <w:rFonts w:hint="default" w:ascii="Times New Roman" w:hAnsi="Times New Roman" w:cs="Times New Roman"/>
                <w:color w:val="auto"/>
                <w:kern w:val="0"/>
                <w:sz w:val="24"/>
                <w:highlight w:val="none"/>
              </w:rPr>
              <w:t>110kV变电站工程：</w:t>
            </w:r>
            <w:r>
              <w:rPr>
                <w:rFonts w:hint="default" w:ascii="Times New Roman" w:hAnsi="Times New Roman" w:cs="Times New Roman"/>
                <w:color w:val="auto"/>
                <w:sz w:val="24"/>
                <w:szCs w:val="22"/>
                <w:highlight w:val="none"/>
              </w:rPr>
              <w:t>监测点选择在变电站外环境敏感目标处、当变电站厂界外无声环境敏感目标时，监测点布设在变电站厂界外1m、高度1.2m以上、距任一反射面距离不小于1m的位置。当变电站厂界外存在声环境敏感目标时，监测点布设在厂界外1m，高于围墙0.5m以上的位置。</w:t>
            </w:r>
          </w:p>
          <w:p w14:paraId="5A5A3FB8">
            <w:pPr>
              <w:autoSpaceDE w:val="0"/>
              <w:autoSpaceDN w:val="0"/>
              <w:spacing w:line="360" w:lineRule="auto"/>
              <w:ind w:firstLine="480" w:firstLineChars="200"/>
              <w:jc w:val="left"/>
              <w:rPr>
                <w:rFonts w:hint="default" w:ascii="Times New Roman" w:hAnsi="Times New Roman" w:eastAsia="宋体" w:cs="Times New Roman"/>
                <w:b w:val="0"/>
                <w:bCs w:val="0"/>
                <w:color w:val="auto"/>
                <w:spacing w:val="0"/>
                <w:w w:val="100"/>
                <w:kern w:val="0"/>
                <w:position w:val="0"/>
                <w:sz w:val="24"/>
                <w:highlight w:val="none"/>
                <w:lang w:val="en-US" w:eastAsia="zh-CN"/>
              </w:rPr>
            </w:pPr>
            <w:r>
              <w:rPr>
                <w:rFonts w:hint="default" w:ascii="Times New Roman" w:hAnsi="Times New Roman" w:cs="Times New Roman"/>
                <w:color w:val="auto"/>
                <w:sz w:val="24"/>
                <w:highlight w:val="none"/>
              </w:rPr>
              <w:t>输电线路：</w:t>
            </w:r>
            <w:r>
              <w:rPr>
                <w:rFonts w:hint="default" w:ascii="Times New Roman" w:hAnsi="Times New Roman" w:eastAsia="宋体" w:cs="Times New Roman"/>
                <w:color w:val="auto"/>
                <w:spacing w:val="0"/>
                <w:w w:val="100"/>
                <w:position w:val="0"/>
                <w:sz w:val="24"/>
                <w:highlight w:val="none"/>
              </w:rPr>
              <w:t>在本项目</w:t>
            </w:r>
            <w:r>
              <w:rPr>
                <w:rFonts w:hint="default" w:ascii="Times New Roman" w:hAnsi="Times New Roman" w:eastAsia="宋体" w:cs="Times New Roman"/>
                <w:color w:val="auto"/>
                <w:spacing w:val="0"/>
                <w:w w:val="100"/>
                <w:position w:val="0"/>
                <w:sz w:val="24"/>
                <w:highlight w:val="none"/>
                <w:lang w:val="en-US" w:eastAsia="zh-CN"/>
              </w:rPr>
              <w:t>输电线路及声环境敏感目标处布设监测点。</w:t>
            </w:r>
            <w:r>
              <w:rPr>
                <w:rFonts w:hint="default" w:ascii="Times New Roman" w:hAnsi="Times New Roman" w:cs="Times New Roman"/>
                <w:color w:val="auto"/>
                <w:sz w:val="24"/>
                <w:highlight w:val="none"/>
              </w:rPr>
              <w:t>在线路导线距地最低处布设监测断面，</w:t>
            </w:r>
            <w:r>
              <w:rPr>
                <w:rFonts w:hint="default" w:ascii="Times New Roman" w:hAnsi="Times New Roman" w:cs="Times New Roman"/>
                <w:color w:val="auto"/>
                <w:kern w:val="0"/>
                <w:sz w:val="24"/>
                <w:highlight w:val="none"/>
              </w:rPr>
              <w:t>选择在以导线弧垂最大处线路中心的地面投影点为监测原点，沿垂直于线路方向进行，测点间距5m，依次监测到调查范围处为止</w:t>
            </w:r>
            <w:r>
              <w:rPr>
                <w:rFonts w:hint="default" w:ascii="Times New Roman" w:hAnsi="Times New Roman" w:cs="Times New Roman"/>
                <w:color w:val="auto"/>
                <w:kern w:val="0"/>
                <w:sz w:val="24"/>
                <w:highlight w:val="none"/>
                <w:lang w:eastAsia="zh-CN"/>
              </w:rPr>
              <w:t>；</w:t>
            </w:r>
            <w:r>
              <w:rPr>
                <w:rFonts w:hint="default" w:ascii="Times New Roman" w:hAnsi="Times New Roman" w:eastAsia="宋体" w:cs="Times New Roman"/>
                <w:color w:val="auto"/>
                <w:spacing w:val="0"/>
                <w:w w:val="100"/>
                <w:position w:val="0"/>
                <w:sz w:val="24"/>
                <w:highlight w:val="none"/>
                <w:lang w:val="en-US" w:eastAsia="zh-CN"/>
              </w:rPr>
              <w:t>敏感目标监测点位选择在声</w:t>
            </w:r>
            <w:r>
              <w:rPr>
                <w:rFonts w:hint="default" w:ascii="Times New Roman" w:hAnsi="Times New Roman" w:eastAsia="宋体" w:cs="Times New Roman"/>
                <w:b w:val="0"/>
                <w:bCs w:val="0"/>
                <w:color w:val="auto"/>
                <w:spacing w:val="0"/>
                <w:w w:val="100"/>
                <w:kern w:val="0"/>
                <w:position w:val="0"/>
                <w:sz w:val="24"/>
                <w:highlight w:val="none"/>
                <w:lang w:val="en-US" w:eastAsia="zh-CN"/>
              </w:rPr>
              <w:t>环境敏感目标建筑物户外，距离墙壁1m处，距离地面1.5m的位置。</w:t>
            </w:r>
          </w:p>
          <w:p w14:paraId="534B5D78">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 xml:space="preserve">（4）监测技术要求 </w:t>
            </w:r>
          </w:p>
          <w:p w14:paraId="0D4DA67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①监测方法</w:t>
            </w:r>
          </w:p>
          <w:p w14:paraId="76F76C2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工频电场、工频磁场的监测方法执行《交流输变电工程电磁环境监测方法（试行）》（HJ681-2013）中相关规定；噪声的监测方法执行《工业企业厂界环境噪声排放标准》（GB12348-2008</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、《声环境质量标准》（GB3096-2008）中相关规定。</w:t>
            </w:r>
          </w:p>
          <w:p w14:paraId="0CFD275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②监测频次 </w:t>
            </w:r>
          </w:p>
          <w:p w14:paraId="66DA917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运行期间进行竣工环境保护验收时监测一次；结合项目竣工环境保护验收，根据运行单位的规定进行常规监测，并针对项目发生重大变化时以及引发投诉纠纷时进行必要的监测。</w:t>
            </w:r>
          </w:p>
          <w:p w14:paraId="6A0B54C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③监测质量控制、保证</w:t>
            </w:r>
          </w:p>
          <w:p w14:paraId="4FC11CC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单位需为取得检验检测机构资质认定证书的单位且具有电磁辐射和噪声检测类别。监测单位应具备完善的监测质量控制体系，对整个环境监测过程进行全面质量管控。监测仪器应定期校准，并在其证书有效期内使用，每次监测前后均检查仪器，确保仪器在正常工作状态。监测人员应进行业务培训，考核合格并取得岗位合格证书。现场监测工作须不少于二名监测人员进行。监测点位、监测环境、监测高度和监测方法均按照《声环境质量标准》（GB3096-2008）、《工业企业厂界环境噪声排放标准》（GB12348-2008）、《交流输变电工程电磁环境监测方法（试行）》（HJ681-2013）中相关规定执行。</w:t>
            </w:r>
          </w:p>
          <w:p w14:paraId="3E79019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结束后，应及时对监测原始数据进行整理，进行三级审核程序，审核内容包括监测采样方案及其执行情况，数据处理过程，质控措施，计量单位，编号等。经三级审核过的监测报告由相关负责人签字、监测单位盖章后生效。</w:t>
            </w:r>
          </w:p>
          <w:p w14:paraId="433FB449">
            <w:pPr>
              <w:pStyle w:val="7"/>
              <w:spacing w:after="0" w:line="360" w:lineRule="auto"/>
              <w:ind w:left="0" w:leftChars="0"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7、环境保护措施可行合理性分析</w:t>
            </w:r>
          </w:p>
          <w:p w14:paraId="7DF41C9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各环境要素所采取的环境保护措在参照《输变电建设项目环境保护技术要求》（HJ1113-2020）中提出的选址选线、设计阶段、施工阶段及运行阶段环境保护措施基础上，结合本项目可研报告、土地复垦方案中提出环境保护措施制定的。</w:t>
            </w:r>
          </w:p>
          <w:p w14:paraId="18FA0FB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运行期变电站，通过设备选型、加强设备维护保养确保厂界环境噪声排放；设置事故油坑、事故油池来收集事故情况下产生的事故油。输电线路严格按照设计规范要求的高度，加强监督管理保证线路运行产生的工频电场强度、工频磁感应强度及噪声均满足评价标准的要求。</w:t>
            </w:r>
          </w:p>
          <w:p w14:paraId="4C3AD71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这些防治措施大部分是已运行输变电工程实际运行经验，结合国家环境保护要求而设计的，因此在技术上可行，经济上合理，在本项目环保投资中明确了本项目各环境保护措施实施阶段、责任主体、具体实施方案、各阶段需采取的环境保护措施及环保投资金额，可保障本项目设计期、施工期、运行期各阶段生态保护措施和修复效果的落实。</w:t>
            </w:r>
          </w:p>
        </w:tc>
      </w:tr>
      <w:tr w14:paraId="588D4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14:paraId="18343340">
            <w:pPr>
              <w:adjustRightInd w:val="0"/>
              <w:snapToGrid w:val="0"/>
              <w:spacing w:before="120" w:beforeLines="50" w:after="120" w:afterLines="50"/>
              <w:jc w:val="center"/>
              <w:rPr>
                <w:rFonts w:hint="default" w:ascii="Times New Roman" w:hAnsi="Times New Roman" w:cs="Times New Roman"/>
                <w:bCs/>
                <w:color w:val="auto"/>
                <w:spacing w:val="10"/>
                <w:szCs w:val="21"/>
                <w:highlight w:val="none"/>
              </w:rPr>
            </w:pPr>
            <w:r>
              <w:rPr>
                <w:rFonts w:hint="default" w:ascii="Times New Roman" w:hAnsi="Times New Roman" w:cs="Times New Roman"/>
                <w:bCs/>
                <w:color w:val="auto"/>
                <w:sz w:val="24"/>
                <w:highlight w:val="none"/>
              </w:rPr>
              <w:t>其他</w:t>
            </w:r>
          </w:p>
        </w:tc>
        <w:tc>
          <w:tcPr>
            <w:tcW w:w="8636" w:type="dxa"/>
          </w:tcPr>
          <w:p w14:paraId="259ECF8E">
            <w:pPr>
              <w:adjustRightInd w:val="0"/>
              <w:snapToGrid w:val="0"/>
              <w:spacing w:before="120" w:beforeLines="50" w:after="120" w:afterLines="50"/>
              <w:jc w:val="center"/>
              <w:rPr>
                <w:rFonts w:hint="default" w:ascii="Times New Roman" w:hAnsi="Times New Roman" w:cs="Times New Roman"/>
                <w:bCs/>
                <w:color w:val="auto"/>
                <w:spacing w:val="10"/>
                <w:szCs w:val="21"/>
                <w:highlight w:val="none"/>
              </w:rPr>
            </w:pPr>
            <w:r>
              <w:rPr>
                <w:rFonts w:hint="default" w:ascii="Times New Roman" w:hAnsi="Times New Roman" w:cs="Times New Roman"/>
                <w:bCs/>
                <w:color w:val="auto"/>
                <w:spacing w:val="10"/>
                <w:sz w:val="24"/>
                <w:highlight w:val="none"/>
              </w:rPr>
              <w:t>无</w:t>
            </w:r>
          </w:p>
        </w:tc>
      </w:tr>
      <w:tr w14:paraId="46695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780" w:type="dxa"/>
            <w:vAlign w:val="center"/>
          </w:tcPr>
          <w:p w14:paraId="3E298B16">
            <w:pPr>
              <w:adjustRightInd w:val="0"/>
              <w:snapToGrid w:val="0"/>
              <w:jc w:val="center"/>
              <w:rPr>
                <w:rFonts w:hint="default" w:ascii="Times New Roman" w:hAnsi="Times New Roman" w:cs="Times New Roman"/>
                <w:bCs/>
                <w:color w:val="auto"/>
                <w:spacing w:val="10"/>
                <w:szCs w:val="21"/>
                <w:highlight w:val="none"/>
              </w:rPr>
            </w:pPr>
            <w:r>
              <w:rPr>
                <w:rFonts w:hint="default" w:ascii="Times New Roman" w:hAnsi="Times New Roman" w:cs="Times New Roman"/>
                <w:bCs/>
                <w:color w:val="auto"/>
                <w:sz w:val="24"/>
                <w:highlight w:val="none"/>
              </w:rPr>
              <w:t>环保投资</w:t>
            </w:r>
          </w:p>
        </w:tc>
        <w:tc>
          <w:tcPr>
            <w:tcW w:w="8636" w:type="dxa"/>
          </w:tcPr>
          <w:p w14:paraId="5AC98E5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根据项目相关资料，本项目动态总投资</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万元，其中环保投资估算为</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万元，占项目动态总投资的</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%。本项目环保投资见表5-2。</w:t>
            </w:r>
          </w:p>
          <w:p w14:paraId="0166F7DA">
            <w:pPr>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表5-2  本项目环保投资一览表          单位：万元</w:t>
            </w:r>
          </w:p>
          <w:tbl>
            <w:tblPr>
              <w:tblStyle w:val="27"/>
              <w:tblW w:w="820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5"/>
              <w:gridCol w:w="685"/>
              <w:gridCol w:w="914"/>
              <w:gridCol w:w="2750"/>
              <w:gridCol w:w="613"/>
              <w:gridCol w:w="2030"/>
              <w:gridCol w:w="817"/>
            </w:tblGrid>
            <w:tr w14:paraId="7E603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dxa"/>
                  <w:vAlign w:val="center"/>
                </w:tcPr>
                <w:p w14:paraId="663F21E9">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序号</w:t>
                  </w:r>
                </w:p>
              </w:tc>
              <w:tc>
                <w:tcPr>
                  <w:tcW w:w="685" w:type="dxa"/>
                  <w:vAlign w:val="center"/>
                </w:tcPr>
                <w:p w14:paraId="1F04DEEF">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项目</w:t>
                  </w:r>
                </w:p>
                <w:p w14:paraId="18E93C5C">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阶段</w:t>
                  </w:r>
                </w:p>
              </w:tc>
              <w:tc>
                <w:tcPr>
                  <w:tcW w:w="914" w:type="dxa"/>
                  <w:vAlign w:val="center"/>
                </w:tcPr>
                <w:p w14:paraId="46BD5E7A">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环境保护设施</w:t>
                  </w:r>
                </w:p>
              </w:tc>
              <w:tc>
                <w:tcPr>
                  <w:tcW w:w="2750" w:type="dxa"/>
                  <w:vAlign w:val="center"/>
                </w:tcPr>
                <w:p w14:paraId="69DE4BFA">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环境保护措施</w:t>
                  </w:r>
                </w:p>
              </w:tc>
              <w:tc>
                <w:tcPr>
                  <w:tcW w:w="613" w:type="dxa"/>
                  <w:vAlign w:val="center"/>
                </w:tcPr>
                <w:p w14:paraId="1015B7F9">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责任主体</w:t>
                  </w:r>
                </w:p>
              </w:tc>
              <w:tc>
                <w:tcPr>
                  <w:tcW w:w="2030" w:type="dxa"/>
                  <w:vAlign w:val="center"/>
                </w:tcPr>
                <w:p w14:paraId="2C3F927E">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实施方案</w:t>
                  </w:r>
                </w:p>
              </w:tc>
              <w:tc>
                <w:tcPr>
                  <w:tcW w:w="817" w:type="dxa"/>
                  <w:vAlign w:val="center"/>
                </w:tcPr>
                <w:p w14:paraId="1DE3A6BF">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投资</w:t>
                  </w:r>
                </w:p>
                <w:p w14:paraId="41809EFD">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估算</w:t>
                  </w:r>
                </w:p>
              </w:tc>
            </w:tr>
            <w:tr w14:paraId="508470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Align w:val="center"/>
                </w:tcPr>
                <w:p w14:paraId="4B98AC20">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1</w:t>
                  </w:r>
                </w:p>
              </w:tc>
              <w:tc>
                <w:tcPr>
                  <w:tcW w:w="685" w:type="dxa"/>
                  <w:vAlign w:val="center"/>
                </w:tcPr>
                <w:p w14:paraId="3B1032D9">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设计期</w:t>
                  </w:r>
                </w:p>
              </w:tc>
              <w:tc>
                <w:tcPr>
                  <w:tcW w:w="914" w:type="dxa"/>
                  <w:vAlign w:val="center"/>
                </w:tcPr>
                <w:p w14:paraId="777B85E5">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w:t>
                  </w:r>
                </w:p>
              </w:tc>
              <w:tc>
                <w:tcPr>
                  <w:tcW w:w="2750" w:type="dxa"/>
                  <w:vAlign w:val="center"/>
                </w:tcPr>
                <w:p w14:paraId="58CCA4F1">
                  <w:pP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1、对项目进行环境影响评价，提出施工期、运行期各项环境保护措施；2、设计单位针对各项环保设施、措施进行设计和要求</w:t>
                  </w:r>
                </w:p>
              </w:tc>
              <w:tc>
                <w:tcPr>
                  <w:tcW w:w="613" w:type="dxa"/>
                  <w:vAlign w:val="center"/>
                </w:tcPr>
                <w:p w14:paraId="3DE08A0B">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建设单位</w:t>
                  </w:r>
                </w:p>
              </w:tc>
              <w:tc>
                <w:tcPr>
                  <w:tcW w:w="2030" w:type="dxa"/>
                  <w:vAlign w:val="center"/>
                </w:tcPr>
                <w:p w14:paraId="6A1C8F53">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环评单位、设计单位协助建设单位对项目进行环评影响评价及环境保护措施设计</w:t>
                  </w:r>
                </w:p>
              </w:tc>
              <w:tc>
                <w:tcPr>
                  <w:tcW w:w="817" w:type="dxa"/>
                  <w:vAlign w:val="center"/>
                </w:tcPr>
                <w:p w14:paraId="64B3605B">
                  <w:pPr>
                    <w:jc w:val="center"/>
                    <w:rPr>
                      <w:rFonts w:hint="default" w:ascii="Times New Roman" w:hAnsi="Times New Roman" w:eastAsia="宋体" w:cs="Times New Roman"/>
                      <w:color w:val="auto"/>
                      <w:spacing w:val="-11"/>
                      <w:szCs w:val="21"/>
                      <w:highlight w:val="none"/>
                      <w:lang w:eastAsia="zh-CN"/>
                    </w:rPr>
                  </w:pPr>
                  <w:r>
                    <w:rPr>
                      <w:rFonts w:hint="eastAsia" w:cs="Times New Roman"/>
                      <w:color w:val="auto"/>
                      <w:sz w:val="24"/>
                      <w:highlight w:val="none"/>
                      <w:lang w:val="en-US" w:eastAsia="zh-CN"/>
                    </w:rPr>
                    <w:t>****</w:t>
                  </w:r>
                </w:p>
              </w:tc>
            </w:tr>
            <w:tr w14:paraId="6A7FF5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5" w:type="dxa"/>
                  <w:vMerge w:val="restart"/>
                  <w:vAlign w:val="center"/>
                </w:tcPr>
                <w:p w14:paraId="03EC32B3">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2</w:t>
                  </w:r>
                </w:p>
              </w:tc>
              <w:tc>
                <w:tcPr>
                  <w:tcW w:w="685" w:type="dxa"/>
                  <w:vMerge w:val="restart"/>
                  <w:vAlign w:val="center"/>
                </w:tcPr>
                <w:p w14:paraId="1761BC45">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施工期</w:t>
                  </w:r>
                </w:p>
              </w:tc>
              <w:tc>
                <w:tcPr>
                  <w:tcW w:w="914" w:type="dxa"/>
                  <w:vMerge w:val="restart"/>
                  <w:vAlign w:val="center"/>
                </w:tcPr>
                <w:p w14:paraId="1B80623C">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洒水车、围挡、垃圾运输车、警示标志</w:t>
                  </w:r>
                </w:p>
              </w:tc>
              <w:tc>
                <w:tcPr>
                  <w:tcW w:w="2750" w:type="dxa"/>
                  <w:vAlign w:val="center"/>
                </w:tcPr>
                <w:p w14:paraId="55558574">
                  <w:pPr>
                    <w:jc w:val="left"/>
                    <w:rPr>
                      <w:rFonts w:hint="default" w:ascii="Times New Roman" w:hAnsi="Times New Roman" w:cs="Times New Roman"/>
                      <w:color w:val="auto"/>
                      <w:spacing w:val="-11"/>
                      <w:szCs w:val="21"/>
                      <w:highlight w:val="none"/>
                      <w:lang w:val="en-US" w:eastAsia="zh-CN"/>
                    </w:rPr>
                  </w:pPr>
                  <w:r>
                    <w:rPr>
                      <w:rFonts w:hint="default" w:ascii="Times New Roman" w:hAnsi="Times New Roman" w:cs="Times New Roman"/>
                      <w:color w:val="auto"/>
                      <w:spacing w:val="-11"/>
                      <w:szCs w:val="21"/>
                      <w:highlight w:val="none"/>
                    </w:rPr>
                    <w:t>扬尘：采取洒水抑尘，架空线路应设置施工围栏、</w:t>
                  </w:r>
                  <w:r>
                    <w:rPr>
                      <w:rFonts w:hint="eastAsia" w:cs="Times New Roman"/>
                      <w:color w:val="auto"/>
                      <w:spacing w:val="-11"/>
                      <w:szCs w:val="21"/>
                      <w:highlight w:val="none"/>
                      <w:lang w:val="en-US" w:eastAsia="zh-CN"/>
                    </w:rPr>
                    <w:t>变电站、施工营地、</w:t>
                  </w:r>
                  <w:r>
                    <w:rPr>
                      <w:rFonts w:hint="default" w:ascii="Times New Roman" w:hAnsi="Times New Roman" w:cs="Times New Roman"/>
                      <w:color w:val="auto"/>
                      <w:spacing w:val="-11"/>
                      <w:szCs w:val="21"/>
                      <w:highlight w:val="none"/>
                      <w:lang w:val="en-US" w:eastAsia="zh-CN"/>
                    </w:rPr>
                    <w:t>地下电缆、供、排水管线、站外电源地下线路</w:t>
                  </w:r>
                </w:p>
                <w:p w14:paraId="27454FFF">
                  <w:pPr>
                    <w:jc w:val="left"/>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应设置施工围挡</w:t>
                  </w:r>
                  <w:r>
                    <w:rPr>
                      <w:rFonts w:hint="eastAsia" w:cs="Times New Roman"/>
                      <w:color w:val="auto"/>
                      <w:spacing w:val="-11"/>
                      <w:szCs w:val="21"/>
                      <w:highlight w:val="none"/>
                      <w:lang w:eastAsia="zh-CN"/>
                    </w:rPr>
                    <w:t>，</w:t>
                  </w:r>
                  <w:r>
                    <w:rPr>
                      <w:rFonts w:hint="default" w:ascii="Times New Roman" w:hAnsi="Times New Roman" w:cs="Times New Roman"/>
                      <w:color w:val="auto"/>
                      <w:spacing w:val="-11"/>
                      <w:szCs w:val="21"/>
                      <w:highlight w:val="none"/>
                    </w:rPr>
                    <w:t>运输车辆苫盖等措施</w:t>
                  </w:r>
                </w:p>
              </w:tc>
              <w:tc>
                <w:tcPr>
                  <w:tcW w:w="613" w:type="dxa"/>
                  <w:vMerge w:val="restart"/>
                  <w:vAlign w:val="center"/>
                </w:tcPr>
                <w:p w14:paraId="291AA5F5">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建设单位</w:t>
                  </w:r>
                </w:p>
              </w:tc>
              <w:tc>
                <w:tcPr>
                  <w:tcW w:w="2030" w:type="dxa"/>
                  <w:vMerge w:val="restart"/>
                  <w:vAlign w:val="center"/>
                </w:tcPr>
                <w:p w14:paraId="7E5D63F1">
                  <w:pPr>
                    <w:numPr>
                      <w:ilvl w:val="0"/>
                      <w:numId w:val="4"/>
                    </w:num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建设单位将环境保护要求纳入施工承包合同中，应在施工场地派驻专人负责环境保护管理工作，监督各项环境保护措施的落实；</w:t>
                  </w:r>
                </w:p>
                <w:p w14:paraId="5FD020BD">
                  <w:pPr>
                    <w:numPr>
                      <w:ilvl w:val="0"/>
                      <w:numId w:val="4"/>
                    </w:numP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施工单位组织施工人员进行环境保护培训，加强环境保护意识，严格按照环环境影响评价及环境保护专项设计落实各项环保措施。</w:t>
                  </w:r>
                </w:p>
                <w:p w14:paraId="4E84ED2B">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3、施工结束后，建设单位组织项目进行竣工环境保护验收。</w:t>
                  </w:r>
                </w:p>
              </w:tc>
              <w:tc>
                <w:tcPr>
                  <w:tcW w:w="817" w:type="dxa"/>
                  <w:vAlign w:val="center"/>
                </w:tcPr>
                <w:p w14:paraId="5C8B63C9">
                  <w:pPr>
                    <w:jc w:val="center"/>
                    <w:rPr>
                      <w:rFonts w:hint="default" w:ascii="Times New Roman" w:hAnsi="Times New Roman" w:eastAsia="宋体" w:cs="Times New Roman"/>
                      <w:color w:val="auto"/>
                      <w:spacing w:val="-11"/>
                      <w:szCs w:val="21"/>
                      <w:highlight w:val="none"/>
                      <w:lang w:eastAsia="zh-CN"/>
                    </w:rPr>
                  </w:pPr>
                  <w:r>
                    <w:rPr>
                      <w:rFonts w:hint="eastAsia" w:cs="Times New Roman"/>
                      <w:color w:val="auto"/>
                      <w:sz w:val="24"/>
                      <w:highlight w:val="none"/>
                      <w:lang w:val="en-US" w:eastAsia="zh-CN"/>
                    </w:rPr>
                    <w:t>****</w:t>
                  </w:r>
                </w:p>
              </w:tc>
            </w:tr>
            <w:tr w14:paraId="4EAC42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vAlign w:val="center"/>
                </w:tcPr>
                <w:p w14:paraId="4A01D282">
                  <w:pPr>
                    <w:jc w:val="center"/>
                    <w:rPr>
                      <w:rFonts w:hint="default" w:ascii="Times New Roman" w:hAnsi="Times New Roman" w:cs="Times New Roman"/>
                      <w:color w:val="auto"/>
                      <w:spacing w:val="-11"/>
                      <w:szCs w:val="21"/>
                      <w:highlight w:val="none"/>
                    </w:rPr>
                  </w:pPr>
                </w:p>
              </w:tc>
              <w:tc>
                <w:tcPr>
                  <w:tcW w:w="685" w:type="dxa"/>
                  <w:vMerge w:val="continue"/>
                  <w:vAlign w:val="center"/>
                </w:tcPr>
                <w:p w14:paraId="42F59014">
                  <w:pPr>
                    <w:jc w:val="center"/>
                    <w:rPr>
                      <w:rFonts w:hint="default" w:ascii="Times New Roman" w:hAnsi="Times New Roman" w:cs="Times New Roman"/>
                      <w:color w:val="auto"/>
                      <w:spacing w:val="-11"/>
                      <w:szCs w:val="21"/>
                      <w:highlight w:val="none"/>
                    </w:rPr>
                  </w:pPr>
                </w:p>
              </w:tc>
              <w:tc>
                <w:tcPr>
                  <w:tcW w:w="914" w:type="dxa"/>
                  <w:vMerge w:val="continue"/>
                  <w:vAlign w:val="center"/>
                </w:tcPr>
                <w:p w14:paraId="61A53AB6">
                  <w:pPr>
                    <w:jc w:val="center"/>
                    <w:rPr>
                      <w:rFonts w:hint="default" w:ascii="Times New Roman" w:hAnsi="Times New Roman" w:cs="Times New Roman"/>
                      <w:color w:val="auto"/>
                      <w:spacing w:val="-11"/>
                      <w:szCs w:val="21"/>
                      <w:highlight w:val="none"/>
                    </w:rPr>
                  </w:pPr>
                </w:p>
              </w:tc>
              <w:tc>
                <w:tcPr>
                  <w:tcW w:w="2750" w:type="dxa"/>
                  <w:vAlign w:val="center"/>
                </w:tcPr>
                <w:p w14:paraId="1ACA4417">
                  <w:pPr>
                    <w:jc w:val="left"/>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生活污水：生活污水设置有防渗措施的化粪池进行处理</w:t>
                  </w:r>
                  <w:r>
                    <w:rPr>
                      <w:rFonts w:hint="default" w:ascii="Times New Roman" w:hAnsi="Times New Roman" w:cs="Times New Roman"/>
                      <w:color w:val="auto"/>
                      <w:spacing w:val="-11"/>
                      <w:szCs w:val="21"/>
                      <w:highlight w:val="none"/>
                    </w:rPr>
                    <w:t>。</w:t>
                  </w:r>
                  <w:r>
                    <w:rPr>
                      <w:rFonts w:hint="default" w:ascii="Times New Roman" w:hAnsi="Times New Roman" w:cs="Times New Roman"/>
                      <w:color w:val="auto"/>
                      <w:highlight w:val="none"/>
                    </w:rPr>
                    <w:t>施工废水：设置泥浆池、沉淀池</w:t>
                  </w:r>
                </w:p>
              </w:tc>
              <w:tc>
                <w:tcPr>
                  <w:tcW w:w="613" w:type="dxa"/>
                  <w:vMerge w:val="continue"/>
                  <w:vAlign w:val="center"/>
                </w:tcPr>
                <w:p w14:paraId="5CA2F661">
                  <w:pPr>
                    <w:jc w:val="center"/>
                    <w:rPr>
                      <w:rFonts w:hint="default" w:ascii="Times New Roman" w:hAnsi="Times New Roman" w:cs="Times New Roman"/>
                      <w:color w:val="auto"/>
                      <w:spacing w:val="-11"/>
                      <w:szCs w:val="21"/>
                      <w:highlight w:val="none"/>
                    </w:rPr>
                  </w:pPr>
                </w:p>
              </w:tc>
              <w:tc>
                <w:tcPr>
                  <w:tcW w:w="2030" w:type="dxa"/>
                  <w:vMerge w:val="continue"/>
                  <w:vAlign w:val="center"/>
                </w:tcPr>
                <w:p w14:paraId="72D2C0C6">
                  <w:pPr>
                    <w:jc w:val="center"/>
                    <w:rPr>
                      <w:rFonts w:hint="default" w:ascii="Times New Roman" w:hAnsi="Times New Roman" w:cs="Times New Roman"/>
                      <w:color w:val="auto"/>
                      <w:spacing w:val="-11"/>
                      <w:szCs w:val="21"/>
                      <w:highlight w:val="none"/>
                    </w:rPr>
                  </w:pPr>
                </w:p>
              </w:tc>
              <w:tc>
                <w:tcPr>
                  <w:tcW w:w="817" w:type="dxa"/>
                  <w:vAlign w:val="center"/>
                </w:tcPr>
                <w:p w14:paraId="1A3A6E75">
                  <w:pPr>
                    <w:jc w:val="center"/>
                    <w:rPr>
                      <w:rFonts w:hint="default" w:ascii="Times New Roman" w:hAnsi="Times New Roman" w:cs="Times New Roman"/>
                      <w:color w:val="auto"/>
                      <w:spacing w:val="-11"/>
                      <w:szCs w:val="21"/>
                      <w:highlight w:val="none"/>
                    </w:rPr>
                  </w:pPr>
                  <w:r>
                    <w:rPr>
                      <w:rFonts w:hint="eastAsia" w:cs="Times New Roman"/>
                      <w:color w:val="auto"/>
                      <w:sz w:val="24"/>
                      <w:highlight w:val="none"/>
                      <w:lang w:val="en-US" w:eastAsia="zh-CN"/>
                    </w:rPr>
                    <w:t>****</w:t>
                  </w:r>
                </w:p>
              </w:tc>
            </w:tr>
            <w:tr w14:paraId="62B693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vAlign w:val="center"/>
                </w:tcPr>
                <w:p w14:paraId="41731FEC">
                  <w:pPr>
                    <w:jc w:val="center"/>
                    <w:rPr>
                      <w:rFonts w:hint="default" w:ascii="Times New Roman" w:hAnsi="Times New Roman" w:cs="Times New Roman"/>
                      <w:color w:val="auto"/>
                      <w:spacing w:val="-11"/>
                      <w:szCs w:val="21"/>
                      <w:highlight w:val="none"/>
                    </w:rPr>
                  </w:pPr>
                </w:p>
              </w:tc>
              <w:tc>
                <w:tcPr>
                  <w:tcW w:w="685" w:type="dxa"/>
                  <w:vMerge w:val="continue"/>
                  <w:vAlign w:val="center"/>
                </w:tcPr>
                <w:p w14:paraId="789C7254">
                  <w:pPr>
                    <w:jc w:val="center"/>
                    <w:rPr>
                      <w:rFonts w:hint="default" w:ascii="Times New Roman" w:hAnsi="Times New Roman" w:cs="Times New Roman"/>
                      <w:color w:val="auto"/>
                      <w:spacing w:val="-11"/>
                      <w:szCs w:val="21"/>
                      <w:highlight w:val="none"/>
                    </w:rPr>
                  </w:pPr>
                </w:p>
              </w:tc>
              <w:tc>
                <w:tcPr>
                  <w:tcW w:w="914" w:type="dxa"/>
                  <w:vMerge w:val="continue"/>
                  <w:vAlign w:val="center"/>
                </w:tcPr>
                <w:p w14:paraId="24DAF94D">
                  <w:pPr>
                    <w:jc w:val="center"/>
                    <w:rPr>
                      <w:rFonts w:hint="default" w:ascii="Times New Roman" w:hAnsi="Times New Roman" w:cs="Times New Roman"/>
                      <w:color w:val="auto"/>
                      <w:spacing w:val="-11"/>
                      <w:szCs w:val="21"/>
                      <w:highlight w:val="none"/>
                    </w:rPr>
                  </w:pPr>
                </w:p>
              </w:tc>
              <w:tc>
                <w:tcPr>
                  <w:tcW w:w="2750" w:type="dxa"/>
                  <w:vAlign w:val="center"/>
                </w:tcPr>
                <w:p w14:paraId="644F8BFE">
                  <w:pPr>
                    <w:jc w:val="left"/>
                    <w:rPr>
                      <w:rFonts w:hint="default" w:ascii="Times New Roman" w:hAnsi="Times New Roman" w:cs="Times New Roman"/>
                      <w:color w:val="auto"/>
                      <w:spacing w:val="-11"/>
                      <w:szCs w:val="21"/>
                      <w:highlight w:val="none"/>
                      <w:lang w:val="en-US" w:eastAsia="zh-CN"/>
                    </w:rPr>
                  </w:pPr>
                  <w:r>
                    <w:rPr>
                      <w:rFonts w:hint="default" w:ascii="Times New Roman" w:hAnsi="Times New Roman" w:cs="Times New Roman"/>
                      <w:color w:val="auto"/>
                      <w:spacing w:val="-11"/>
                      <w:szCs w:val="21"/>
                      <w:highlight w:val="none"/>
                    </w:rPr>
                    <w:t>噪声：选用低噪声设备，架空线路应设置施工围栏、</w:t>
                  </w:r>
                  <w:r>
                    <w:rPr>
                      <w:rFonts w:hint="eastAsia" w:cs="Times New Roman"/>
                      <w:color w:val="auto"/>
                      <w:spacing w:val="-11"/>
                      <w:szCs w:val="21"/>
                      <w:highlight w:val="none"/>
                      <w:lang w:val="en-US" w:eastAsia="zh-CN"/>
                    </w:rPr>
                    <w:t>变电站、施工营地、</w:t>
                  </w:r>
                  <w:r>
                    <w:rPr>
                      <w:rFonts w:hint="default" w:ascii="Times New Roman" w:hAnsi="Times New Roman" w:cs="Times New Roman"/>
                      <w:color w:val="auto"/>
                      <w:spacing w:val="-11"/>
                      <w:szCs w:val="21"/>
                      <w:highlight w:val="none"/>
                      <w:lang w:val="en-US" w:eastAsia="zh-CN"/>
                    </w:rPr>
                    <w:t>地下电缆、供、排水管线、站外电源地下线路</w:t>
                  </w:r>
                </w:p>
                <w:p w14:paraId="7F9AD151">
                  <w:pPr>
                    <w:jc w:val="left"/>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应设置施工围挡，加强施工设备保养等措施</w:t>
                  </w:r>
                </w:p>
              </w:tc>
              <w:tc>
                <w:tcPr>
                  <w:tcW w:w="613" w:type="dxa"/>
                  <w:vMerge w:val="continue"/>
                  <w:vAlign w:val="center"/>
                </w:tcPr>
                <w:p w14:paraId="715D022A">
                  <w:pPr>
                    <w:jc w:val="center"/>
                    <w:rPr>
                      <w:rFonts w:hint="default" w:ascii="Times New Roman" w:hAnsi="Times New Roman" w:cs="Times New Roman"/>
                      <w:color w:val="auto"/>
                      <w:spacing w:val="-11"/>
                      <w:szCs w:val="21"/>
                      <w:highlight w:val="none"/>
                    </w:rPr>
                  </w:pPr>
                </w:p>
              </w:tc>
              <w:tc>
                <w:tcPr>
                  <w:tcW w:w="2030" w:type="dxa"/>
                  <w:vMerge w:val="continue"/>
                  <w:vAlign w:val="center"/>
                </w:tcPr>
                <w:p w14:paraId="1828FB46">
                  <w:pPr>
                    <w:jc w:val="center"/>
                    <w:rPr>
                      <w:rFonts w:hint="default" w:ascii="Times New Roman" w:hAnsi="Times New Roman" w:cs="Times New Roman"/>
                      <w:color w:val="auto"/>
                      <w:spacing w:val="-11"/>
                      <w:szCs w:val="21"/>
                      <w:highlight w:val="none"/>
                    </w:rPr>
                  </w:pPr>
                </w:p>
              </w:tc>
              <w:tc>
                <w:tcPr>
                  <w:tcW w:w="817" w:type="dxa"/>
                  <w:vAlign w:val="center"/>
                </w:tcPr>
                <w:p w14:paraId="773C6333">
                  <w:pPr>
                    <w:jc w:val="center"/>
                    <w:rPr>
                      <w:rFonts w:hint="default" w:ascii="Times New Roman" w:hAnsi="Times New Roman" w:cs="Times New Roman"/>
                      <w:color w:val="auto"/>
                      <w:spacing w:val="-11"/>
                      <w:szCs w:val="21"/>
                      <w:highlight w:val="none"/>
                    </w:rPr>
                  </w:pPr>
                  <w:r>
                    <w:rPr>
                      <w:rFonts w:hint="eastAsia" w:cs="Times New Roman"/>
                      <w:color w:val="auto"/>
                      <w:sz w:val="24"/>
                      <w:highlight w:val="none"/>
                      <w:lang w:val="en-US" w:eastAsia="zh-CN"/>
                    </w:rPr>
                    <w:t>****</w:t>
                  </w:r>
                </w:p>
              </w:tc>
            </w:tr>
            <w:tr w14:paraId="34696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vAlign w:val="center"/>
                </w:tcPr>
                <w:p w14:paraId="113C555F">
                  <w:pPr>
                    <w:jc w:val="center"/>
                    <w:rPr>
                      <w:rFonts w:hint="default" w:ascii="Times New Roman" w:hAnsi="Times New Roman" w:cs="Times New Roman"/>
                      <w:color w:val="auto"/>
                      <w:spacing w:val="-11"/>
                      <w:szCs w:val="21"/>
                      <w:highlight w:val="none"/>
                    </w:rPr>
                  </w:pPr>
                </w:p>
              </w:tc>
              <w:tc>
                <w:tcPr>
                  <w:tcW w:w="685" w:type="dxa"/>
                  <w:vMerge w:val="continue"/>
                  <w:vAlign w:val="center"/>
                </w:tcPr>
                <w:p w14:paraId="52A3E3CB">
                  <w:pPr>
                    <w:jc w:val="center"/>
                    <w:rPr>
                      <w:rFonts w:hint="default" w:ascii="Times New Roman" w:hAnsi="Times New Roman" w:cs="Times New Roman"/>
                      <w:color w:val="auto"/>
                      <w:spacing w:val="-11"/>
                      <w:szCs w:val="21"/>
                      <w:highlight w:val="none"/>
                    </w:rPr>
                  </w:pPr>
                </w:p>
              </w:tc>
              <w:tc>
                <w:tcPr>
                  <w:tcW w:w="914" w:type="dxa"/>
                  <w:vMerge w:val="continue"/>
                  <w:vAlign w:val="center"/>
                </w:tcPr>
                <w:p w14:paraId="7466CB1E">
                  <w:pPr>
                    <w:jc w:val="center"/>
                    <w:rPr>
                      <w:rFonts w:hint="default" w:ascii="Times New Roman" w:hAnsi="Times New Roman" w:cs="Times New Roman"/>
                      <w:color w:val="auto"/>
                      <w:spacing w:val="-11"/>
                      <w:szCs w:val="21"/>
                      <w:highlight w:val="none"/>
                    </w:rPr>
                  </w:pPr>
                </w:p>
              </w:tc>
              <w:tc>
                <w:tcPr>
                  <w:tcW w:w="2750" w:type="dxa"/>
                  <w:vAlign w:val="center"/>
                </w:tcPr>
                <w:p w14:paraId="268B3F14">
                  <w:pPr>
                    <w:jc w:val="left"/>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固废：</w:t>
                  </w:r>
                  <w:r>
                    <w:rPr>
                      <w:rFonts w:hint="default" w:ascii="Times New Roman" w:hAnsi="Times New Roman" w:cs="Times New Roman"/>
                      <w:color w:val="auto"/>
                      <w:szCs w:val="21"/>
                      <w:highlight w:val="none"/>
                    </w:rPr>
                    <w:t>建筑垃圾能回收利用的回收利用，</w:t>
                  </w:r>
                  <w:r>
                    <w:rPr>
                      <w:rFonts w:hint="default" w:ascii="Times New Roman" w:hAnsi="Times New Roman" w:cs="Times New Roman"/>
                      <w:color w:val="auto"/>
                      <w:spacing w:val="-11"/>
                      <w:szCs w:val="21"/>
                      <w:highlight w:val="none"/>
                    </w:rPr>
                    <w:t>干化泥浆等建筑垃圾，运至政府部门指定的地点；</w:t>
                  </w:r>
                  <w:r>
                    <w:rPr>
                      <w:rFonts w:hint="default" w:ascii="Times New Roman" w:hAnsi="Times New Roman" w:cs="Times New Roman"/>
                      <w:color w:val="auto"/>
                      <w:szCs w:val="21"/>
                      <w:highlight w:val="none"/>
                    </w:rPr>
                    <w:t>施工人员产生的生活垃圾集中堆放，定期运至附近垃圾收集点，由当地环卫部门统一清运处置。</w:t>
                  </w:r>
                </w:p>
              </w:tc>
              <w:tc>
                <w:tcPr>
                  <w:tcW w:w="613" w:type="dxa"/>
                  <w:vMerge w:val="continue"/>
                  <w:vAlign w:val="center"/>
                </w:tcPr>
                <w:p w14:paraId="46FF9B70">
                  <w:pPr>
                    <w:jc w:val="center"/>
                    <w:rPr>
                      <w:rFonts w:hint="default" w:ascii="Times New Roman" w:hAnsi="Times New Roman" w:cs="Times New Roman"/>
                      <w:color w:val="auto"/>
                      <w:spacing w:val="-11"/>
                      <w:szCs w:val="21"/>
                      <w:highlight w:val="none"/>
                    </w:rPr>
                  </w:pPr>
                </w:p>
              </w:tc>
              <w:tc>
                <w:tcPr>
                  <w:tcW w:w="2030" w:type="dxa"/>
                  <w:vMerge w:val="continue"/>
                  <w:vAlign w:val="center"/>
                </w:tcPr>
                <w:p w14:paraId="56FAE1DE">
                  <w:pPr>
                    <w:jc w:val="center"/>
                    <w:rPr>
                      <w:rFonts w:hint="default" w:ascii="Times New Roman" w:hAnsi="Times New Roman" w:cs="Times New Roman"/>
                      <w:color w:val="auto"/>
                      <w:spacing w:val="-11"/>
                      <w:szCs w:val="21"/>
                      <w:highlight w:val="none"/>
                    </w:rPr>
                  </w:pPr>
                </w:p>
              </w:tc>
              <w:tc>
                <w:tcPr>
                  <w:tcW w:w="817" w:type="dxa"/>
                  <w:vAlign w:val="center"/>
                </w:tcPr>
                <w:p w14:paraId="71B7D4BE">
                  <w:pPr>
                    <w:jc w:val="center"/>
                    <w:rPr>
                      <w:rFonts w:hint="default" w:ascii="Times New Roman" w:hAnsi="Times New Roman" w:eastAsia="宋体" w:cs="Times New Roman"/>
                      <w:color w:val="auto"/>
                      <w:spacing w:val="-11"/>
                      <w:szCs w:val="21"/>
                      <w:highlight w:val="none"/>
                      <w:lang w:eastAsia="zh-CN"/>
                    </w:rPr>
                  </w:pPr>
                  <w:r>
                    <w:rPr>
                      <w:rFonts w:hint="eastAsia" w:cs="Times New Roman"/>
                      <w:color w:val="auto"/>
                      <w:sz w:val="24"/>
                      <w:highlight w:val="none"/>
                      <w:lang w:val="en-US" w:eastAsia="zh-CN"/>
                    </w:rPr>
                    <w:t>****</w:t>
                  </w:r>
                </w:p>
              </w:tc>
            </w:tr>
            <w:tr w14:paraId="6380D2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vAlign w:val="center"/>
                </w:tcPr>
                <w:p w14:paraId="4ABCF0DC">
                  <w:pPr>
                    <w:jc w:val="center"/>
                    <w:rPr>
                      <w:rFonts w:hint="default" w:ascii="Times New Roman" w:hAnsi="Times New Roman" w:cs="Times New Roman"/>
                      <w:color w:val="auto"/>
                      <w:spacing w:val="-11"/>
                      <w:szCs w:val="21"/>
                      <w:highlight w:val="none"/>
                    </w:rPr>
                  </w:pPr>
                </w:p>
              </w:tc>
              <w:tc>
                <w:tcPr>
                  <w:tcW w:w="685" w:type="dxa"/>
                  <w:vMerge w:val="continue"/>
                  <w:vAlign w:val="center"/>
                </w:tcPr>
                <w:p w14:paraId="4D70FACB">
                  <w:pPr>
                    <w:jc w:val="center"/>
                    <w:rPr>
                      <w:rFonts w:hint="default" w:ascii="Times New Roman" w:hAnsi="Times New Roman" w:cs="Times New Roman"/>
                      <w:color w:val="auto"/>
                      <w:spacing w:val="-11"/>
                      <w:szCs w:val="21"/>
                      <w:highlight w:val="none"/>
                    </w:rPr>
                  </w:pPr>
                </w:p>
              </w:tc>
              <w:tc>
                <w:tcPr>
                  <w:tcW w:w="914" w:type="dxa"/>
                  <w:vMerge w:val="continue"/>
                  <w:vAlign w:val="center"/>
                </w:tcPr>
                <w:p w14:paraId="0252138B">
                  <w:pPr>
                    <w:jc w:val="center"/>
                    <w:rPr>
                      <w:rFonts w:hint="default" w:ascii="Times New Roman" w:hAnsi="Times New Roman" w:cs="Times New Roman"/>
                      <w:color w:val="auto"/>
                      <w:spacing w:val="-11"/>
                      <w:szCs w:val="21"/>
                      <w:highlight w:val="none"/>
                    </w:rPr>
                  </w:pPr>
                </w:p>
              </w:tc>
              <w:tc>
                <w:tcPr>
                  <w:tcW w:w="2750" w:type="dxa"/>
                  <w:vAlign w:val="center"/>
                </w:tcPr>
                <w:p w14:paraId="21C46E26">
                  <w:pPr>
                    <w:jc w:val="left"/>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生态保护：</w:t>
                  </w:r>
                  <w:r>
                    <w:rPr>
                      <w:rFonts w:hint="default" w:ascii="Times New Roman" w:hAnsi="Times New Roman" w:cs="Times New Roman"/>
                      <w:color w:val="auto"/>
                      <w:spacing w:val="-11"/>
                      <w:kern w:val="0"/>
                      <w:szCs w:val="21"/>
                      <w:highlight w:val="none"/>
                    </w:rPr>
                    <w:t>表土剥离、表土回填，树木补植等植被恢复措施</w:t>
                  </w:r>
                </w:p>
              </w:tc>
              <w:tc>
                <w:tcPr>
                  <w:tcW w:w="613" w:type="dxa"/>
                  <w:vMerge w:val="continue"/>
                  <w:vAlign w:val="center"/>
                </w:tcPr>
                <w:p w14:paraId="07C2798F">
                  <w:pPr>
                    <w:jc w:val="center"/>
                    <w:rPr>
                      <w:rFonts w:hint="default" w:ascii="Times New Roman" w:hAnsi="Times New Roman" w:cs="Times New Roman"/>
                      <w:color w:val="auto"/>
                      <w:spacing w:val="-11"/>
                      <w:szCs w:val="21"/>
                      <w:highlight w:val="none"/>
                    </w:rPr>
                  </w:pPr>
                </w:p>
              </w:tc>
              <w:tc>
                <w:tcPr>
                  <w:tcW w:w="2030" w:type="dxa"/>
                  <w:vMerge w:val="continue"/>
                  <w:vAlign w:val="center"/>
                </w:tcPr>
                <w:p w14:paraId="4ABE0D95">
                  <w:pPr>
                    <w:jc w:val="center"/>
                    <w:rPr>
                      <w:rFonts w:hint="default" w:ascii="Times New Roman" w:hAnsi="Times New Roman" w:cs="Times New Roman"/>
                      <w:color w:val="auto"/>
                      <w:spacing w:val="-11"/>
                      <w:szCs w:val="21"/>
                      <w:highlight w:val="none"/>
                    </w:rPr>
                  </w:pPr>
                </w:p>
              </w:tc>
              <w:tc>
                <w:tcPr>
                  <w:tcW w:w="817" w:type="dxa"/>
                  <w:vAlign w:val="center"/>
                </w:tcPr>
                <w:p w14:paraId="781BF487">
                  <w:pPr>
                    <w:jc w:val="center"/>
                    <w:rPr>
                      <w:rFonts w:hint="default" w:ascii="Times New Roman" w:hAnsi="Times New Roman" w:eastAsia="宋体" w:cs="Times New Roman"/>
                      <w:color w:val="auto"/>
                      <w:spacing w:val="-11"/>
                      <w:szCs w:val="21"/>
                      <w:highlight w:val="none"/>
                      <w:lang w:val="en-US" w:eastAsia="zh-CN"/>
                    </w:rPr>
                  </w:pPr>
                  <w:r>
                    <w:rPr>
                      <w:rFonts w:hint="eastAsia" w:cs="Times New Roman"/>
                      <w:color w:val="auto"/>
                      <w:sz w:val="24"/>
                      <w:highlight w:val="none"/>
                      <w:lang w:val="en-US" w:eastAsia="zh-CN"/>
                    </w:rPr>
                    <w:t>****</w:t>
                  </w:r>
                </w:p>
              </w:tc>
            </w:tr>
            <w:tr w14:paraId="69009A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vAlign w:val="center"/>
                </w:tcPr>
                <w:p w14:paraId="6012DBE0">
                  <w:pPr>
                    <w:jc w:val="center"/>
                    <w:rPr>
                      <w:rFonts w:hint="default" w:ascii="Times New Roman" w:hAnsi="Times New Roman" w:cs="Times New Roman"/>
                      <w:color w:val="auto"/>
                      <w:spacing w:val="-11"/>
                      <w:szCs w:val="21"/>
                      <w:highlight w:val="none"/>
                    </w:rPr>
                  </w:pPr>
                </w:p>
              </w:tc>
              <w:tc>
                <w:tcPr>
                  <w:tcW w:w="685" w:type="dxa"/>
                  <w:vMerge w:val="continue"/>
                  <w:vAlign w:val="center"/>
                </w:tcPr>
                <w:p w14:paraId="4E8A1304">
                  <w:pPr>
                    <w:jc w:val="center"/>
                    <w:rPr>
                      <w:rFonts w:hint="default" w:ascii="Times New Roman" w:hAnsi="Times New Roman" w:cs="Times New Roman"/>
                      <w:color w:val="auto"/>
                      <w:spacing w:val="-11"/>
                      <w:szCs w:val="21"/>
                      <w:highlight w:val="none"/>
                    </w:rPr>
                  </w:pPr>
                </w:p>
              </w:tc>
              <w:tc>
                <w:tcPr>
                  <w:tcW w:w="914" w:type="dxa"/>
                  <w:vMerge w:val="continue"/>
                  <w:vAlign w:val="center"/>
                </w:tcPr>
                <w:p w14:paraId="220856D9">
                  <w:pPr>
                    <w:jc w:val="center"/>
                    <w:rPr>
                      <w:rFonts w:hint="default" w:ascii="Times New Roman" w:hAnsi="Times New Roman" w:cs="Times New Roman"/>
                      <w:color w:val="auto"/>
                      <w:spacing w:val="-11"/>
                      <w:szCs w:val="21"/>
                      <w:highlight w:val="none"/>
                    </w:rPr>
                  </w:pPr>
                </w:p>
              </w:tc>
              <w:tc>
                <w:tcPr>
                  <w:tcW w:w="2750" w:type="dxa"/>
                  <w:vAlign w:val="center"/>
                </w:tcPr>
                <w:p w14:paraId="34F886DE">
                  <w:pPr>
                    <w:jc w:val="left"/>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其他：警示标志、竣工环保验收</w:t>
                  </w:r>
                </w:p>
              </w:tc>
              <w:tc>
                <w:tcPr>
                  <w:tcW w:w="613" w:type="dxa"/>
                  <w:vMerge w:val="continue"/>
                  <w:vAlign w:val="center"/>
                </w:tcPr>
                <w:p w14:paraId="3D5AC9CA">
                  <w:pPr>
                    <w:jc w:val="center"/>
                    <w:rPr>
                      <w:rFonts w:hint="default" w:ascii="Times New Roman" w:hAnsi="Times New Roman" w:cs="Times New Roman"/>
                      <w:color w:val="auto"/>
                      <w:spacing w:val="-11"/>
                      <w:szCs w:val="21"/>
                      <w:highlight w:val="none"/>
                    </w:rPr>
                  </w:pPr>
                </w:p>
              </w:tc>
              <w:tc>
                <w:tcPr>
                  <w:tcW w:w="2030" w:type="dxa"/>
                  <w:vMerge w:val="continue"/>
                  <w:vAlign w:val="center"/>
                </w:tcPr>
                <w:p w14:paraId="5EFC2DBC">
                  <w:pPr>
                    <w:jc w:val="center"/>
                    <w:rPr>
                      <w:rFonts w:hint="default" w:ascii="Times New Roman" w:hAnsi="Times New Roman" w:cs="Times New Roman"/>
                      <w:color w:val="auto"/>
                      <w:spacing w:val="-11"/>
                      <w:szCs w:val="21"/>
                      <w:highlight w:val="none"/>
                    </w:rPr>
                  </w:pPr>
                </w:p>
              </w:tc>
              <w:tc>
                <w:tcPr>
                  <w:tcW w:w="817" w:type="dxa"/>
                  <w:vAlign w:val="center"/>
                </w:tcPr>
                <w:p w14:paraId="0B737FF5">
                  <w:pPr>
                    <w:jc w:val="center"/>
                    <w:rPr>
                      <w:rFonts w:hint="default" w:ascii="Times New Roman" w:hAnsi="Times New Roman" w:eastAsia="宋体" w:cs="Times New Roman"/>
                      <w:color w:val="auto"/>
                      <w:spacing w:val="-11"/>
                      <w:szCs w:val="21"/>
                      <w:highlight w:val="none"/>
                      <w:lang w:eastAsia="zh-CN"/>
                    </w:rPr>
                  </w:pPr>
                  <w:r>
                    <w:rPr>
                      <w:rFonts w:hint="eastAsia" w:cs="Times New Roman"/>
                      <w:color w:val="auto"/>
                      <w:sz w:val="24"/>
                      <w:highlight w:val="none"/>
                      <w:lang w:val="en-US" w:eastAsia="zh-CN"/>
                    </w:rPr>
                    <w:t>****</w:t>
                  </w:r>
                </w:p>
              </w:tc>
            </w:tr>
            <w:tr w14:paraId="0F748F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dxa"/>
                  <w:vMerge w:val="restart"/>
                  <w:vAlign w:val="center"/>
                </w:tcPr>
                <w:p w14:paraId="573D4277">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3</w:t>
                  </w:r>
                </w:p>
              </w:tc>
              <w:tc>
                <w:tcPr>
                  <w:tcW w:w="685" w:type="dxa"/>
                  <w:vMerge w:val="restart"/>
                  <w:vAlign w:val="center"/>
                </w:tcPr>
                <w:p w14:paraId="642BA818">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运行期</w:t>
                  </w:r>
                </w:p>
              </w:tc>
              <w:tc>
                <w:tcPr>
                  <w:tcW w:w="914" w:type="dxa"/>
                  <w:vMerge w:val="restart"/>
                  <w:vAlign w:val="center"/>
                </w:tcPr>
                <w:p w14:paraId="79DC8AE4">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选用低噪设备，加强施工设备保养等措施； </w:t>
                  </w:r>
                </w:p>
                <w:p w14:paraId="1CC9356E">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化粪 </w:t>
                  </w:r>
                </w:p>
                <w:p w14:paraId="6E138650">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池；事 </w:t>
                  </w:r>
                </w:p>
                <w:p w14:paraId="7E14A498">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故油 </w:t>
                  </w:r>
                </w:p>
                <w:p w14:paraId="78FB4D08">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池、事 </w:t>
                  </w:r>
                </w:p>
                <w:p w14:paraId="5BC728CF">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故排油 </w:t>
                  </w:r>
                </w:p>
                <w:p w14:paraId="0275859D">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管道、 </w:t>
                  </w:r>
                </w:p>
                <w:p w14:paraId="71938789">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事故油 </w:t>
                  </w:r>
                </w:p>
                <w:p w14:paraId="43C3991E">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坑及卵 </w:t>
                  </w:r>
                </w:p>
                <w:p w14:paraId="41D5F887">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石；垃 </w:t>
                  </w:r>
                </w:p>
                <w:p w14:paraId="48AC2AB5">
                  <w:pPr>
                    <w:widowControl/>
                    <w:jc w:val="lef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圾箱</w:t>
                  </w:r>
                </w:p>
                <w:p w14:paraId="0FEF4F87">
                  <w:pPr>
                    <w:jc w:val="center"/>
                    <w:rPr>
                      <w:rFonts w:hint="default" w:ascii="Times New Roman" w:hAnsi="Times New Roman" w:cs="Times New Roman"/>
                      <w:color w:val="auto"/>
                      <w:spacing w:val="-11"/>
                      <w:szCs w:val="21"/>
                      <w:highlight w:val="none"/>
                    </w:rPr>
                  </w:pPr>
                </w:p>
              </w:tc>
              <w:tc>
                <w:tcPr>
                  <w:tcW w:w="2750" w:type="dxa"/>
                  <w:vAlign w:val="center"/>
                </w:tcPr>
                <w:p w14:paraId="6ACAA57D">
                  <w:pPr>
                    <w:spacing w:line="240" w:lineRule="atLeast"/>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zCs w:val="21"/>
                      <w:highlight w:val="none"/>
                    </w:rPr>
                    <w:t>环境管理：①设置环境管理部门，制定环境监测计划、环境保护制度并实施；②检查环境保护设施运行情况，保证环保设施正常运行</w:t>
                  </w:r>
                </w:p>
              </w:tc>
              <w:tc>
                <w:tcPr>
                  <w:tcW w:w="613" w:type="dxa"/>
                  <w:vMerge w:val="restart"/>
                  <w:vAlign w:val="center"/>
                </w:tcPr>
                <w:p w14:paraId="7B3B9621">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运维单位</w:t>
                  </w:r>
                </w:p>
              </w:tc>
              <w:tc>
                <w:tcPr>
                  <w:tcW w:w="2030" w:type="dxa"/>
                  <w:vAlign w:val="center"/>
                </w:tcPr>
                <w:p w14:paraId="37FB7B95">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pacing w:val="-11"/>
                      <w:szCs w:val="21"/>
                      <w:highlight w:val="none"/>
                    </w:rPr>
                    <w:t>运维单位设置环境管理部门，根据环境监测计划对项目进行运行期监测，保证输电设施正常运行。</w:t>
                  </w:r>
                </w:p>
              </w:tc>
              <w:tc>
                <w:tcPr>
                  <w:tcW w:w="817" w:type="dxa"/>
                  <w:vAlign w:val="center"/>
                </w:tcPr>
                <w:p w14:paraId="45C0C5E4">
                  <w:pPr>
                    <w:jc w:val="center"/>
                    <w:rPr>
                      <w:rFonts w:hint="default" w:ascii="Times New Roman" w:hAnsi="Times New Roman" w:eastAsia="宋体" w:cs="Times New Roman"/>
                      <w:color w:val="auto"/>
                      <w:spacing w:val="-11"/>
                      <w:szCs w:val="21"/>
                      <w:highlight w:val="none"/>
                      <w:lang w:eastAsia="zh-CN"/>
                    </w:rPr>
                  </w:pPr>
                  <w:r>
                    <w:rPr>
                      <w:rFonts w:hint="eastAsia" w:cs="Times New Roman"/>
                      <w:color w:val="auto"/>
                      <w:sz w:val="24"/>
                      <w:highlight w:val="none"/>
                      <w:lang w:val="en-US" w:eastAsia="zh-CN"/>
                    </w:rPr>
                    <w:t>****</w:t>
                  </w:r>
                </w:p>
              </w:tc>
            </w:tr>
            <w:tr w14:paraId="0CB377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95" w:type="dxa"/>
                  <w:vMerge w:val="continue"/>
                  <w:vAlign w:val="center"/>
                </w:tcPr>
                <w:p w14:paraId="05B5BD46">
                  <w:pPr>
                    <w:jc w:val="center"/>
                    <w:rPr>
                      <w:rFonts w:hint="default" w:ascii="Times New Roman" w:hAnsi="Times New Roman" w:cs="Times New Roman"/>
                      <w:color w:val="auto"/>
                      <w:spacing w:val="-11"/>
                      <w:szCs w:val="21"/>
                      <w:highlight w:val="none"/>
                    </w:rPr>
                  </w:pPr>
                </w:p>
              </w:tc>
              <w:tc>
                <w:tcPr>
                  <w:tcW w:w="685" w:type="dxa"/>
                  <w:vMerge w:val="continue"/>
                  <w:vAlign w:val="center"/>
                </w:tcPr>
                <w:p w14:paraId="282ACDFE">
                  <w:pPr>
                    <w:jc w:val="center"/>
                    <w:rPr>
                      <w:rFonts w:hint="default" w:ascii="Times New Roman" w:hAnsi="Times New Roman" w:cs="Times New Roman"/>
                      <w:color w:val="auto"/>
                      <w:spacing w:val="-11"/>
                      <w:szCs w:val="21"/>
                      <w:highlight w:val="none"/>
                    </w:rPr>
                  </w:pPr>
                </w:p>
              </w:tc>
              <w:tc>
                <w:tcPr>
                  <w:tcW w:w="914" w:type="dxa"/>
                  <w:vMerge w:val="continue"/>
                  <w:vAlign w:val="center"/>
                </w:tcPr>
                <w:p w14:paraId="0D2D5F85">
                  <w:pPr>
                    <w:jc w:val="center"/>
                    <w:rPr>
                      <w:rFonts w:hint="default" w:ascii="Times New Roman" w:hAnsi="Times New Roman" w:cs="Times New Roman"/>
                      <w:color w:val="auto"/>
                      <w:spacing w:val="-11"/>
                      <w:szCs w:val="21"/>
                      <w:highlight w:val="none"/>
                    </w:rPr>
                  </w:pPr>
                </w:p>
              </w:tc>
              <w:tc>
                <w:tcPr>
                  <w:tcW w:w="2750" w:type="dxa"/>
                  <w:vAlign w:val="center"/>
                </w:tcPr>
                <w:p w14:paraId="20B6276B">
                  <w:pPr>
                    <w:spacing w:line="24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噪声：选用低噪声设备，加强施工设备保养等措施</w:t>
                  </w:r>
                </w:p>
              </w:tc>
              <w:tc>
                <w:tcPr>
                  <w:tcW w:w="613" w:type="dxa"/>
                  <w:vMerge w:val="continue"/>
                  <w:vAlign w:val="center"/>
                </w:tcPr>
                <w:p w14:paraId="0712ECE5">
                  <w:pPr>
                    <w:jc w:val="center"/>
                    <w:rPr>
                      <w:rFonts w:hint="default" w:ascii="Times New Roman" w:hAnsi="Times New Roman" w:cs="Times New Roman"/>
                      <w:color w:val="auto"/>
                      <w:spacing w:val="-11"/>
                      <w:szCs w:val="21"/>
                      <w:highlight w:val="none"/>
                    </w:rPr>
                  </w:pPr>
                </w:p>
              </w:tc>
              <w:tc>
                <w:tcPr>
                  <w:tcW w:w="2030" w:type="dxa"/>
                  <w:vMerge w:val="restart"/>
                  <w:vAlign w:val="center"/>
                </w:tcPr>
                <w:p w14:paraId="7C16C96E">
                  <w:pPr>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zCs w:val="21"/>
                      <w:highlight w:val="none"/>
                    </w:rPr>
                    <w:t>运行单位加强变电站环境保护设施的日常管理维护，保证环境保护设施的正常运行</w:t>
                  </w:r>
                </w:p>
              </w:tc>
              <w:tc>
                <w:tcPr>
                  <w:tcW w:w="817" w:type="dxa"/>
                  <w:vAlign w:val="center"/>
                </w:tcPr>
                <w:p w14:paraId="113A82AA">
                  <w:pPr>
                    <w:jc w:val="center"/>
                    <w:rPr>
                      <w:rFonts w:hint="default" w:ascii="Times New Roman" w:hAnsi="Times New Roman" w:cs="Times New Roman"/>
                      <w:color w:val="auto"/>
                      <w:spacing w:val="-11"/>
                      <w:szCs w:val="21"/>
                      <w:highlight w:val="none"/>
                    </w:rPr>
                  </w:pPr>
                  <w:r>
                    <w:rPr>
                      <w:rFonts w:hint="eastAsia" w:cs="Times New Roman"/>
                      <w:color w:val="auto"/>
                      <w:sz w:val="24"/>
                      <w:highlight w:val="none"/>
                      <w:lang w:val="en-US" w:eastAsia="zh-CN"/>
                    </w:rPr>
                    <w:t>****</w:t>
                  </w:r>
                </w:p>
              </w:tc>
            </w:tr>
            <w:tr w14:paraId="038385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95" w:type="dxa"/>
                  <w:vMerge w:val="continue"/>
                  <w:vAlign w:val="center"/>
                </w:tcPr>
                <w:p w14:paraId="5BF91E88">
                  <w:pPr>
                    <w:jc w:val="center"/>
                    <w:rPr>
                      <w:rFonts w:hint="default" w:ascii="Times New Roman" w:hAnsi="Times New Roman" w:cs="Times New Roman"/>
                      <w:color w:val="auto"/>
                      <w:spacing w:val="-11"/>
                      <w:szCs w:val="21"/>
                      <w:highlight w:val="none"/>
                    </w:rPr>
                  </w:pPr>
                </w:p>
              </w:tc>
              <w:tc>
                <w:tcPr>
                  <w:tcW w:w="685" w:type="dxa"/>
                  <w:vMerge w:val="continue"/>
                  <w:vAlign w:val="center"/>
                </w:tcPr>
                <w:p w14:paraId="7F153F5D">
                  <w:pPr>
                    <w:jc w:val="center"/>
                    <w:rPr>
                      <w:rFonts w:hint="default" w:ascii="Times New Roman" w:hAnsi="Times New Roman" w:cs="Times New Roman"/>
                      <w:color w:val="auto"/>
                      <w:spacing w:val="-11"/>
                      <w:szCs w:val="21"/>
                      <w:highlight w:val="none"/>
                    </w:rPr>
                  </w:pPr>
                </w:p>
              </w:tc>
              <w:tc>
                <w:tcPr>
                  <w:tcW w:w="914" w:type="dxa"/>
                  <w:vMerge w:val="continue"/>
                  <w:vAlign w:val="center"/>
                </w:tcPr>
                <w:p w14:paraId="6D2CCB91">
                  <w:pPr>
                    <w:jc w:val="center"/>
                    <w:rPr>
                      <w:rFonts w:hint="default" w:ascii="Times New Roman" w:hAnsi="Times New Roman" w:cs="Times New Roman"/>
                      <w:color w:val="auto"/>
                      <w:spacing w:val="-11"/>
                      <w:szCs w:val="21"/>
                      <w:highlight w:val="none"/>
                    </w:rPr>
                  </w:pPr>
                </w:p>
              </w:tc>
              <w:tc>
                <w:tcPr>
                  <w:tcW w:w="2750" w:type="dxa"/>
                  <w:vAlign w:val="center"/>
                </w:tcPr>
                <w:p w14:paraId="6A8A7262">
                  <w:pPr>
                    <w:spacing w:line="240" w:lineRule="atLeast"/>
                    <w:jc w:val="center"/>
                    <w:rPr>
                      <w:rFonts w:hint="default" w:ascii="Times New Roman" w:hAnsi="Times New Roman" w:cs="Times New Roman"/>
                      <w:color w:val="auto"/>
                      <w:spacing w:val="-11"/>
                      <w:szCs w:val="21"/>
                      <w:highlight w:val="none"/>
                    </w:rPr>
                  </w:pPr>
                  <w:r>
                    <w:rPr>
                      <w:rFonts w:hint="default" w:ascii="Times New Roman" w:hAnsi="Times New Roman" w:cs="Times New Roman"/>
                      <w:color w:val="auto"/>
                      <w:szCs w:val="21"/>
                      <w:highlight w:val="none"/>
                    </w:rPr>
                    <w:t>固废：设置事故油池、事故油坑</w:t>
                  </w:r>
                </w:p>
              </w:tc>
              <w:tc>
                <w:tcPr>
                  <w:tcW w:w="613" w:type="dxa"/>
                  <w:vMerge w:val="continue"/>
                  <w:vAlign w:val="center"/>
                </w:tcPr>
                <w:p w14:paraId="5C530B6B">
                  <w:pPr>
                    <w:jc w:val="center"/>
                    <w:rPr>
                      <w:rFonts w:hint="default" w:ascii="Times New Roman" w:hAnsi="Times New Roman" w:cs="Times New Roman"/>
                      <w:color w:val="auto"/>
                      <w:spacing w:val="-11"/>
                      <w:szCs w:val="21"/>
                      <w:highlight w:val="none"/>
                    </w:rPr>
                  </w:pPr>
                </w:p>
              </w:tc>
              <w:tc>
                <w:tcPr>
                  <w:tcW w:w="2030" w:type="dxa"/>
                  <w:vMerge w:val="continue"/>
                  <w:vAlign w:val="center"/>
                </w:tcPr>
                <w:p w14:paraId="78E9DE56">
                  <w:pPr>
                    <w:jc w:val="center"/>
                    <w:rPr>
                      <w:rFonts w:hint="default" w:ascii="Times New Roman" w:hAnsi="Times New Roman" w:cs="Times New Roman"/>
                      <w:color w:val="auto"/>
                      <w:spacing w:val="-11"/>
                      <w:szCs w:val="21"/>
                      <w:highlight w:val="none"/>
                    </w:rPr>
                  </w:pPr>
                </w:p>
              </w:tc>
              <w:tc>
                <w:tcPr>
                  <w:tcW w:w="817" w:type="dxa"/>
                  <w:vAlign w:val="center"/>
                </w:tcPr>
                <w:p w14:paraId="3F037A9C">
                  <w:pPr>
                    <w:jc w:val="center"/>
                    <w:rPr>
                      <w:rFonts w:hint="default" w:ascii="Times New Roman" w:hAnsi="Times New Roman" w:cs="Times New Roman"/>
                      <w:color w:val="auto"/>
                      <w:spacing w:val="-11"/>
                      <w:szCs w:val="21"/>
                      <w:highlight w:val="none"/>
                    </w:rPr>
                  </w:pPr>
                  <w:r>
                    <w:rPr>
                      <w:rFonts w:hint="eastAsia" w:cs="Times New Roman"/>
                      <w:color w:val="auto"/>
                      <w:sz w:val="24"/>
                      <w:highlight w:val="none"/>
                      <w:lang w:val="en-US" w:eastAsia="zh-CN"/>
                    </w:rPr>
                    <w:t>****</w:t>
                  </w:r>
                </w:p>
              </w:tc>
            </w:tr>
            <w:tr w14:paraId="78AA1F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7" w:type="dxa"/>
                  <w:gridSpan w:val="6"/>
                  <w:vAlign w:val="center"/>
                </w:tcPr>
                <w:p w14:paraId="67AF9AE6">
                  <w:pPr>
                    <w:jc w:val="center"/>
                    <w:rPr>
                      <w:rFonts w:hint="default" w:ascii="Times New Roman" w:hAnsi="Times New Roman" w:cs="Times New Roman"/>
                      <w:color w:val="auto"/>
                      <w:spacing w:val="-11"/>
                      <w:szCs w:val="21"/>
                      <w:highlight w:val="none"/>
                    </w:rPr>
                  </w:pPr>
                  <w:r>
                    <w:rPr>
                      <w:rFonts w:hint="default" w:ascii="Times New Roman" w:hAnsi="Times New Roman" w:cs="Times New Roman"/>
                      <w:bCs/>
                      <w:color w:val="auto"/>
                      <w:spacing w:val="-11"/>
                      <w:szCs w:val="21"/>
                      <w:highlight w:val="none"/>
                    </w:rPr>
                    <w:t>环保投资合计</w:t>
                  </w:r>
                </w:p>
              </w:tc>
              <w:tc>
                <w:tcPr>
                  <w:tcW w:w="817" w:type="dxa"/>
                  <w:vAlign w:val="center"/>
                </w:tcPr>
                <w:p w14:paraId="56D65C92">
                  <w:pPr>
                    <w:jc w:val="center"/>
                    <w:rPr>
                      <w:rFonts w:hint="default" w:ascii="Times New Roman" w:hAnsi="Times New Roman" w:eastAsia="宋体" w:cs="Times New Roman"/>
                      <w:color w:val="auto"/>
                      <w:spacing w:val="-11"/>
                      <w:szCs w:val="21"/>
                      <w:highlight w:val="none"/>
                      <w:lang w:val="en-US" w:eastAsia="zh-CN"/>
                    </w:rPr>
                  </w:pPr>
                  <w:r>
                    <w:rPr>
                      <w:rFonts w:hint="eastAsia" w:cs="Times New Roman"/>
                      <w:color w:val="auto"/>
                      <w:sz w:val="24"/>
                      <w:highlight w:val="none"/>
                      <w:lang w:val="en-US" w:eastAsia="zh-CN"/>
                    </w:rPr>
                    <w:t>****</w:t>
                  </w:r>
                </w:p>
              </w:tc>
            </w:tr>
            <w:tr w14:paraId="049C83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7" w:type="dxa"/>
                  <w:gridSpan w:val="6"/>
                  <w:vAlign w:val="center"/>
                </w:tcPr>
                <w:p w14:paraId="31970370">
                  <w:pPr>
                    <w:jc w:val="center"/>
                    <w:rPr>
                      <w:rFonts w:hint="default" w:ascii="Times New Roman" w:hAnsi="Times New Roman" w:cs="Times New Roman"/>
                      <w:color w:val="auto"/>
                      <w:spacing w:val="-11"/>
                      <w:szCs w:val="21"/>
                      <w:highlight w:val="none"/>
                    </w:rPr>
                  </w:pPr>
                  <w:r>
                    <w:rPr>
                      <w:rFonts w:hint="default" w:ascii="Times New Roman" w:hAnsi="Times New Roman" w:cs="Times New Roman"/>
                      <w:bCs/>
                      <w:color w:val="auto"/>
                      <w:spacing w:val="-11"/>
                      <w:szCs w:val="21"/>
                      <w:highlight w:val="none"/>
                    </w:rPr>
                    <w:t>项目总投资</w:t>
                  </w:r>
                </w:p>
              </w:tc>
              <w:tc>
                <w:tcPr>
                  <w:tcW w:w="817" w:type="dxa"/>
                </w:tcPr>
                <w:p w14:paraId="096BB8C8">
                  <w:pPr>
                    <w:jc w:val="center"/>
                    <w:rPr>
                      <w:rFonts w:hint="default" w:ascii="Times New Roman" w:hAnsi="Times New Roman" w:eastAsia="宋体" w:cs="Times New Roman"/>
                      <w:color w:val="auto"/>
                      <w:spacing w:val="-11"/>
                      <w:szCs w:val="21"/>
                      <w:highlight w:val="none"/>
                      <w:lang w:val="en-US" w:eastAsia="zh-CN"/>
                    </w:rPr>
                  </w:pPr>
                  <w:r>
                    <w:rPr>
                      <w:rFonts w:hint="eastAsia" w:cs="Times New Roman"/>
                      <w:color w:val="auto"/>
                      <w:sz w:val="24"/>
                      <w:highlight w:val="none"/>
                      <w:lang w:val="en-US" w:eastAsia="zh-CN"/>
                    </w:rPr>
                    <w:t>****</w:t>
                  </w:r>
                </w:p>
              </w:tc>
            </w:tr>
            <w:tr w14:paraId="0303AD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87" w:type="dxa"/>
                  <w:gridSpan w:val="6"/>
                  <w:vAlign w:val="center"/>
                </w:tcPr>
                <w:p w14:paraId="035ABFF8">
                  <w:pPr>
                    <w:jc w:val="center"/>
                    <w:rPr>
                      <w:rFonts w:hint="default" w:ascii="Times New Roman" w:hAnsi="Times New Roman" w:cs="Times New Roman"/>
                      <w:color w:val="auto"/>
                      <w:spacing w:val="-11"/>
                      <w:szCs w:val="21"/>
                      <w:highlight w:val="none"/>
                    </w:rPr>
                  </w:pPr>
                  <w:r>
                    <w:rPr>
                      <w:rFonts w:hint="default" w:ascii="Times New Roman" w:hAnsi="Times New Roman" w:cs="Times New Roman"/>
                      <w:bCs/>
                      <w:color w:val="auto"/>
                      <w:spacing w:val="-11"/>
                      <w:szCs w:val="21"/>
                      <w:highlight w:val="none"/>
                    </w:rPr>
                    <w:t>环保投资比例</w:t>
                  </w:r>
                </w:p>
              </w:tc>
              <w:tc>
                <w:tcPr>
                  <w:tcW w:w="817" w:type="dxa"/>
                </w:tcPr>
                <w:p w14:paraId="4B833135">
                  <w:pPr>
                    <w:jc w:val="center"/>
                    <w:rPr>
                      <w:rFonts w:hint="default" w:ascii="Times New Roman" w:hAnsi="Times New Roman" w:cs="Times New Roman"/>
                      <w:color w:val="auto"/>
                      <w:spacing w:val="-11"/>
                      <w:szCs w:val="21"/>
                      <w:highlight w:val="none"/>
                    </w:rPr>
                  </w:pPr>
                  <w:r>
                    <w:rPr>
                      <w:rFonts w:hint="eastAsia" w:cs="Times New Roman"/>
                      <w:color w:val="auto"/>
                      <w:sz w:val="24"/>
                      <w:highlight w:val="none"/>
                      <w:lang w:val="en-US" w:eastAsia="zh-CN"/>
                    </w:rPr>
                    <w:t>****</w:t>
                  </w:r>
                </w:p>
              </w:tc>
            </w:tr>
          </w:tbl>
          <w:p w14:paraId="3F193DEC">
            <w:pPr>
              <w:spacing w:line="360" w:lineRule="auto"/>
              <w:rPr>
                <w:rFonts w:hint="default" w:ascii="Times New Roman" w:hAnsi="Times New Roman" w:cs="Times New Roman"/>
                <w:bCs/>
                <w:color w:val="auto"/>
                <w:spacing w:val="10"/>
                <w:szCs w:val="21"/>
                <w:highlight w:val="none"/>
              </w:rPr>
            </w:pPr>
            <w:r>
              <w:rPr>
                <w:rFonts w:hint="default" w:ascii="Times New Roman" w:hAnsi="Times New Roman" w:eastAsia="黑体" w:cs="Times New Roman"/>
                <w:b/>
                <w:bCs/>
                <w:color w:val="auto"/>
                <w:sz w:val="24"/>
                <w:highlight w:val="none"/>
              </w:rPr>
              <w:t xml:space="preserve">                 </w:t>
            </w:r>
          </w:p>
        </w:tc>
      </w:tr>
    </w:tbl>
    <w:p w14:paraId="51EA6440">
      <w:pPr>
        <w:rPr>
          <w:rFonts w:hint="default" w:ascii="Times New Roman" w:hAnsi="Times New Roman" w:cs="Times New Roman"/>
          <w:color w:val="auto"/>
          <w:sz w:val="24"/>
          <w:highlight w:val="none"/>
        </w:rPr>
        <w:sectPr>
          <w:pgSz w:w="11907" w:h="16840"/>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pPr>
    </w:p>
    <w:p w14:paraId="2814D8A6">
      <w:pPr>
        <w:pStyle w:val="2"/>
        <w:bidi w:val="0"/>
        <w:rPr>
          <w:rFonts w:hint="default" w:ascii="Times New Roman" w:hAnsi="Times New Roman" w:cs="Times New Roman"/>
          <w:color w:val="auto"/>
          <w:highlight w:val="none"/>
        </w:rPr>
      </w:pPr>
      <w:bookmarkStart w:id="31" w:name="_Toc10440"/>
      <w:r>
        <w:rPr>
          <w:rFonts w:hint="default" w:ascii="Times New Roman" w:hAnsi="Times New Roman" w:cs="Times New Roman"/>
          <w:color w:val="auto"/>
          <w:highlight w:val="none"/>
        </w:rPr>
        <w:t>六、生态环境保护措施监督检查清单</w:t>
      </w:r>
      <w:bookmarkEnd w:id="31"/>
    </w:p>
    <w:tbl>
      <w:tblPr>
        <w:tblStyle w:val="27"/>
        <w:tblW w:w="555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659"/>
        <w:gridCol w:w="1141"/>
        <w:gridCol w:w="2115"/>
        <w:gridCol w:w="1693"/>
      </w:tblGrid>
      <w:tr w14:paraId="56378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Merge w:val="restart"/>
            <w:tcBorders>
              <w:tl2br w:val="single" w:color="auto" w:sz="4" w:space="0"/>
            </w:tcBorders>
          </w:tcPr>
          <w:p w14:paraId="42C81346">
            <w:pPr>
              <w:pStyle w:val="25"/>
              <w:adjustRightInd w:val="0"/>
              <w:snapToGrid w:val="0"/>
              <w:spacing w:before="0" w:beforeAutospacing="0" w:after="0" w:afterAutospacing="0"/>
              <w:jc w:val="center"/>
              <w:outlineLvl w:val="0"/>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 xml:space="preserve"> </w:t>
            </w:r>
            <w:bookmarkStart w:id="32" w:name="_Toc8749"/>
            <w:r>
              <w:rPr>
                <w:rFonts w:hint="default" w:ascii="Times New Roman" w:hAnsi="Times New Roman" w:cs="Times New Roman"/>
                <w:color w:val="auto"/>
                <w:kern w:val="2"/>
                <w:highlight w:val="none"/>
              </w:rPr>
              <w:t>内容</w:t>
            </w:r>
            <w:bookmarkEnd w:id="32"/>
          </w:p>
          <w:p w14:paraId="10983C66">
            <w:pPr>
              <w:pStyle w:val="25"/>
              <w:adjustRightInd w:val="0"/>
              <w:snapToGrid w:val="0"/>
              <w:spacing w:before="120" w:beforeLines="50" w:beforeAutospacing="0" w:after="0" w:afterAutospacing="0"/>
              <w:outlineLvl w:val="0"/>
              <w:rPr>
                <w:rFonts w:hint="default" w:ascii="Times New Roman" w:hAnsi="Times New Roman" w:cs="Times New Roman"/>
                <w:color w:val="auto"/>
                <w:kern w:val="2"/>
                <w:highlight w:val="none"/>
              </w:rPr>
            </w:pPr>
            <w:bookmarkStart w:id="33" w:name="_Toc32703"/>
            <w:r>
              <w:rPr>
                <w:rFonts w:hint="default" w:ascii="Times New Roman" w:hAnsi="Times New Roman" w:cs="Times New Roman"/>
                <w:color w:val="auto"/>
                <w:kern w:val="2"/>
                <w:highlight w:val="none"/>
              </w:rPr>
              <w:t>要素</w:t>
            </w:r>
            <w:bookmarkEnd w:id="33"/>
          </w:p>
        </w:tc>
        <w:tc>
          <w:tcPr>
            <w:tcW w:w="2534" w:type="pct"/>
            <w:gridSpan w:val="2"/>
            <w:vAlign w:val="center"/>
          </w:tcPr>
          <w:p w14:paraId="3B51D1F9">
            <w:pPr>
              <w:pStyle w:val="25"/>
              <w:adjustRightInd w:val="0"/>
              <w:snapToGrid w:val="0"/>
              <w:spacing w:before="0" w:beforeAutospacing="0" w:after="0" w:afterAutospacing="0"/>
              <w:jc w:val="center"/>
              <w:outlineLvl w:val="0"/>
              <w:rPr>
                <w:rFonts w:hint="default" w:ascii="Times New Roman" w:hAnsi="Times New Roman" w:cs="Times New Roman"/>
                <w:color w:val="auto"/>
                <w:kern w:val="2"/>
                <w:highlight w:val="none"/>
              </w:rPr>
            </w:pPr>
            <w:bookmarkStart w:id="34" w:name="_Toc16567"/>
            <w:r>
              <w:rPr>
                <w:rFonts w:hint="default" w:ascii="Times New Roman" w:hAnsi="Times New Roman" w:cs="Times New Roman"/>
                <w:color w:val="auto"/>
                <w:kern w:val="2"/>
                <w:highlight w:val="none"/>
              </w:rPr>
              <w:t>施工期</w:t>
            </w:r>
            <w:bookmarkEnd w:id="34"/>
          </w:p>
        </w:tc>
        <w:tc>
          <w:tcPr>
            <w:tcW w:w="2010" w:type="pct"/>
            <w:gridSpan w:val="2"/>
            <w:vAlign w:val="center"/>
          </w:tcPr>
          <w:p w14:paraId="4CF10AC8">
            <w:pPr>
              <w:pStyle w:val="25"/>
              <w:adjustRightInd w:val="0"/>
              <w:snapToGrid w:val="0"/>
              <w:spacing w:before="0" w:beforeAutospacing="0" w:after="0" w:afterAutospacing="0"/>
              <w:jc w:val="center"/>
              <w:outlineLvl w:val="0"/>
              <w:rPr>
                <w:rFonts w:hint="default" w:ascii="Times New Roman" w:hAnsi="Times New Roman" w:cs="Times New Roman"/>
                <w:color w:val="auto"/>
                <w:kern w:val="2"/>
                <w:highlight w:val="none"/>
              </w:rPr>
            </w:pPr>
            <w:bookmarkStart w:id="35" w:name="_Toc3063"/>
            <w:r>
              <w:rPr>
                <w:rFonts w:hint="default" w:ascii="Times New Roman" w:hAnsi="Times New Roman" w:cs="Times New Roman"/>
                <w:color w:val="auto"/>
                <w:kern w:val="2"/>
                <w:highlight w:val="none"/>
              </w:rPr>
              <w:t>运营期</w:t>
            </w:r>
            <w:bookmarkEnd w:id="35"/>
          </w:p>
        </w:tc>
      </w:tr>
      <w:tr w14:paraId="6AADB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Merge w:val="continue"/>
          </w:tcPr>
          <w:p w14:paraId="2B17DFCE">
            <w:pPr>
              <w:pStyle w:val="25"/>
              <w:adjustRightInd w:val="0"/>
              <w:snapToGrid w:val="0"/>
              <w:spacing w:before="0" w:beforeAutospacing="0" w:after="0" w:afterAutospacing="0"/>
              <w:ind w:firstLine="840"/>
              <w:jc w:val="center"/>
              <w:outlineLvl w:val="0"/>
              <w:rPr>
                <w:rFonts w:hint="default" w:ascii="Times New Roman" w:hAnsi="Times New Roman" w:cs="Times New Roman"/>
                <w:color w:val="auto"/>
                <w:kern w:val="2"/>
                <w:highlight w:val="none"/>
              </w:rPr>
            </w:pPr>
          </w:p>
        </w:tc>
        <w:tc>
          <w:tcPr>
            <w:tcW w:w="1932" w:type="pct"/>
            <w:vAlign w:val="center"/>
          </w:tcPr>
          <w:p w14:paraId="4DF1BE39">
            <w:pPr>
              <w:pStyle w:val="25"/>
              <w:adjustRightInd w:val="0"/>
              <w:snapToGrid w:val="0"/>
              <w:spacing w:before="0" w:beforeAutospacing="0" w:after="0" w:afterAutospacing="0"/>
              <w:jc w:val="center"/>
              <w:outlineLvl w:val="0"/>
              <w:rPr>
                <w:rFonts w:hint="default" w:ascii="Times New Roman" w:hAnsi="Times New Roman" w:cs="Times New Roman"/>
                <w:color w:val="auto"/>
                <w:kern w:val="2"/>
                <w:highlight w:val="none"/>
              </w:rPr>
            </w:pPr>
            <w:bookmarkStart w:id="36" w:name="_Toc28205"/>
            <w:r>
              <w:rPr>
                <w:rFonts w:hint="default" w:ascii="Times New Roman" w:hAnsi="Times New Roman" w:cs="Times New Roman"/>
                <w:color w:val="auto"/>
                <w:kern w:val="2"/>
                <w:highlight w:val="none"/>
              </w:rPr>
              <w:t>环境保护措施</w:t>
            </w:r>
            <w:bookmarkEnd w:id="36"/>
          </w:p>
        </w:tc>
        <w:tc>
          <w:tcPr>
            <w:tcW w:w="602" w:type="pct"/>
            <w:vAlign w:val="center"/>
          </w:tcPr>
          <w:p w14:paraId="4E1B691F">
            <w:pPr>
              <w:pStyle w:val="25"/>
              <w:adjustRightInd w:val="0"/>
              <w:snapToGrid w:val="0"/>
              <w:spacing w:before="0" w:beforeAutospacing="0" w:after="0" w:afterAutospacing="0"/>
              <w:jc w:val="center"/>
              <w:outlineLvl w:val="0"/>
              <w:rPr>
                <w:rFonts w:hint="default" w:ascii="Times New Roman" w:hAnsi="Times New Roman" w:cs="Times New Roman"/>
                <w:color w:val="auto"/>
                <w:kern w:val="2"/>
                <w:highlight w:val="none"/>
              </w:rPr>
            </w:pPr>
            <w:bookmarkStart w:id="37" w:name="_Toc28762"/>
            <w:r>
              <w:rPr>
                <w:rFonts w:hint="default" w:ascii="Times New Roman" w:hAnsi="Times New Roman" w:cs="Times New Roman"/>
                <w:color w:val="auto"/>
                <w:kern w:val="2"/>
                <w:highlight w:val="none"/>
              </w:rPr>
              <w:t>验收要求</w:t>
            </w:r>
            <w:bookmarkEnd w:id="37"/>
          </w:p>
        </w:tc>
        <w:tc>
          <w:tcPr>
            <w:tcW w:w="1116" w:type="pct"/>
            <w:vAlign w:val="center"/>
          </w:tcPr>
          <w:p w14:paraId="0C9CB0FE">
            <w:pPr>
              <w:pStyle w:val="25"/>
              <w:adjustRightInd w:val="0"/>
              <w:snapToGrid w:val="0"/>
              <w:spacing w:before="0" w:beforeAutospacing="0" w:after="0" w:afterAutospacing="0"/>
              <w:jc w:val="center"/>
              <w:outlineLvl w:val="0"/>
              <w:rPr>
                <w:rFonts w:hint="default" w:ascii="Times New Roman" w:hAnsi="Times New Roman" w:cs="Times New Roman"/>
                <w:color w:val="auto"/>
                <w:kern w:val="2"/>
                <w:highlight w:val="none"/>
              </w:rPr>
            </w:pPr>
            <w:bookmarkStart w:id="38" w:name="_Toc20819"/>
            <w:r>
              <w:rPr>
                <w:rFonts w:hint="default" w:ascii="Times New Roman" w:hAnsi="Times New Roman" w:cs="Times New Roman"/>
                <w:color w:val="auto"/>
                <w:kern w:val="2"/>
                <w:highlight w:val="none"/>
              </w:rPr>
              <w:t>环境保护措施</w:t>
            </w:r>
            <w:bookmarkEnd w:id="38"/>
          </w:p>
        </w:tc>
        <w:tc>
          <w:tcPr>
            <w:tcW w:w="893" w:type="pct"/>
            <w:vAlign w:val="center"/>
          </w:tcPr>
          <w:p w14:paraId="723EB4DF">
            <w:pPr>
              <w:pStyle w:val="25"/>
              <w:adjustRightInd w:val="0"/>
              <w:snapToGrid w:val="0"/>
              <w:spacing w:before="0" w:beforeAutospacing="0" w:after="0" w:afterAutospacing="0"/>
              <w:jc w:val="center"/>
              <w:outlineLvl w:val="0"/>
              <w:rPr>
                <w:rFonts w:hint="default" w:ascii="Times New Roman" w:hAnsi="Times New Roman" w:cs="Times New Roman"/>
                <w:color w:val="auto"/>
                <w:kern w:val="2"/>
                <w:highlight w:val="none"/>
              </w:rPr>
            </w:pPr>
            <w:bookmarkStart w:id="39" w:name="_Toc4631"/>
            <w:r>
              <w:rPr>
                <w:rFonts w:hint="default" w:ascii="Times New Roman" w:hAnsi="Times New Roman" w:cs="Times New Roman"/>
                <w:color w:val="auto"/>
                <w:kern w:val="2"/>
                <w:highlight w:val="none"/>
              </w:rPr>
              <w:t>验收要求</w:t>
            </w:r>
            <w:bookmarkEnd w:id="39"/>
          </w:p>
        </w:tc>
      </w:tr>
      <w:tr w14:paraId="556A0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2624A31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陆生</w:t>
            </w:r>
          </w:p>
          <w:p w14:paraId="66905143">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生态</w:t>
            </w:r>
          </w:p>
        </w:tc>
        <w:tc>
          <w:tcPr>
            <w:tcW w:w="1932" w:type="pct"/>
            <w:vAlign w:val="center"/>
          </w:tcPr>
          <w:p w14:paraId="498A56E0">
            <w:pPr>
              <w:adjustRightInd w:val="0"/>
              <w:snapToGrid w:val="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①架空线路应设置施工围栏</w:t>
            </w:r>
            <w:r>
              <w:rPr>
                <w:rFonts w:hint="eastAsia" w:cs="Times New Roman"/>
                <w:color w:val="auto"/>
                <w:sz w:val="24"/>
                <w:highlight w:val="none"/>
                <w:lang w:eastAsia="zh-CN"/>
              </w:rPr>
              <w:t>，</w:t>
            </w:r>
            <w:r>
              <w:rPr>
                <w:rFonts w:hint="eastAsia" w:cs="Times New Roman"/>
                <w:color w:val="auto"/>
                <w:sz w:val="24"/>
                <w:highlight w:val="none"/>
                <w:lang w:val="en-US" w:eastAsia="zh-CN"/>
              </w:rPr>
              <w:t>变电站、施工营地、</w:t>
            </w:r>
            <w:r>
              <w:rPr>
                <w:rFonts w:hint="default" w:ascii="Times New Roman" w:hAnsi="Times New Roman" w:cs="Times New Roman"/>
                <w:color w:val="auto"/>
                <w:sz w:val="24"/>
                <w:highlight w:val="none"/>
                <w:lang w:val="en-US" w:eastAsia="zh-CN"/>
              </w:rPr>
              <w:t>地下电缆、供、排水管线、站外电源地下线路</w:t>
            </w:r>
            <w:r>
              <w:rPr>
                <w:rFonts w:hint="default" w:ascii="Times New Roman" w:hAnsi="Times New Roman" w:cs="Times New Roman"/>
                <w:color w:val="auto"/>
                <w:sz w:val="24"/>
                <w:highlight w:val="none"/>
              </w:rPr>
              <w:t>应设置施工围挡；②严格按照设计施工，减少基础开挖量，临时堆土进行苫盖；③变电站建成后，站内空闲场地</w:t>
            </w:r>
            <w:r>
              <w:rPr>
                <w:rFonts w:hint="default" w:ascii="Times New Roman" w:hAnsi="Times New Roman" w:cs="Times New Roman"/>
                <w:color w:val="auto"/>
                <w:sz w:val="24"/>
                <w:highlight w:val="none"/>
                <w:lang w:val="en-US" w:eastAsia="zh-CN"/>
              </w:rPr>
              <w:t>硬化</w:t>
            </w:r>
            <w:r>
              <w:rPr>
                <w:rFonts w:hint="default" w:ascii="Times New Roman" w:hAnsi="Times New Roman" w:cs="Times New Roman"/>
                <w:color w:val="auto"/>
                <w:sz w:val="24"/>
                <w:highlight w:val="none"/>
              </w:rPr>
              <w:t>；④尽量利用现有道路，设置施工便道宽度控制在4m范围内；临时施工场地布置在植被较少的区域；⑤施工结束后通过补植树木、复耕等恢复方式及时进行植被恢复；⑥挖出的土方集中堆放，以减少对附近植被的覆盖，线路基坑开挖完工后，尽快浇注商品混凝土，并对其表层进行碾压，缩短裸露时间。⑦进行表土剥离，并单独存放，用于临时占地植被恢复；⑧变电站施工结束后，空地应及时进行硬化；⑨对施工人员进行环保知识宣传，提高施工人员的环保意识，</w:t>
            </w:r>
            <w:r>
              <w:rPr>
                <w:rFonts w:hint="default" w:ascii="Times New Roman" w:hAnsi="Times New Roman" w:cs="Times New Roman"/>
                <w:color w:val="auto"/>
                <w:kern w:val="0"/>
                <w:sz w:val="24"/>
                <w:highlight w:val="none"/>
              </w:rPr>
              <w:t>严禁捕猎野生动物，合理安排施工时间和作业工序，避免在晨昏和正午进行高噪声施工作业。</w:t>
            </w:r>
          </w:p>
        </w:tc>
        <w:tc>
          <w:tcPr>
            <w:tcW w:w="602" w:type="pct"/>
            <w:vAlign w:val="center"/>
          </w:tcPr>
          <w:p w14:paraId="5B33998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临时占地因地制宜恢复原有土地功能</w:t>
            </w:r>
          </w:p>
        </w:tc>
        <w:tc>
          <w:tcPr>
            <w:tcW w:w="1116" w:type="pct"/>
            <w:vAlign w:val="center"/>
          </w:tcPr>
          <w:p w14:paraId="6596AFAE">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①线路巡检人员，沿固定巡检道路行驶，减少运行期对生态环境的影响。②定期对沿线生态保护和防护措施进行检查。</w:t>
            </w:r>
          </w:p>
        </w:tc>
        <w:tc>
          <w:tcPr>
            <w:tcW w:w="893" w:type="pct"/>
            <w:vAlign w:val="center"/>
          </w:tcPr>
          <w:p w14:paraId="60DE90E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按要求落实</w:t>
            </w:r>
          </w:p>
        </w:tc>
      </w:tr>
      <w:tr w14:paraId="172F3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5FA6C17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水生</w:t>
            </w:r>
          </w:p>
          <w:p w14:paraId="1B59617B">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生态</w:t>
            </w:r>
          </w:p>
        </w:tc>
        <w:tc>
          <w:tcPr>
            <w:tcW w:w="1932" w:type="pct"/>
            <w:vAlign w:val="center"/>
          </w:tcPr>
          <w:p w14:paraId="4EFD5E56">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602" w:type="pct"/>
            <w:vAlign w:val="center"/>
          </w:tcPr>
          <w:p w14:paraId="6918DAF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1116" w:type="pct"/>
            <w:vAlign w:val="center"/>
          </w:tcPr>
          <w:p w14:paraId="7995FC44">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893" w:type="pct"/>
            <w:vAlign w:val="center"/>
          </w:tcPr>
          <w:p w14:paraId="09FBAD2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60D8B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454" w:type="pct"/>
            <w:vAlign w:val="center"/>
          </w:tcPr>
          <w:p w14:paraId="0A4B29D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地表水环境</w:t>
            </w:r>
          </w:p>
        </w:tc>
        <w:tc>
          <w:tcPr>
            <w:tcW w:w="1932" w:type="pct"/>
            <w:vAlign w:val="center"/>
          </w:tcPr>
          <w:p w14:paraId="0091CB7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①变电站和输电线路均采用商品混凝土，塔基基础施工施工过程中产生的施工泥浆水设置泥浆池、沉淀池处理后循环使用，不外排；②施工期施工营地设置化粪池，化粪池要求采取防渗措施，化粪池</w:t>
            </w:r>
            <w:r>
              <w:rPr>
                <w:rFonts w:hint="default" w:ascii="Times New Roman" w:hAnsi="Times New Roman" w:cs="Times New Roman"/>
                <w:bCs/>
                <w:color w:val="auto"/>
                <w:sz w:val="24"/>
                <w:highlight w:val="none"/>
              </w:rPr>
              <w:t>定期委托环卫部门进行清掏</w:t>
            </w:r>
            <w:r>
              <w:rPr>
                <w:rFonts w:hint="default" w:ascii="Times New Roman" w:hAnsi="Times New Roman" w:cs="Times New Roman"/>
                <w:color w:val="auto"/>
                <w:sz w:val="24"/>
                <w:highlight w:val="none"/>
              </w:rPr>
              <w:t>。</w:t>
            </w:r>
          </w:p>
        </w:tc>
        <w:tc>
          <w:tcPr>
            <w:tcW w:w="602" w:type="pct"/>
            <w:vAlign w:val="center"/>
          </w:tcPr>
          <w:p w14:paraId="743684D1">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废（污）水不外排</w:t>
            </w:r>
          </w:p>
        </w:tc>
        <w:tc>
          <w:tcPr>
            <w:tcW w:w="1116" w:type="pct"/>
            <w:vAlign w:val="center"/>
          </w:tcPr>
          <w:p w14:paraId="6A922CC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项目运行期生活污水经化粪池沉淀处理后接市政污水管网，主变压器故障时会产生少量</w:t>
            </w:r>
            <w:r>
              <w:rPr>
                <w:rFonts w:hint="default" w:ascii="Times New Roman" w:hAnsi="Times New Roman" w:cs="Times New Roman"/>
                <w:color w:val="auto"/>
                <w:sz w:val="24"/>
                <w:highlight w:val="none"/>
                <w:lang w:val="en-US" w:eastAsia="zh-CN"/>
              </w:rPr>
              <w:t>变压器油</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突发事故时变压器油排入事故油池，事后交由有资质的专业公司运走处理，不外排。</w:t>
            </w:r>
          </w:p>
        </w:tc>
        <w:tc>
          <w:tcPr>
            <w:tcW w:w="893" w:type="pct"/>
            <w:vAlign w:val="center"/>
          </w:tcPr>
          <w:p w14:paraId="04CDA8F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07840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74E59AC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地下水及土壤环境</w:t>
            </w:r>
          </w:p>
        </w:tc>
        <w:tc>
          <w:tcPr>
            <w:tcW w:w="1932" w:type="pct"/>
            <w:vAlign w:val="center"/>
          </w:tcPr>
          <w:p w14:paraId="276F0B59">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602" w:type="pct"/>
            <w:vAlign w:val="center"/>
          </w:tcPr>
          <w:p w14:paraId="6A132D5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1116" w:type="pct"/>
            <w:vAlign w:val="center"/>
          </w:tcPr>
          <w:p w14:paraId="7CC07FC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w:t>
            </w:r>
          </w:p>
        </w:tc>
        <w:tc>
          <w:tcPr>
            <w:tcW w:w="893" w:type="pct"/>
            <w:vAlign w:val="center"/>
          </w:tcPr>
          <w:p w14:paraId="7FF2250B">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78425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54" w:type="pct"/>
            <w:vAlign w:val="center"/>
          </w:tcPr>
          <w:p w14:paraId="6E6734B5">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声环境</w:t>
            </w:r>
          </w:p>
        </w:tc>
        <w:tc>
          <w:tcPr>
            <w:tcW w:w="1932" w:type="pct"/>
            <w:vAlign w:val="center"/>
          </w:tcPr>
          <w:p w14:paraId="085DF4C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w:t>
            </w:r>
            <w:r>
              <w:rPr>
                <w:rFonts w:hint="default" w:ascii="Times New Roman" w:hAnsi="Times New Roman" w:cs="Times New Roman"/>
                <w:color w:val="auto"/>
                <w:kern w:val="0"/>
                <w:sz w:val="24"/>
                <w:highlight w:val="none"/>
                <w:lang w:bidi="ar"/>
              </w:rPr>
              <w:t>变电站围墙采用装配式围墙，</w:t>
            </w:r>
            <w:r>
              <w:rPr>
                <w:rFonts w:hint="default" w:ascii="Times New Roman" w:hAnsi="Times New Roman" w:cs="Times New Roman"/>
                <w:color w:val="auto"/>
                <w:sz w:val="24"/>
                <w:highlight w:val="none"/>
              </w:rPr>
              <w:t>避免多台高噪声施工机械同时进行施工；②施工过程中选用低噪声的施工设备，加强设备维护保养；③严格实施运输过程管理；④严格控制施工作业时间，</w:t>
            </w:r>
            <w:r>
              <w:rPr>
                <w:rFonts w:hint="default" w:ascii="Times New Roman" w:hAnsi="Times New Roman" w:cs="Times New Roman"/>
                <w:color w:val="auto"/>
                <w:kern w:val="0"/>
                <w:sz w:val="24"/>
                <w:highlight w:val="none"/>
                <w:lang w:bidi="ar"/>
              </w:rPr>
              <w:t>因混凝土浇筑等特殊工序要求必须进行连续施工作业的，</w:t>
            </w:r>
            <w:r>
              <w:rPr>
                <w:rFonts w:hint="default" w:ascii="Times New Roman" w:hAnsi="Times New Roman" w:cs="Times New Roman"/>
                <w:color w:val="auto"/>
                <w:sz w:val="24"/>
                <w:highlight w:val="none"/>
              </w:rPr>
              <w:t>应当取得地方人民政府住房和城乡建设、生态环境主管部门或者地方人民政府指定的部门的证明，并在施工现场显著位置公示。</w:t>
            </w:r>
          </w:p>
        </w:tc>
        <w:tc>
          <w:tcPr>
            <w:tcW w:w="602" w:type="pct"/>
            <w:vAlign w:val="center"/>
          </w:tcPr>
          <w:p w14:paraId="178319E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满足《建筑施工场界环境噪声排放标准》（GB12523-2011）</w:t>
            </w:r>
          </w:p>
        </w:tc>
        <w:tc>
          <w:tcPr>
            <w:tcW w:w="1116" w:type="pct"/>
            <w:vAlign w:val="center"/>
          </w:tcPr>
          <w:p w14:paraId="1B86916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szCs w:val="21"/>
                <w:highlight w:val="none"/>
              </w:rPr>
              <w:t>①</w:t>
            </w:r>
            <w:r>
              <w:rPr>
                <w:rFonts w:hint="default" w:ascii="Times New Roman" w:hAnsi="Times New Roman" w:cs="Times New Roman"/>
                <w:color w:val="auto"/>
                <w:sz w:val="24"/>
                <w:highlight w:val="none"/>
              </w:rPr>
              <w:t>变电站优化主变压器布置，站区总平面布置以主变为中心</w:t>
            </w:r>
            <w:r>
              <w:rPr>
                <w:rFonts w:hint="eastAsia" w:cs="Times New Roman"/>
                <w:color w:val="auto"/>
                <w:sz w:val="24"/>
                <w:highlight w:val="none"/>
                <w:lang w:eastAsia="zh-CN"/>
              </w:rPr>
              <w:t>，</w:t>
            </w:r>
            <w:r>
              <w:rPr>
                <w:rFonts w:hint="eastAsia" w:cs="Times New Roman"/>
                <w:color w:val="auto"/>
                <w:sz w:val="24"/>
                <w:highlight w:val="none"/>
                <w:lang w:val="en-US" w:eastAsia="zh-CN"/>
              </w:rPr>
              <w:t>变电站采用半户内布置，</w:t>
            </w:r>
            <w:r>
              <w:rPr>
                <w:rFonts w:hint="default" w:ascii="Times New Roman" w:hAnsi="Times New Roman" w:cs="Times New Roman"/>
                <w:color w:val="auto"/>
                <w:sz w:val="24"/>
                <w:highlight w:val="none"/>
              </w:rPr>
              <w:t>采用低噪声设备，从设备声源上控制噪声对周围环境影响。</w:t>
            </w:r>
            <w:r>
              <w:rPr>
                <w:rFonts w:hint="default" w:ascii="Times New Roman" w:hAnsi="Times New Roman" w:cs="Times New Roman"/>
                <w:color w:val="auto"/>
                <w:sz w:val="24"/>
                <w:szCs w:val="21"/>
                <w:highlight w:val="none"/>
              </w:rPr>
              <w:t>②</w:t>
            </w:r>
            <w:r>
              <w:rPr>
                <w:rFonts w:hint="default" w:ascii="Times New Roman" w:hAnsi="Times New Roman" w:cs="Times New Roman"/>
                <w:color w:val="auto"/>
                <w:sz w:val="24"/>
                <w:highlight w:val="none"/>
              </w:rPr>
              <w:t>加强项目日常监督管理及运营期噪声的监测工作。</w:t>
            </w:r>
          </w:p>
        </w:tc>
        <w:tc>
          <w:tcPr>
            <w:tcW w:w="893" w:type="pct"/>
            <w:vAlign w:val="center"/>
          </w:tcPr>
          <w:p w14:paraId="14861E3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满足《工业企业厂界环境噪声排放标准》（GB12348-2008）及《声环境质量标准》（GB3096-2008）相应标准限值</w:t>
            </w:r>
          </w:p>
        </w:tc>
      </w:tr>
      <w:tr w14:paraId="7655B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54" w:type="pct"/>
            <w:vAlign w:val="center"/>
          </w:tcPr>
          <w:p w14:paraId="23BC7CD1">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振动</w:t>
            </w:r>
          </w:p>
        </w:tc>
        <w:tc>
          <w:tcPr>
            <w:tcW w:w="1932" w:type="pct"/>
            <w:vAlign w:val="center"/>
          </w:tcPr>
          <w:p w14:paraId="110D1BE5">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602" w:type="pct"/>
            <w:vAlign w:val="center"/>
          </w:tcPr>
          <w:p w14:paraId="3EF3DBFC">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1116" w:type="pct"/>
            <w:vAlign w:val="center"/>
          </w:tcPr>
          <w:p w14:paraId="2C4B2A7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893" w:type="pct"/>
            <w:vAlign w:val="center"/>
          </w:tcPr>
          <w:p w14:paraId="5AA7E6F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1B288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522B4C43">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大气</w:t>
            </w:r>
          </w:p>
          <w:p w14:paraId="62198114">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w:t>
            </w:r>
          </w:p>
        </w:tc>
        <w:tc>
          <w:tcPr>
            <w:tcW w:w="1932" w:type="pct"/>
            <w:vAlign w:val="center"/>
          </w:tcPr>
          <w:p w14:paraId="0779B4D6">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w:t>
            </w:r>
            <w:r>
              <w:rPr>
                <w:rFonts w:hint="default" w:ascii="Times New Roman" w:hAnsi="Times New Roman" w:cs="Times New Roman"/>
                <w:color w:val="auto"/>
                <w:kern w:val="0"/>
                <w:sz w:val="24"/>
                <w:highlight w:val="none"/>
                <w:lang w:bidi="ar"/>
              </w:rPr>
              <w:t>变电站围墙采用装配式围墙，</w:t>
            </w:r>
            <w:r>
              <w:rPr>
                <w:rFonts w:hint="default" w:ascii="Times New Roman" w:hAnsi="Times New Roman" w:cs="Times New Roman"/>
                <w:color w:val="auto"/>
                <w:sz w:val="24"/>
                <w:highlight w:val="none"/>
              </w:rPr>
              <w:t>会对施工扬尘起到一定的阻隔作用；②土石方及时回填；③</w:t>
            </w:r>
            <w:r>
              <w:rPr>
                <w:rFonts w:hint="default" w:ascii="Times New Roman" w:hAnsi="Times New Roman" w:cs="Times New Roman"/>
                <w:color w:val="auto"/>
                <w:kern w:val="0"/>
                <w:sz w:val="24"/>
                <w:highlight w:val="none"/>
              </w:rPr>
              <w:t>减少土壤裸露时间和裸露面积；④施工场地适时洒水；⑤</w:t>
            </w:r>
            <w:r>
              <w:rPr>
                <w:rFonts w:hint="default" w:ascii="Times New Roman" w:hAnsi="Times New Roman" w:cs="Times New Roman"/>
                <w:color w:val="auto"/>
                <w:sz w:val="24"/>
                <w:highlight w:val="none"/>
              </w:rPr>
              <w:t>尽量不在大风天施工作业，尤其是引起地面扰动的作业等防尘措施；</w:t>
            </w:r>
            <w:r>
              <w:rPr>
                <w:rFonts w:hint="default" w:ascii="Times New Roman" w:hAnsi="Times New Roman" w:cs="Times New Roman"/>
                <w:color w:val="auto"/>
                <w:kern w:val="0"/>
                <w:sz w:val="24"/>
                <w:highlight w:val="none"/>
              </w:rPr>
              <w:t>⑥</w:t>
            </w:r>
            <w:r>
              <w:rPr>
                <w:rFonts w:hint="default" w:ascii="Times New Roman" w:hAnsi="Times New Roman" w:cs="Times New Roman"/>
                <w:color w:val="auto"/>
                <w:sz w:val="24"/>
                <w:highlight w:val="none"/>
              </w:rPr>
              <w:t>运输车辆采取篷布苫盖，封闭运输，防止飞散、掉落；⑦施工现场禁止将包装物、可燃垃圾等固体废弃物就地焚烧。</w:t>
            </w:r>
          </w:p>
        </w:tc>
        <w:tc>
          <w:tcPr>
            <w:tcW w:w="602" w:type="pct"/>
            <w:vAlign w:val="center"/>
          </w:tcPr>
          <w:p w14:paraId="631B1DA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1116" w:type="pct"/>
            <w:vAlign w:val="center"/>
          </w:tcPr>
          <w:p w14:paraId="224E6EE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893" w:type="pct"/>
            <w:vAlign w:val="center"/>
          </w:tcPr>
          <w:p w14:paraId="36028EAE">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3743C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7D54EE96">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固体</w:t>
            </w:r>
          </w:p>
          <w:p w14:paraId="3E51FE4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废物</w:t>
            </w:r>
          </w:p>
        </w:tc>
        <w:tc>
          <w:tcPr>
            <w:tcW w:w="1932" w:type="pct"/>
            <w:vAlign w:val="center"/>
          </w:tcPr>
          <w:p w14:paraId="6A93F6ED">
            <w:pPr>
              <w:pStyle w:val="7"/>
              <w:spacing w:after="0"/>
              <w:ind w:left="0" w:leftChars="0" w:firstLine="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①本项目挖填平衡，无弃土产生。②</w:t>
            </w:r>
            <w:r>
              <w:rPr>
                <w:rFonts w:hint="default" w:ascii="Times New Roman" w:hAnsi="Times New Roman" w:cs="Times New Roman"/>
                <w:color w:val="auto"/>
                <w:sz w:val="24"/>
                <w:highlight w:val="none"/>
                <w:lang w:val="en-US" w:eastAsia="zh-CN"/>
              </w:rPr>
              <w:t>根据《关于进一步加强城市建筑垃圾治理的意见》的通知（国办函【2025】57号），本项目产生的干化泥浆可用于临时占地土地平整使用；拆除110千伏（35kV共塔）的杆塔、导线、地线等可回收建材由建设单位及时回收处置；拆除的塔基基础、废包装材料等建筑垃圾，运往政府部门指定的地点处置。</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 3 \* GB3 \* MERGEFORMAT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③</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生活垃圾集中堆放，定期运至附近垃圾收集点，由当地环卫部门统一清运处置，严禁随意丢弃和堆放。</w:t>
            </w:r>
          </w:p>
        </w:tc>
        <w:tc>
          <w:tcPr>
            <w:tcW w:w="602" w:type="pct"/>
            <w:vAlign w:val="center"/>
          </w:tcPr>
          <w:p w14:paraId="4974D0D7">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按要求处置</w:t>
            </w:r>
          </w:p>
        </w:tc>
        <w:tc>
          <w:tcPr>
            <w:tcW w:w="1116" w:type="pct"/>
            <w:vAlign w:val="center"/>
          </w:tcPr>
          <w:p w14:paraId="217CB3C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①事故油经事故油池（</w:t>
            </w:r>
            <w:r>
              <w:rPr>
                <w:rFonts w:hint="default" w:ascii="Times New Roman" w:hAnsi="Times New Roman" w:cs="Times New Roman"/>
                <w:color w:val="auto"/>
                <w:sz w:val="24"/>
                <w:highlight w:val="none"/>
                <w:lang w:val="en-US" w:eastAsia="zh-CN"/>
              </w:rPr>
              <w:t>25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）收集后交有危险废物处理资质的单位回收处置；②废旧的免维护蓄电池交有危险废物处理资质的单位置换后直接回收。</w:t>
            </w:r>
          </w:p>
        </w:tc>
        <w:tc>
          <w:tcPr>
            <w:tcW w:w="893" w:type="pct"/>
            <w:vAlign w:val="center"/>
          </w:tcPr>
          <w:p w14:paraId="4809B3CE">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2B5F3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3F8A0596">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电磁</w:t>
            </w:r>
          </w:p>
          <w:p w14:paraId="2D051D17">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w:t>
            </w:r>
          </w:p>
        </w:tc>
        <w:tc>
          <w:tcPr>
            <w:tcW w:w="1932" w:type="pct"/>
            <w:vAlign w:val="center"/>
          </w:tcPr>
          <w:p w14:paraId="3839CDC7">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602" w:type="pct"/>
            <w:vAlign w:val="center"/>
          </w:tcPr>
          <w:p w14:paraId="1C981DA4">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1116" w:type="pct"/>
            <w:vAlign w:val="center"/>
          </w:tcPr>
          <w:p w14:paraId="12B5E7F6">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w:t>
            </w:r>
            <w:r>
              <w:rPr>
                <w:rFonts w:hint="default" w:ascii="Times New Roman" w:hAnsi="Times New Roman" w:cs="Times New Roman"/>
                <w:color w:val="auto"/>
                <w:sz w:val="24"/>
                <w:szCs w:val="21"/>
                <w:highlight w:val="none"/>
              </w:rPr>
              <w:t>电气设备采用半户内集中布设；②</w:t>
            </w:r>
            <w:r>
              <w:rPr>
                <w:rFonts w:hint="default" w:ascii="Times New Roman" w:hAnsi="Times New Roman" w:cs="Times New Roman"/>
                <w:color w:val="auto"/>
                <w:sz w:val="24"/>
                <w:highlight w:val="none"/>
              </w:rPr>
              <w:t>加强项目日常监督管理及运营期工频电场、工频磁场的监测工作。</w:t>
            </w:r>
          </w:p>
        </w:tc>
        <w:tc>
          <w:tcPr>
            <w:tcW w:w="893" w:type="pct"/>
            <w:vAlign w:val="center"/>
          </w:tcPr>
          <w:p w14:paraId="6790718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满足《电磁环境控制限值》（GB8702-2014）相应标准限值</w:t>
            </w:r>
          </w:p>
        </w:tc>
      </w:tr>
      <w:tr w14:paraId="19ACB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pct"/>
            <w:vAlign w:val="center"/>
          </w:tcPr>
          <w:p w14:paraId="7DE72C8D">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w:t>
            </w:r>
          </w:p>
          <w:p w14:paraId="28A52AD7">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风险</w:t>
            </w:r>
          </w:p>
        </w:tc>
        <w:tc>
          <w:tcPr>
            <w:tcW w:w="1932" w:type="pct"/>
            <w:vAlign w:val="center"/>
          </w:tcPr>
          <w:p w14:paraId="63693945">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602" w:type="pct"/>
            <w:vAlign w:val="center"/>
          </w:tcPr>
          <w:p w14:paraId="56C6EAA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1116" w:type="pct"/>
            <w:vAlign w:val="center"/>
          </w:tcPr>
          <w:p w14:paraId="2823DECF">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变电站设置事故油池（容积为</w:t>
            </w:r>
            <w:r>
              <w:rPr>
                <w:rFonts w:hint="default" w:ascii="Times New Roman" w:hAnsi="Times New Roman" w:cs="Times New Roman"/>
                <w:color w:val="auto"/>
                <w:sz w:val="24"/>
                <w:highlight w:val="none"/>
                <w:lang w:val="en-US" w:eastAsia="zh-CN"/>
              </w:rPr>
              <w:t>25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）、事故油坑，事故油坑及事故油池防渗层为至少1m厚黏土层或至少2mm厚高密度聚乙烯，或至少2mm厚的其他人工材料。定期对电气设备进行检修、维护，制定事故应急预案。</w:t>
            </w:r>
          </w:p>
        </w:tc>
        <w:tc>
          <w:tcPr>
            <w:tcW w:w="893" w:type="pct"/>
            <w:vAlign w:val="center"/>
          </w:tcPr>
          <w:p w14:paraId="03276725">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按要求处置</w:t>
            </w:r>
          </w:p>
        </w:tc>
      </w:tr>
      <w:tr w14:paraId="1277F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11CB595B">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环境</w:t>
            </w:r>
          </w:p>
          <w:p w14:paraId="412FBAE5">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w:t>
            </w:r>
          </w:p>
        </w:tc>
        <w:tc>
          <w:tcPr>
            <w:tcW w:w="1932" w:type="pct"/>
            <w:vAlign w:val="center"/>
          </w:tcPr>
          <w:p w14:paraId="5F21BDEE">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602" w:type="pct"/>
            <w:vAlign w:val="center"/>
          </w:tcPr>
          <w:p w14:paraId="2C802C07">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1116" w:type="pct"/>
            <w:vAlign w:val="center"/>
          </w:tcPr>
          <w:p w14:paraId="4C25D6D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按照运行期环境监测计划对项目进行电磁环境、声环境监测</w:t>
            </w:r>
          </w:p>
        </w:tc>
        <w:tc>
          <w:tcPr>
            <w:tcW w:w="893" w:type="pct"/>
            <w:vAlign w:val="center"/>
          </w:tcPr>
          <w:p w14:paraId="62AFEF30">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满足《电磁环境控制限值》（GB8702-2014）相应标准限值；《工业企业厂界环境噪声排放标准》（GB12348-2008）及《声环境质量标准》（GB3096-2008）相应标准限值</w:t>
            </w:r>
          </w:p>
        </w:tc>
      </w:tr>
      <w:tr w14:paraId="33109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54" w:type="pct"/>
            <w:vAlign w:val="center"/>
          </w:tcPr>
          <w:p w14:paraId="1EA4F84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w:t>
            </w:r>
          </w:p>
        </w:tc>
        <w:tc>
          <w:tcPr>
            <w:tcW w:w="1932" w:type="pct"/>
            <w:vAlign w:val="center"/>
          </w:tcPr>
          <w:p w14:paraId="39D5FFE2">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602" w:type="pct"/>
            <w:vAlign w:val="center"/>
          </w:tcPr>
          <w:p w14:paraId="61C64223">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1116" w:type="pct"/>
            <w:vAlign w:val="center"/>
          </w:tcPr>
          <w:p w14:paraId="0DE42C08">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893" w:type="pct"/>
            <w:vAlign w:val="center"/>
          </w:tcPr>
          <w:p w14:paraId="0579F74A">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bl>
    <w:p w14:paraId="1E850D51">
      <w:pPr>
        <w:pStyle w:val="25"/>
        <w:spacing w:before="0" w:beforeAutospacing="0" w:line="14" w:lineRule="auto"/>
        <w:jc w:val="center"/>
        <w:outlineLvl w:val="0"/>
        <w:rPr>
          <w:rFonts w:hint="default" w:ascii="Times New Roman" w:hAnsi="Times New Roman" w:eastAsia="黑体" w:cs="Times New Roman"/>
          <w:snapToGrid w:val="0"/>
          <w:color w:val="auto"/>
          <w:sz w:val="30"/>
          <w:szCs w:val="30"/>
          <w:highlight w:val="none"/>
        </w:rPr>
        <w:sectPr>
          <w:footerReference r:id="rId5" w:type="default"/>
          <w:pgSz w:w="11906" w:h="16838"/>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pPr>
    </w:p>
    <w:p w14:paraId="715CA015">
      <w:pPr>
        <w:pStyle w:val="2"/>
        <w:bidi w:val="0"/>
        <w:rPr>
          <w:rFonts w:hint="default" w:ascii="Times New Roman" w:hAnsi="Times New Roman" w:cs="Times New Roman"/>
          <w:color w:val="auto"/>
          <w:highlight w:val="none"/>
        </w:rPr>
      </w:pPr>
      <w:bookmarkStart w:id="40" w:name="_Toc5682"/>
      <w:r>
        <w:rPr>
          <w:rFonts w:hint="default" w:ascii="Times New Roman" w:hAnsi="Times New Roman" w:cs="Times New Roman"/>
          <w:color w:val="auto"/>
          <w:highlight w:val="none"/>
        </w:rPr>
        <w:t>七、结论</w:t>
      </w:r>
      <w:bookmarkEnd w:id="40"/>
    </w:p>
    <w:tbl>
      <w:tblPr>
        <w:tblStyle w:val="27"/>
        <w:tblW w:w="9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56E3B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9" w:hRule="atLeast"/>
          <w:jc w:val="center"/>
        </w:trPr>
        <w:tc>
          <w:tcPr>
            <w:tcW w:w="9505" w:type="dxa"/>
          </w:tcPr>
          <w:p w14:paraId="097646A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本项目符合国家和地方产业政策，符合相关规划，项目选址选线合理，符合</w:t>
            </w:r>
            <w:r>
              <w:rPr>
                <w:rFonts w:hint="default" w:ascii="Times New Roman" w:hAnsi="Times New Roman" w:cs="Times New Roman"/>
                <w:color w:val="auto"/>
                <w:sz w:val="24"/>
                <w:highlight w:val="none"/>
                <w:lang w:val="en-US" w:eastAsia="zh-CN"/>
              </w:rPr>
              <w:t>固原</w:t>
            </w:r>
            <w:r>
              <w:rPr>
                <w:rFonts w:hint="default" w:ascii="Times New Roman" w:hAnsi="Times New Roman" w:cs="Times New Roman"/>
                <w:color w:val="auto"/>
                <w:sz w:val="24"/>
                <w:highlight w:val="none"/>
              </w:rPr>
              <w:t>市</w:t>
            </w:r>
            <w:r>
              <w:rPr>
                <w:rFonts w:hint="default" w:ascii="Times New Roman" w:hAnsi="Times New Roman" w:cs="Times New Roman"/>
                <w:color w:val="auto"/>
                <w:sz w:val="24"/>
                <w:highlight w:val="none"/>
                <w:lang w:val="en-US" w:eastAsia="zh-CN"/>
              </w:rPr>
              <w:t>分区</w:t>
            </w:r>
            <w:r>
              <w:rPr>
                <w:rFonts w:hint="default" w:ascii="Times New Roman" w:hAnsi="Times New Roman" w:cs="Times New Roman"/>
                <w:color w:val="auto"/>
                <w:sz w:val="24"/>
                <w:highlight w:val="none"/>
              </w:rPr>
              <w:t>管控要求。本项目针对施工期和运行期存在的环境问题采取相应的防治措施，对评价区域环境质量影响较小。因此，建设单位认真落实设计和本报告表中的环保措施，从环境保护角度分析，</w:t>
            </w:r>
            <w:r>
              <w:rPr>
                <w:rFonts w:hint="eastAsia" w:cs="Times New Roman"/>
                <w:color w:val="auto"/>
                <w:sz w:val="24"/>
                <w:highlight w:val="none"/>
                <w:lang w:eastAsia="zh-CN"/>
              </w:rPr>
              <w:t>宁夏固原</w:t>
            </w:r>
            <w:r>
              <w:rPr>
                <w:rFonts w:hint="eastAsia" w:cs="Times New Roman"/>
                <w:color w:val="auto"/>
                <w:sz w:val="24"/>
                <w:highlight w:val="none"/>
                <w:lang w:val="en-US" w:eastAsia="zh-CN"/>
              </w:rPr>
              <w:t>原州区</w:t>
            </w:r>
            <w:r>
              <w:rPr>
                <w:rFonts w:hint="eastAsia" w:cs="Times New Roman"/>
                <w:color w:val="auto"/>
                <w:sz w:val="24"/>
                <w:highlight w:val="none"/>
                <w:lang w:eastAsia="zh-CN"/>
              </w:rPr>
              <w:t xml:space="preserve">东郊110千伏输变电工程 </w:t>
            </w:r>
            <w:r>
              <w:rPr>
                <w:rFonts w:hint="default" w:ascii="Times New Roman" w:hAnsi="Times New Roman" w:cs="Times New Roman"/>
                <w:color w:val="auto"/>
                <w:sz w:val="24"/>
                <w:highlight w:val="none"/>
              </w:rPr>
              <w:t>项目的建设是可行的。</w:t>
            </w:r>
          </w:p>
          <w:p w14:paraId="19816CC8">
            <w:pPr>
              <w:spacing w:line="360" w:lineRule="auto"/>
              <w:ind w:firstLine="480" w:firstLineChars="200"/>
              <w:rPr>
                <w:rFonts w:hint="default" w:ascii="Times New Roman" w:hAnsi="Times New Roman" w:cs="Times New Roman"/>
                <w:color w:val="auto"/>
                <w:sz w:val="24"/>
                <w:highlight w:val="none"/>
              </w:rPr>
            </w:pPr>
          </w:p>
          <w:p w14:paraId="1536EEA7">
            <w:pPr>
              <w:spacing w:line="360" w:lineRule="auto"/>
              <w:ind w:firstLine="480" w:firstLineChars="200"/>
              <w:rPr>
                <w:rFonts w:hint="default" w:ascii="Times New Roman" w:hAnsi="Times New Roman" w:cs="Times New Roman"/>
                <w:color w:val="auto"/>
                <w:sz w:val="24"/>
                <w:highlight w:val="none"/>
              </w:rPr>
            </w:pPr>
          </w:p>
          <w:p w14:paraId="776E46C5">
            <w:pPr>
              <w:spacing w:line="360" w:lineRule="auto"/>
              <w:ind w:firstLine="480" w:firstLineChars="200"/>
              <w:rPr>
                <w:rFonts w:hint="default" w:ascii="Times New Roman" w:hAnsi="Times New Roman" w:cs="Times New Roman"/>
                <w:color w:val="auto"/>
                <w:sz w:val="24"/>
                <w:highlight w:val="none"/>
              </w:rPr>
            </w:pPr>
          </w:p>
          <w:p w14:paraId="5C9DE60E">
            <w:pPr>
              <w:spacing w:line="360" w:lineRule="auto"/>
              <w:ind w:firstLine="480" w:firstLineChars="200"/>
              <w:rPr>
                <w:rFonts w:hint="default" w:ascii="Times New Roman" w:hAnsi="Times New Roman" w:cs="Times New Roman"/>
                <w:color w:val="auto"/>
                <w:sz w:val="24"/>
                <w:highlight w:val="none"/>
              </w:rPr>
            </w:pPr>
          </w:p>
          <w:p w14:paraId="308F95E8">
            <w:pPr>
              <w:spacing w:line="360" w:lineRule="auto"/>
              <w:ind w:firstLine="480" w:firstLineChars="200"/>
              <w:rPr>
                <w:rFonts w:hint="default" w:ascii="Times New Roman" w:hAnsi="Times New Roman" w:cs="Times New Roman"/>
                <w:color w:val="auto"/>
                <w:sz w:val="24"/>
                <w:highlight w:val="none"/>
              </w:rPr>
            </w:pPr>
          </w:p>
          <w:p w14:paraId="0F76B190">
            <w:pPr>
              <w:spacing w:line="360" w:lineRule="auto"/>
              <w:ind w:firstLine="480" w:firstLineChars="200"/>
              <w:rPr>
                <w:rFonts w:hint="default" w:ascii="Times New Roman" w:hAnsi="Times New Roman" w:cs="Times New Roman"/>
                <w:color w:val="auto"/>
                <w:sz w:val="24"/>
                <w:highlight w:val="none"/>
              </w:rPr>
            </w:pPr>
          </w:p>
          <w:p w14:paraId="57869157">
            <w:pPr>
              <w:spacing w:line="360" w:lineRule="auto"/>
              <w:ind w:firstLine="480" w:firstLineChars="200"/>
              <w:rPr>
                <w:rFonts w:hint="default" w:ascii="Times New Roman" w:hAnsi="Times New Roman" w:cs="Times New Roman"/>
                <w:color w:val="auto"/>
                <w:sz w:val="24"/>
                <w:highlight w:val="none"/>
              </w:rPr>
            </w:pPr>
          </w:p>
          <w:p w14:paraId="6082A101">
            <w:pPr>
              <w:spacing w:line="360" w:lineRule="auto"/>
              <w:ind w:firstLine="480" w:firstLineChars="200"/>
              <w:rPr>
                <w:rFonts w:hint="default" w:ascii="Times New Roman" w:hAnsi="Times New Roman" w:cs="Times New Roman"/>
                <w:color w:val="auto"/>
                <w:sz w:val="24"/>
                <w:highlight w:val="none"/>
              </w:rPr>
            </w:pPr>
          </w:p>
          <w:p w14:paraId="0E677A82">
            <w:pPr>
              <w:spacing w:line="360" w:lineRule="auto"/>
              <w:ind w:firstLine="480" w:firstLineChars="200"/>
              <w:rPr>
                <w:rFonts w:hint="default" w:ascii="Times New Roman" w:hAnsi="Times New Roman" w:cs="Times New Roman"/>
                <w:color w:val="auto"/>
                <w:sz w:val="24"/>
                <w:highlight w:val="none"/>
              </w:rPr>
            </w:pPr>
          </w:p>
          <w:p w14:paraId="32D38A38">
            <w:pPr>
              <w:spacing w:line="360" w:lineRule="auto"/>
              <w:ind w:firstLine="480" w:firstLineChars="200"/>
              <w:rPr>
                <w:rFonts w:hint="default" w:ascii="Times New Roman" w:hAnsi="Times New Roman" w:cs="Times New Roman"/>
                <w:color w:val="auto"/>
                <w:sz w:val="24"/>
                <w:highlight w:val="none"/>
              </w:rPr>
            </w:pPr>
          </w:p>
          <w:p w14:paraId="786A5AA3">
            <w:pPr>
              <w:spacing w:line="360" w:lineRule="auto"/>
              <w:ind w:firstLine="480" w:firstLineChars="200"/>
              <w:rPr>
                <w:rFonts w:hint="default" w:ascii="Times New Roman" w:hAnsi="Times New Roman" w:cs="Times New Roman"/>
                <w:color w:val="auto"/>
                <w:sz w:val="24"/>
                <w:highlight w:val="none"/>
              </w:rPr>
            </w:pPr>
          </w:p>
          <w:p w14:paraId="23240651">
            <w:pPr>
              <w:spacing w:line="360" w:lineRule="auto"/>
              <w:ind w:firstLine="480" w:firstLineChars="200"/>
              <w:rPr>
                <w:rFonts w:hint="default" w:ascii="Times New Roman" w:hAnsi="Times New Roman" w:cs="Times New Roman"/>
                <w:color w:val="auto"/>
                <w:sz w:val="24"/>
                <w:highlight w:val="none"/>
              </w:rPr>
            </w:pPr>
          </w:p>
          <w:p w14:paraId="381328DE">
            <w:pPr>
              <w:spacing w:line="360" w:lineRule="auto"/>
              <w:ind w:firstLine="480" w:firstLineChars="200"/>
              <w:rPr>
                <w:rFonts w:hint="default" w:ascii="Times New Roman" w:hAnsi="Times New Roman" w:cs="Times New Roman"/>
                <w:color w:val="auto"/>
                <w:sz w:val="24"/>
                <w:highlight w:val="none"/>
              </w:rPr>
            </w:pPr>
          </w:p>
          <w:p w14:paraId="5213A583">
            <w:pPr>
              <w:spacing w:line="360" w:lineRule="auto"/>
              <w:ind w:firstLine="480" w:firstLineChars="200"/>
              <w:rPr>
                <w:rFonts w:hint="default" w:ascii="Times New Roman" w:hAnsi="Times New Roman" w:cs="Times New Roman"/>
                <w:color w:val="auto"/>
                <w:sz w:val="24"/>
                <w:highlight w:val="none"/>
              </w:rPr>
            </w:pPr>
          </w:p>
          <w:p w14:paraId="56C17CC3">
            <w:pPr>
              <w:spacing w:line="360" w:lineRule="auto"/>
              <w:ind w:firstLine="480" w:firstLineChars="200"/>
              <w:rPr>
                <w:rFonts w:hint="default" w:ascii="Times New Roman" w:hAnsi="Times New Roman" w:cs="Times New Roman"/>
                <w:color w:val="auto"/>
                <w:sz w:val="24"/>
                <w:highlight w:val="none"/>
              </w:rPr>
            </w:pPr>
          </w:p>
          <w:p w14:paraId="57DC2D70">
            <w:pPr>
              <w:spacing w:line="360" w:lineRule="auto"/>
              <w:ind w:firstLine="480" w:firstLineChars="200"/>
              <w:rPr>
                <w:rFonts w:hint="default" w:ascii="Times New Roman" w:hAnsi="Times New Roman" w:cs="Times New Roman"/>
                <w:color w:val="auto"/>
                <w:sz w:val="24"/>
                <w:highlight w:val="none"/>
              </w:rPr>
            </w:pPr>
          </w:p>
          <w:p w14:paraId="34C81168">
            <w:pPr>
              <w:spacing w:line="360" w:lineRule="auto"/>
              <w:ind w:firstLine="480" w:firstLineChars="200"/>
              <w:rPr>
                <w:rFonts w:hint="default" w:ascii="Times New Roman" w:hAnsi="Times New Roman" w:cs="Times New Roman"/>
                <w:color w:val="auto"/>
                <w:sz w:val="24"/>
                <w:highlight w:val="none"/>
              </w:rPr>
            </w:pPr>
          </w:p>
          <w:p w14:paraId="7A5095F3">
            <w:pPr>
              <w:spacing w:line="360" w:lineRule="auto"/>
              <w:ind w:firstLine="480" w:firstLineChars="200"/>
              <w:rPr>
                <w:rFonts w:hint="default" w:ascii="Times New Roman" w:hAnsi="Times New Roman" w:cs="Times New Roman"/>
                <w:color w:val="auto"/>
                <w:sz w:val="24"/>
                <w:highlight w:val="none"/>
              </w:rPr>
            </w:pPr>
          </w:p>
          <w:p w14:paraId="00957CF3">
            <w:pPr>
              <w:spacing w:line="360" w:lineRule="auto"/>
              <w:ind w:firstLine="480" w:firstLineChars="200"/>
              <w:rPr>
                <w:rFonts w:hint="default" w:ascii="Times New Roman" w:hAnsi="Times New Roman" w:cs="Times New Roman"/>
                <w:color w:val="auto"/>
                <w:sz w:val="24"/>
                <w:highlight w:val="none"/>
              </w:rPr>
            </w:pPr>
          </w:p>
          <w:p w14:paraId="01E71886">
            <w:pPr>
              <w:spacing w:line="360" w:lineRule="auto"/>
              <w:ind w:firstLine="480" w:firstLineChars="200"/>
              <w:rPr>
                <w:rFonts w:hint="default" w:ascii="Times New Roman" w:hAnsi="Times New Roman" w:cs="Times New Roman"/>
                <w:color w:val="auto"/>
                <w:sz w:val="24"/>
                <w:highlight w:val="none"/>
              </w:rPr>
            </w:pPr>
          </w:p>
          <w:p w14:paraId="19A48089">
            <w:pPr>
              <w:spacing w:line="360" w:lineRule="auto"/>
              <w:ind w:firstLine="480" w:firstLineChars="200"/>
              <w:rPr>
                <w:rFonts w:hint="default" w:ascii="Times New Roman" w:hAnsi="Times New Roman" w:cs="Times New Roman"/>
                <w:color w:val="auto"/>
                <w:sz w:val="24"/>
                <w:highlight w:val="none"/>
              </w:rPr>
            </w:pPr>
          </w:p>
        </w:tc>
      </w:tr>
    </w:tbl>
    <w:p w14:paraId="798BEAE0">
      <w:pPr>
        <w:spacing w:line="360" w:lineRule="auto"/>
        <w:jc w:val="center"/>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br w:type="page"/>
      </w:r>
      <w:bookmarkStart w:id="41" w:name="_Toc8394"/>
    </w:p>
    <w:p w14:paraId="07BE935B">
      <w:pPr>
        <w:spacing w:line="360" w:lineRule="auto"/>
        <w:jc w:val="center"/>
        <w:rPr>
          <w:rFonts w:hint="default" w:ascii="Times New Roman" w:hAnsi="Times New Roman" w:eastAsia="黑体" w:cs="Times New Roman"/>
          <w:snapToGrid w:val="0"/>
          <w:color w:val="auto"/>
          <w:sz w:val="32"/>
          <w:szCs w:val="32"/>
          <w:highlight w:val="none"/>
        </w:rPr>
      </w:pPr>
    </w:p>
    <w:p w14:paraId="3527C6D4">
      <w:pPr>
        <w:spacing w:line="360" w:lineRule="auto"/>
        <w:jc w:val="center"/>
        <w:rPr>
          <w:rFonts w:hint="default" w:ascii="Times New Roman" w:hAnsi="Times New Roman" w:eastAsia="黑体" w:cs="Times New Roman"/>
          <w:snapToGrid w:val="0"/>
          <w:color w:val="auto"/>
          <w:sz w:val="32"/>
          <w:szCs w:val="32"/>
          <w:highlight w:val="none"/>
        </w:rPr>
      </w:pPr>
    </w:p>
    <w:p w14:paraId="52037267">
      <w:pPr>
        <w:spacing w:line="360" w:lineRule="auto"/>
        <w:jc w:val="center"/>
        <w:rPr>
          <w:rFonts w:hint="eastAsia" w:ascii="Times New Roman" w:hAnsi="Times New Roman" w:eastAsia="黑体" w:cs="Times New Roman"/>
          <w:snapToGrid w:val="0"/>
          <w:color w:val="auto"/>
          <w:sz w:val="32"/>
          <w:szCs w:val="32"/>
          <w:highlight w:val="none"/>
          <w:lang w:eastAsia="zh-CN"/>
        </w:rPr>
      </w:pPr>
      <w:r>
        <w:rPr>
          <w:rFonts w:hint="eastAsia" w:eastAsia="黑体" w:cs="Times New Roman"/>
          <w:snapToGrid w:val="0"/>
          <w:color w:val="auto"/>
          <w:sz w:val="32"/>
          <w:szCs w:val="32"/>
          <w:highlight w:val="none"/>
          <w:lang w:eastAsia="zh-CN"/>
        </w:rPr>
        <w:t>宁夏固原</w:t>
      </w:r>
      <w:r>
        <w:rPr>
          <w:rFonts w:hint="eastAsia" w:eastAsia="黑体" w:cs="Times New Roman"/>
          <w:snapToGrid w:val="0"/>
          <w:color w:val="auto"/>
          <w:sz w:val="32"/>
          <w:szCs w:val="32"/>
          <w:highlight w:val="none"/>
          <w:lang w:val="en-US" w:eastAsia="zh-CN"/>
        </w:rPr>
        <w:t>原州区</w:t>
      </w:r>
      <w:r>
        <w:rPr>
          <w:rFonts w:hint="eastAsia" w:eastAsia="黑体" w:cs="Times New Roman"/>
          <w:snapToGrid w:val="0"/>
          <w:color w:val="auto"/>
          <w:sz w:val="32"/>
          <w:szCs w:val="32"/>
          <w:highlight w:val="none"/>
          <w:lang w:eastAsia="zh-CN"/>
        </w:rPr>
        <w:t xml:space="preserve">东郊110千伏输变电工程 </w:t>
      </w:r>
    </w:p>
    <w:p w14:paraId="6948CCE1">
      <w:pPr>
        <w:pStyle w:val="2"/>
        <w:bidi w:val="0"/>
        <w:rPr>
          <w:rFonts w:hint="default" w:ascii="Times New Roman" w:hAnsi="Times New Roman" w:cs="Times New Roman"/>
          <w:color w:val="auto"/>
          <w:highlight w:val="none"/>
        </w:rPr>
      </w:pPr>
      <w:bookmarkStart w:id="42" w:name="_Toc29301"/>
      <w:bookmarkStart w:id="43" w:name="_Toc8797"/>
      <w:r>
        <w:rPr>
          <w:rFonts w:hint="default" w:ascii="Times New Roman" w:hAnsi="Times New Roman" w:cs="Times New Roman"/>
          <w:color w:val="auto"/>
          <w:highlight w:val="none"/>
        </w:rPr>
        <w:t>电磁环境影响专题评价</w:t>
      </w:r>
      <w:bookmarkEnd w:id="42"/>
      <w:bookmarkEnd w:id="43"/>
    </w:p>
    <w:p w14:paraId="28E8D06C">
      <w:pPr>
        <w:pStyle w:val="7"/>
        <w:rPr>
          <w:rFonts w:hint="default" w:ascii="Times New Roman" w:hAnsi="Times New Roman" w:cs="Times New Roman"/>
          <w:b/>
          <w:color w:val="auto"/>
          <w:kern w:val="0"/>
          <w:sz w:val="32"/>
          <w:szCs w:val="32"/>
          <w:highlight w:val="none"/>
        </w:rPr>
      </w:pPr>
    </w:p>
    <w:p w14:paraId="06907C4E">
      <w:pPr>
        <w:pStyle w:val="7"/>
        <w:rPr>
          <w:rFonts w:hint="default" w:ascii="Times New Roman" w:hAnsi="Times New Roman" w:cs="Times New Roman"/>
          <w:b/>
          <w:color w:val="auto"/>
          <w:kern w:val="0"/>
          <w:sz w:val="32"/>
          <w:szCs w:val="32"/>
          <w:highlight w:val="none"/>
        </w:rPr>
      </w:pPr>
    </w:p>
    <w:p w14:paraId="6FFD713C">
      <w:pPr>
        <w:pStyle w:val="7"/>
        <w:rPr>
          <w:rFonts w:hint="default" w:ascii="Times New Roman" w:hAnsi="Times New Roman" w:cs="Times New Roman"/>
          <w:b/>
          <w:color w:val="auto"/>
          <w:kern w:val="0"/>
          <w:sz w:val="32"/>
          <w:szCs w:val="32"/>
          <w:highlight w:val="none"/>
        </w:rPr>
      </w:pPr>
    </w:p>
    <w:p w14:paraId="68EDEDC6">
      <w:pPr>
        <w:pStyle w:val="7"/>
        <w:rPr>
          <w:rFonts w:hint="default" w:ascii="Times New Roman" w:hAnsi="Times New Roman" w:cs="Times New Roman"/>
          <w:b/>
          <w:color w:val="auto"/>
          <w:kern w:val="0"/>
          <w:sz w:val="32"/>
          <w:szCs w:val="32"/>
          <w:highlight w:val="none"/>
        </w:rPr>
      </w:pPr>
    </w:p>
    <w:p w14:paraId="0AC7C330">
      <w:pPr>
        <w:pStyle w:val="7"/>
        <w:rPr>
          <w:rFonts w:hint="default" w:ascii="Times New Roman" w:hAnsi="Times New Roman" w:cs="Times New Roman"/>
          <w:b/>
          <w:color w:val="auto"/>
          <w:kern w:val="0"/>
          <w:sz w:val="32"/>
          <w:szCs w:val="32"/>
          <w:highlight w:val="none"/>
        </w:rPr>
      </w:pPr>
    </w:p>
    <w:p w14:paraId="2C97BE63">
      <w:pPr>
        <w:pStyle w:val="7"/>
        <w:rPr>
          <w:rFonts w:hint="default" w:ascii="Times New Roman" w:hAnsi="Times New Roman" w:cs="Times New Roman"/>
          <w:b/>
          <w:color w:val="auto"/>
          <w:kern w:val="0"/>
          <w:sz w:val="32"/>
          <w:szCs w:val="32"/>
          <w:highlight w:val="none"/>
        </w:rPr>
      </w:pPr>
    </w:p>
    <w:p w14:paraId="546FAD69">
      <w:pPr>
        <w:pStyle w:val="7"/>
        <w:rPr>
          <w:rFonts w:hint="default" w:ascii="Times New Roman" w:hAnsi="Times New Roman" w:cs="Times New Roman"/>
          <w:b/>
          <w:color w:val="auto"/>
          <w:kern w:val="0"/>
          <w:sz w:val="32"/>
          <w:szCs w:val="32"/>
          <w:highlight w:val="none"/>
        </w:rPr>
      </w:pPr>
    </w:p>
    <w:p w14:paraId="5B5C7FFE">
      <w:pPr>
        <w:pStyle w:val="7"/>
        <w:rPr>
          <w:rFonts w:hint="default" w:ascii="Times New Roman" w:hAnsi="Times New Roman" w:cs="Times New Roman"/>
          <w:b/>
          <w:color w:val="auto"/>
          <w:kern w:val="0"/>
          <w:sz w:val="32"/>
          <w:szCs w:val="32"/>
          <w:highlight w:val="none"/>
        </w:rPr>
      </w:pPr>
    </w:p>
    <w:p w14:paraId="06A70DDE">
      <w:pPr>
        <w:pStyle w:val="10"/>
        <w:ind w:firstLine="320"/>
        <w:rPr>
          <w:rFonts w:hint="default" w:ascii="Times New Roman" w:hAnsi="Times New Roman" w:cs="Times New Roman"/>
          <w:color w:val="auto"/>
          <w:highlight w:val="none"/>
        </w:rPr>
      </w:pPr>
    </w:p>
    <w:p w14:paraId="51CBA1EA">
      <w:pPr>
        <w:pStyle w:val="7"/>
        <w:rPr>
          <w:rFonts w:hint="default" w:ascii="Times New Roman" w:hAnsi="Times New Roman" w:cs="Times New Roman"/>
          <w:b/>
          <w:color w:val="auto"/>
          <w:kern w:val="0"/>
          <w:sz w:val="32"/>
          <w:szCs w:val="32"/>
          <w:highlight w:val="none"/>
        </w:rPr>
      </w:pPr>
    </w:p>
    <w:p w14:paraId="0C0F648E">
      <w:pPr>
        <w:pStyle w:val="7"/>
        <w:rPr>
          <w:rFonts w:hint="default" w:ascii="Times New Roman" w:hAnsi="Times New Roman" w:cs="Times New Roman"/>
          <w:b/>
          <w:color w:val="auto"/>
          <w:kern w:val="0"/>
          <w:sz w:val="32"/>
          <w:szCs w:val="32"/>
          <w:highlight w:val="none"/>
        </w:rPr>
      </w:pPr>
    </w:p>
    <w:p w14:paraId="45914732">
      <w:pPr>
        <w:pStyle w:val="7"/>
        <w:rPr>
          <w:rFonts w:hint="default" w:ascii="Times New Roman" w:hAnsi="Times New Roman" w:cs="Times New Roman"/>
          <w:b/>
          <w:color w:val="auto"/>
          <w:kern w:val="0"/>
          <w:sz w:val="32"/>
          <w:szCs w:val="32"/>
          <w:highlight w:val="none"/>
        </w:rPr>
      </w:pPr>
    </w:p>
    <w:p w14:paraId="71651810">
      <w:pPr>
        <w:pStyle w:val="7"/>
        <w:rPr>
          <w:rFonts w:hint="default" w:ascii="Times New Roman" w:hAnsi="Times New Roman" w:cs="Times New Roman"/>
          <w:b/>
          <w:color w:val="auto"/>
          <w:kern w:val="0"/>
          <w:sz w:val="32"/>
          <w:szCs w:val="32"/>
          <w:highlight w:val="none"/>
        </w:rPr>
      </w:pPr>
    </w:p>
    <w:p w14:paraId="4E5901EB">
      <w:pPr>
        <w:pStyle w:val="7"/>
        <w:rPr>
          <w:rFonts w:hint="default" w:ascii="Times New Roman" w:hAnsi="Times New Roman" w:cs="Times New Roman"/>
          <w:b/>
          <w:color w:val="auto"/>
          <w:kern w:val="0"/>
          <w:sz w:val="32"/>
          <w:szCs w:val="32"/>
          <w:highlight w:val="none"/>
        </w:rPr>
      </w:pPr>
    </w:p>
    <w:p w14:paraId="47AB619F">
      <w:pPr>
        <w:pStyle w:val="10"/>
        <w:ind w:firstLine="320"/>
        <w:rPr>
          <w:rFonts w:hint="default" w:ascii="Times New Roman" w:hAnsi="Times New Roman" w:cs="Times New Roman"/>
          <w:color w:val="auto"/>
          <w:highlight w:val="none"/>
        </w:rPr>
      </w:pPr>
    </w:p>
    <w:p w14:paraId="204A6294">
      <w:pPr>
        <w:pStyle w:val="10"/>
        <w:ind w:firstLine="320"/>
        <w:rPr>
          <w:rFonts w:hint="default" w:ascii="Times New Roman" w:hAnsi="Times New Roman" w:cs="Times New Roman"/>
          <w:color w:val="auto"/>
          <w:highlight w:val="none"/>
        </w:rPr>
      </w:pPr>
    </w:p>
    <w:p w14:paraId="4FAFE3FB">
      <w:pPr>
        <w:pStyle w:val="10"/>
        <w:ind w:firstLine="320"/>
        <w:rPr>
          <w:rFonts w:hint="default" w:ascii="Times New Roman" w:hAnsi="Times New Roman" w:cs="Times New Roman"/>
          <w:color w:val="auto"/>
          <w:highlight w:val="none"/>
        </w:rPr>
      </w:pPr>
    </w:p>
    <w:p w14:paraId="14CCF505">
      <w:pPr>
        <w:pStyle w:val="7"/>
        <w:rPr>
          <w:rFonts w:hint="default" w:ascii="Times New Roman" w:hAnsi="Times New Roman" w:cs="Times New Roman"/>
          <w:b/>
          <w:color w:val="auto"/>
          <w:kern w:val="0"/>
          <w:sz w:val="32"/>
          <w:szCs w:val="32"/>
          <w:highlight w:val="none"/>
        </w:rPr>
      </w:pPr>
    </w:p>
    <w:p w14:paraId="15E075A5">
      <w:pPr>
        <w:spacing w:line="360" w:lineRule="auto"/>
        <w:jc w:val="center"/>
        <w:rPr>
          <w:rFonts w:hint="default" w:ascii="Times New Roman" w:hAnsi="Times New Roman" w:cs="Times New Roman"/>
          <w:b/>
          <w:color w:val="auto"/>
          <w:kern w:val="0"/>
          <w:sz w:val="32"/>
          <w:szCs w:val="32"/>
          <w:highlight w:val="none"/>
        </w:rPr>
      </w:pPr>
    </w:p>
    <w:p w14:paraId="5F0DF097">
      <w:pPr>
        <w:spacing w:line="360" w:lineRule="auto"/>
        <w:jc w:val="center"/>
        <w:rPr>
          <w:rFonts w:hint="default"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 xml:space="preserve">  建设单位：国网宁夏电力有限公司</w:t>
      </w:r>
      <w:r>
        <w:rPr>
          <w:rFonts w:hint="default" w:ascii="Times New Roman" w:hAnsi="Times New Roman" w:cs="Times New Roman"/>
          <w:b/>
          <w:color w:val="auto"/>
          <w:kern w:val="0"/>
          <w:sz w:val="32"/>
          <w:szCs w:val="32"/>
          <w:highlight w:val="none"/>
          <w:lang w:val="en-US" w:eastAsia="zh-CN"/>
        </w:rPr>
        <w:t>固原</w:t>
      </w:r>
      <w:r>
        <w:rPr>
          <w:rFonts w:hint="default" w:ascii="Times New Roman" w:hAnsi="Times New Roman" w:cs="Times New Roman"/>
          <w:b/>
          <w:color w:val="auto"/>
          <w:kern w:val="0"/>
          <w:sz w:val="32"/>
          <w:szCs w:val="32"/>
          <w:highlight w:val="none"/>
        </w:rPr>
        <w:t>供电公司</w:t>
      </w:r>
    </w:p>
    <w:p w14:paraId="34D3ACCB">
      <w:pPr>
        <w:spacing w:line="360" w:lineRule="auto"/>
        <w:ind w:firstLine="964" w:firstLineChars="300"/>
        <w:jc w:val="center"/>
        <w:rPr>
          <w:rFonts w:hint="default" w:ascii="Times New Roman" w:hAnsi="Times New Roman" w:cs="Times New Roman"/>
          <w:b/>
          <w:color w:val="auto"/>
          <w:kern w:val="0"/>
          <w:sz w:val="32"/>
          <w:szCs w:val="32"/>
          <w:highlight w:val="none"/>
        </w:rPr>
      </w:pPr>
      <w:r>
        <w:rPr>
          <w:rFonts w:hint="default" w:ascii="Times New Roman" w:hAnsi="Times New Roman" w:cs="Times New Roman"/>
          <w:b/>
          <w:color w:val="auto"/>
          <w:kern w:val="0"/>
          <w:sz w:val="32"/>
          <w:szCs w:val="32"/>
          <w:highlight w:val="none"/>
        </w:rPr>
        <w:t>二〇二</w:t>
      </w:r>
      <w:r>
        <w:rPr>
          <w:rFonts w:hint="eastAsia" w:cs="Times New Roman"/>
          <w:b/>
          <w:color w:val="auto"/>
          <w:kern w:val="0"/>
          <w:sz w:val="32"/>
          <w:szCs w:val="32"/>
          <w:highlight w:val="none"/>
          <w:lang w:val="en-US" w:eastAsia="zh-CN"/>
        </w:rPr>
        <w:t>六</w:t>
      </w:r>
      <w:r>
        <w:rPr>
          <w:rFonts w:hint="default" w:ascii="Times New Roman" w:hAnsi="Times New Roman" w:cs="Times New Roman"/>
          <w:b/>
          <w:color w:val="auto"/>
          <w:kern w:val="0"/>
          <w:sz w:val="32"/>
          <w:szCs w:val="32"/>
          <w:highlight w:val="none"/>
        </w:rPr>
        <w:t>年</w:t>
      </w:r>
      <w:r>
        <w:rPr>
          <w:rFonts w:hint="eastAsia" w:cs="Times New Roman"/>
          <w:b/>
          <w:color w:val="auto"/>
          <w:kern w:val="0"/>
          <w:sz w:val="32"/>
          <w:szCs w:val="32"/>
          <w:highlight w:val="none"/>
          <w:lang w:val="en-US" w:eastAsia="zh-CN"/>
        </w:rPr>
        <w:t>一</w:t>
      </w:r>
      <w:r>
        <w:rPr>
          <w:rFonts w:hint="default" w:ascii="Times New Roman" w:hAnsi="Times New Roman" w:cs="Times New Roman"/>
          <w:b/>
          <w:color w:val="auto"/>
          <w:kern w:val="0"/>
          <w:sz w:val="32"/>
          <w:szCs w:val="32"/>
          <w:highlight w:val="none"/>
        </w:rPr>
        <w:t>月</w:t>
      </w:r>
    </w:p>
    <w:p w14:paraId="3798BCB7">
      <w:pPr>
        <w:spacing w:line="360" w:lineRule="auto"/>
        <w:jc w:val="center"/>
        <w:rPr>
          <w:rFonts w:hint="default" w:ascii="Times New Roman" w:hAnsi="Times New Roman" w:eastAsia="黑体" w:cs="Times New Roman"/>
          <w:snapToGrid w:val="0"/>
          <w:color w:val="auto"/>
          <w:sz w:val="32"/>
          <w:szCs w:val="32"/>
          <w:highlight w:val="none"/>
        </w:rPr>
        <w:sectPr>
          <w:pgSz w:w="11906" w:h="16838"/>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pPr>
    </w:p>
    <w:p w14:paraId="798C9191">
      <w:pPr>
        <w:spacing w:line="360" w:lineRule="auto"/>
        <w:ind w:firstLine="482" w:firstLineChars="200"/>
        <w:outlineLvl w:val="0"/>
        <w:rPr>
          <w:rFonts w:hint="default" w:ascii="Times New Roman" w:hAnsi="Times New Roman" w:cs="Times New Roman"/>
          <w:b/>
          <w:color w:val="auto"/>
          <w:kern w:val="0"/>
          <w:sz w:val="24"/>
          <w:highlight w:val="none"/>
        </w:rPr>
      </w:pPr>
      <w:bookmarkStart w:id="44" w:name="_Toc12636"/>
      <w:r>
        <w:rPr>
          <w:rFonts w:hint="default" w:ascii="Times New Roman" w:hAnsi="Times New Roman" w:cs="Times New Roman"/>
          <w:b/>
          <w:color w:val="auto"/>
          <w:kern w:val="0"/>
          <w:sz w:val="24"/>
          <w:highlight w:val="none"/>
        </w:rPr>
        <w:t>一、项目概况</w:t>
      </w:r>
      <w:bookmarkEnd w:id="41"/>
      <w:bookmarkEnd w:id="44"/>
    </w:p>
    <w:p w14:paraId="20B966C2">
      <w:pPr>
        <w:spacing w:line="360" w:lineRule="auto"/>
        <w:ind w:firstLine="480" w:firstLineChars="200"/>
        <w:rPr>
          <w:rFonts w:hint="default" w:ascii="Times New Roman" w:hAnsi="Times New Roman" w:cs="Times New Roman"/>
          <w:bCs/>
          <w:color w:val="auto"/>
          <w:kern w:val="0"/>
          <w:sz w:val="24"/>
          <w:highlight w:val="none"/>
        </w:rPr>
      </w:pPr>
      <w:r>
        <w:rPr>
          <w:rFonts w:hint="default" w:ascii="Times New Roman" w:hAnsi="Times New Roman" w:cs="Times New Roman"/>
          <w:bCs/>
          <w:color w:val="auto"/>
          <w:kern w:val="0"/>
          <w:sz w:val="24"/>
          <w:highlight w:val="none"/>
        </w:rPr>
        <w:t>本项目共包含</w:t>
      </w:r>
      <w:r>
        <w:rPr>
          <w:rFonts w:hint="default" w:ascii="Times New Roman" w:hAnsi="Times New Roman" w:cs="Times New Roman"/>
          <w:bCs/>
          <w:color w:val="auto"/>
          <w:kern w:val="0"/>
          <w:sz w:val="24"/>
          <w:highlight w:val="none"/>
          <w:lang w:val="en-US" w:eastAsia="zh-CN"/>
        </w:rPr>
        <w:t>二</w:t>
      </w:r>
      <w:r>
        <w:rPr>
          <w:rFonts w:hint="default" w:ascii="Times New Roman" w:hAnsi="Times New Roman" w:cs="Times New Roman"/>
          <w:bCs/>
          <w:color w:val="auto"/>
          <w:kern w:val="0"/>
          <w:sz w:val="24"/>
          <w:highlight w:val="none"/>
        </w:rPr>
        <w:t>部分：</w:t>
      </w:r>
    </w:p>
    <w:p w14:paraId="03A7D65B">
      <w:pPr>
        <w:autoSpaceDE w:val="0"/>
        <w:autoSpaceDN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cs="Times New Roman"/>
          <w:color w:val="auto"/>
          <w:sz w:val="24"/>
          <w:highlight w:val="none"/>
          <w:lang w:val="en-US" w:eastAsia="zh-CN"/>
        </w:rPr>
        <w:t>新建</w:t>
      </w:r>
      <w:r>
        <w:rPr>
          <w:rFonts w:hint="default" w:ascii="Times New Roman" w:hAnsi="Times New Roman" w:cs="Times New Roman"/>
          <w:color w:val="auto"/>
          <w:sz w:val="24"/>
          <w:highlight w:val="none"/>
          <w:lang w:val="en-US" w:eastAsia="zh-CN"/>
        </w:rPr>
        <w:t>东郊110千伏变电站</w:t>
      </w:r>
    </w:p>
    <w:p w14:paraId="58D7052C">
      <w:pPr>
        <w:autoSpaceDE w:val="0"/>
        <w:autoSpaceDN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本工程新建</w:t>
      </w:r>
      <w:r>
        <w:rPr>
          <w:rFonts w:hint="default" w:ascii="Times New Roman" w:hAnsi="Times New Roman" w:cs="Times New Roman"/>
          <w:color w:val="auto"/>
          <w:sz w:val="24"/>
          <w:highlight w:val="none"/>
          <w:lang w:val="en-US" w:eastAsia="zh-CN"/>
        </w:rPr>
        <w:t>东郊</w:t>
      </w:r>
      <w:r>
        <w:rPr>
          <w:rFonts w:hint="default" w:ascii="Times New Roman" w:hAnsi="Times New Roman" w:cs="Times New Roman"/>
          <w:color w:val="auto"/>
          <w:sz w:val="24"/>
          <w:highlight w:val="none"/>
        </w:rPr>
        <w:t>110kV半户内式变电站1座，新建主变2×50MVA；新建2回110kV出线间隔，6回35kV出线间隔，16回10kV出线间隔。新建10kV并联电容器2×（</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）Mvar。</w:t>
      </w:r>
    </w:p>
    <w:p w14:paraId="4BEE57F4">
      <w:pPr>
        <w:autoSpaceDE w:val="0"/>
        <w:autoSpaceDN w:val="0"/>
        <w:spacing w:line="360" w:lineRule="auto"/>
        <w:ind w:firstLine="480" w:firstLineChars="200"/>
        <w:rPr>
          <w:rFonts w:hint="default" w:ascii="Times New Roman" w:hAnsi="Times New Roman" w:cs="Times New Roman"/>
          <w:color w:val="auto"/>
          <w:sz w:val="24"/>
          <w:highlight w:val="none"/>
        </w:rPr>
      </w:pPr>
      <w:bookmarkStart w:id="45" w:name="_Toc20497"/>
      <w:r>
        <w:rPr>
          <w:rFonts w:hint="default" w:ascii="Times New Roman" w:hAnsi="Times New Roman" w:cs="Times New Roman"/>
          <w:color w:val="auto"/>
          <w:sz w:val="24"/>
          <w:highlight w:val="none"/>
        </w:rPr>
        <w:t>（2）</w:t>
      </w:r>
      <w:r>
        <w:rPr>
          <w:rFonts w:hint="eastAsia" w:cs="Times New Roman"/>
          <w:color w:val="auto"/>
          <w:sz w:val="24"/>
          <w:highlight w:val="none"/>
          <w:lang w:val="en-US" w:eastAsia="zh-CN"/>
        </w:rPr>
        <w:t>新建</w:t>
      </w:r>
      <w:r>
        <w:rPr>
          <w:rFonts w:hint="default" w:ascii="Times New Roman" w:hAnsi="Times New Roman" w:cs="Times New Roman"/>
          <w:color w:val="auto"/>
          <w:sz w:val="24"/>
          <w:highlight w:val="none"/>
          <w:lang w:val="en-US" w:eastAsia="zh-CN"/>
        </w:rPr>
        <w:t>云雾山-南郊π入东郊</w:t>
      </w:r>
      <w:r>
        <w:rPr>
          <w:rFonts w:hint="eastAsia" w:cs="Times New Roman"/>
          <w:color w:val="auto"/>
          <w:sz w:val="24"/>
          <w:highlight w:val="none"/>
          <w:lang w:val="en-US" w:eastAsia="zh-CN"/>
        </w:rPr>
        <w:t>变电站</w:t>
      </w:r>
      <w:r>
        <w:rPr>
          <w:rFonts w:hint="default" w:ascii="Times New Roman" w:hAnsi="Times New Roman" w:cs="Times New Roman"/>
          <w:color w:val="auto"/>
          <w:sz w:val="24"/>
          <w:highlight w:val="none"/>
          <w:lang w:val="en-US" w:eastAsia="zh-CN"/>
        </w:rPr>
        <w:t>110kV线路工程</w:t>
      </w:r>
    </w:p>
    <w:p w14:paraId="3BAC0A2C">
      <w:pPr>
        <w:autoSpaceDE w:val="0"/>
        <w:autoSpaceDN w:val="0"/>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拟建线路2×0.14km(架空)+1×0.07km(其中接云雾山方向拟建电缆1×0.02km；接南郊变方向拟建电缆1×0.05km。)，线路采用双回路架设；拟建双回路耐张塔3基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总计建设盘井3座。电缆采用排管敷设。</w:t>
      </w:r>
    </w:p>
    <w:p w14:paraId="53C90004">
      <w:pPr>
        <w:spacing w:line="360" w:lineRule="auto"/>
        <w:ind w:firstLine="482" w:firstLineChars="200"/>
        <w:outlineLvl w:val="0"/>
        <w:rPr>
          <w:rFonts w:hint="default" w:ascii="Times New Roman" w:hAnsi="Times New Roman" w:cs="Times New Roman"/>
          <w:b/>
          <w:color w:val="auto"/>
          <w:kern w:val="0"/>
          <w:sz w:val="24"/>
          <w:highlight w:val="none"/>
        </w:rPr>
      </w:pPr>
      <w:bookmarkStart w:id="46" w:name="_Toc13067"/>
      <w:r>
        <w:rPr>
          <w:rFonts w:hint="default" w:ascii="Times New Roman" w:hAnsi="Times New Roman" w:cs="Times New Roman"/>
          <w:b/>
          <w:color w:val="auto"/>
          <w:kern w:val="0"/>
          <w:sz w:val="24"/>
          <w:highlight w:val="none"/>
        </w:rPr>
        <w:t>二、电磁评价因子和评价标准</w:t>
      </w:r>
      <w:bookmarkEnd w:id="45"/>
      <w:bookmarkEnd w:id="46"/>
    </w:p>
    <w:p w14:paraId="611279F6">
      <w:pPr>
        <w:spacing w:line="360" w:lineRule="auto"/>
        <w:ind w:firstLine="482" w:firstLineChars="200"/>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1、评价因子</w:t>
      </w:r>
    </w:p>
    <w:p w14:paraId="1CDDAA69">
      <w:pPr>
        <w:spacing w:line="360" w:lineRule="auto"/>
        <w:ind w:firstLine="480" w:firstLineChars="200"/>
        <w:rPr>
          <w:rFonts w:hint="default" w:ascii="Times New Roman" w:hAnsi="Times New Roman" w:cs="Times New Roman"/>
          <w:bCs/>
          <w:color w:val="auto"/>
          <w:kern w:val="0"/>
          <w:sz w:val="24"/>
          <w:highlight w:val="none"/>
        </w:rPr>
      </w:pPr>
      <w:r>
        <w:rPr>
          <w:rFonts w:hint="default" w:ascii="Times New Roman" w:hAnsi="Times New Roman" w:cs="Times New Roman"/>
          <w:bCs/>
          <w:color w:val="auto"/>
          <w:kern w:val="0"/>
          <w:sz w:val="24"/>
          <w:highlight w:val="none"/>
        </w:rPr>
        <w:t>工频电场、工频磁场。</w:t>
      </w:r>
    </w:p>
    <w:p w14:paraId="7EDF4207">
      <w:pPr>
        <w:spacing w:line="360" w:lineRule="auto"/>
        <w:ind w:firstLine="482" w:firstLineChars="200"/>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2、评价标准</w:t>
      </w:r>
    </w:p>
    <w:p w14:paraId="55F4F61C">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根据</w:t>
      </w:r>
      <w:r>
        <w:rPr>
          <w:rFonts w:hint="default" w:ascii="Times New Roman" w:hAnsi="Times New Roman" w:cs="Times New Roman"/>
          <w:bCs/>
          <w:color w:val="auto"/>
          <w:kern w:val="0"/>
          <w:sz w:val="24"/>
          <w:highlight w:val="none"/>
        </w:rPr>
        <w:t>《电磁环境控制限值》（GB8702-2014）</w:t>
      </w:r>
      <w:r>
        <w:rPr>
          <w:rFonts w:hint="default" w:ascii="Times New Roman" w:hAnsi="Times New Roman" w:cs="Times New Roman"/>
          <w:color w:val="auto"/>
          <w:kern w:val="0"/>
          <w:sz w:val="24"/>
          <w:highlight w:val="none"/>
        </w:rPr>
        <w:t>中频率0.025kHz-1.2kHz的公众曝露控制限值的规定，确定电磁环境影响评价标准如下：</w:t>
      </w:r>
    </w:p>
    <w:p w14:paraId="3EF46553">
      <w:pPr>
        <w:autoSpaceDN w:val="0"/>
        <w:spacing w:line="360" w:lineRule="auto"/>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工频电场执行《电磁环境控制限值》（GB8702-2014）中规定的标准，公众曝露控制限值电场强度限值200/f（4000V/m）作为评价标准；架空输电线路下的耕地、园地、牧草地、畜禽饲养地、养殖水面、道路等场所，其频率50Hz的电场强度控制限值为10kV/m，且应给出警示和防护指示标志；</w:t>
      </w:r>
    </w:p>
    <w:p w14:paraId="317BC9C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②工频磁场执行《电磁环境控制限值》（GB8702-2014）中规定的标准，公众曝露控制限值磁感应强度限值5/f（100μT）作为评价标准。</w:t>
      </w:r>
    </w:p>
    <w:p w14:paraId="06C17236">
      <w:pPr>
        <w:spacing w:line="360" w:lineRule="auto"/>
        <w:ind w:firstLine="482" w:firstLineChars="200"/>
        <w:outlineLvl w:val="0"/>
        <w:rPr>
          <w:rFonts w:hint="default" w:ascii="Times New Roman" w:hAnsi="Times New Roman" w:cs="Times New Roman"/>
          <w:b/>
          <w:color w:val="auto"/>
          <w:kern w:val="0"/>
          <w:sz w:val="24"/>
          <w:highlight w:val="none"/>
        </w:rPr>
      </w:pPr>
      <w:bookmarkStart w:id="47" w:name="_Toc1635"/>
      <w:r>
        <w:rPr>
          <w:rFonts w:hint="default" w:ascii="Times New Roman" w:hAnsi="Times New Roman" w:cs="Times New Roman"/>
          <w:b/>
          <w:color w:val="auto"/>
          <w:kern w:val="0"/>
          <w:sz w:val="24"/>
          <w:highlight w:val="none"/>
        </w:rPr>
        <w:t>三、电磁评价工作等级和评价范围</w:t>
      </w:r>
      <w:bookmarkEnd w:id="47"/>
    </w:p>
    <w:p w14:paraId="464735EB">
      <w:pPr>
        <w:spacing w:line="360" w:lineRule="auto"/>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1、评价工作等级</w:t>
      </w:r>
    </w:p>
    <w:p w14:paraId="41348F73">
      <w:pPr>
        <w:spacing w:line="360" w:lineRule="auto"/>
        <w:ind w:firstLine="480" w:firstLineChars="200"/>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lang w:val="en-US" w:eastAsia="zh-CN"/>
        </w:rPr>
        <w:t>①变电站工程</w:t>
      </w:r>
    </w:p>
    <w:p w14:paraId="617C1F7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本项目变电站电压等级为</w:t>
      </w:r>
      <w:r>
        <w:rPr>
          <w:rFonts w:hint="default" w:ascii="Times New Roman" w:hAnsi="Times New Roman" w:cs="Times New Roman"/>
          <w:color w:val="auto"/>
          <w:sz w:val="24"/>
          <w:highlight w:val="none"/>
          <w:lang w:eastAsia="zh-CN"/>
        </w:rPr>
        <w:t>110kV</w:t>
      </w:r>
      <w:r>
        <w:rPr>
          <w:rFonts w:hint="default" w:ascii="Times New Roman" w:hAnsi="Times New Roman" w:cs="Times New Roman"/>
          <w:color w:val="auto"/>
          <w:sz w:val="24"/>
          <w:highlight w:val="none"/>
        </w:rPr>
        <w:t>，采用</w:t>
      </w:r>
      <w:r>
        <w:rPr>
          <w:rFonts w:hint="eastAsia" w:cs="Times New Roman"/>
          <w:color w:val="auto"/>
          <w:sz w:val="24"/>
          <w:highlight w:val="none"/>
          <w:lang w:val="en-US" w:eastAsia="zh-CN"/>
        </w:rPr>
        <w:t>半户内</w:t>
      </w:r>
      <w:r>
        <w:rPr>
          <w:rFonts w:hint="default" w:ascii="Times New Roman" w:hAnsi="Times New Roman" w:cs="Times New Roman"/>
          <w:color w:val="auto"/>
          <w:sz w:val="24"/>
          <w:highlight w:val="none"/>
        </w:rPr>
        <w:t>布置。根据《环境影响评价技术导则 输变电》</w:t>
      </w:r>
      <w:r>
        <w:rPr>
          <w:rFonts w:hint="default" w:ascii="Times New Roman" w:hAnsi="Times New Roman" w:cs="Times New Roman"/>
          <w:bCs/>
          <w:color w:val="auto"/>
          <w:sz w:val="24"/>
          <w:highlight w:val="none"/>
        </w:rPr>
        <w:t>（HJ24-2020）</w:t>
      </w:r>
      <w:r>
        <w:rPr>
          <w:rFonts w:hint="default" w:ascii="Times New Roman" w:hAnsi="Times New Roman" w:cs="Times New Roman"/>
          <w:color w:val="auto"/>
          <w:sz w:val="24"/>
          <w:highlight w:val="none"/>
        </w:rPr>
        <w:t>，确定本项目变电站电磁环境影响评价等级为二级。</w:t>
      </w:r>
    </w:p>
    <w:p w14:paraId="22AF332D">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②输电线路工程</w:t>
      </w:r>
    </w:p>
    <w:p w14:paraId="1BBC7DE1">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本项目输电线路采用架空线路</w:t>
      </w:r>
      <w:r>
        <w:rPr>
          <w:rFonts w:hint="default" w:ascii="Times New Roman" w:hAnsi="Times New Roman" w:cs="Times New Roman"/>
          <w:color w:val="auto"/>
          <w:sz w:val="24"/>
          <w:highlight w:val="none"/>
          <w:lang w:val="en-US" w:eastAsia="zh-CN"/>
        </w:rPr>
        <w:t>段</w:t>
      </w:r>
      <w:r>
        <w:rPr>
          <w:rFonts w:hint="default" w:ascii="Times New Roman" w:hAnsi="Times New Roman" w:cs="Times New Roman"/>
          <w:color w:val="auto"/>
          <w:sz w:val="24"/>
          <w:highlight w:val="none"/>
        </w:rPr>
        <w:t>。架空线路边导线地面投影外两侧各10m范围内</w:t>
      </w:r>
      <w:r>
        <w:rPr>
          <w:rFonts w:hint="default" w:ascii="Times New Roman" w:hAnsi="Times New Roman" w:cs="Times New Roman"/>
          <w:color w:val="auto"/>
          <w:sz w:val="24"/>
          <w:highlight w:val="none"/>
          <w:lang w:val="en-US" w:eastAsia="zh-CN"/>
        </w:rPr>
        <w:t>有</w:t>
      </w:r>
      <w:r>
        <w:rPr>
          <w:rFonts w:hint="default" w:ascii="Times New Roman" w:hAnsi="Times New Roman" w:cs="Times New Roman"/>
          <w:color w:val="auto"/>
          <w:sz w:val="24"/>
          <w:highlight w:val="none"/>
        </w:rPr>
        <w:t>电磁环境敏感目标，根据《环境影响评价技术导则 输变电》（HJ 24-2020），确定架空线路环境影响评价等级为</w:t>
      </w:r>
      <w:r>
        <w:rPr>
          <w:rFonts w:hint="default" w:ascii="Times New Roman" w:hAnsi="Times New Roman" w:cs="Times New Roman"/>
          <w:color w:val="auto"/>
          <w:sz w:val="24"/>
          <w:highlight w:val="none"/>
          <w:lang w:val="en-US" w:eastAsia="zh-CN"/>
        </w:rPr>
        <w:t>二</w:t>
      </w:r>
      <w:r>
        <w:rPr>
          <w:rFonts w:hint="default" w:ascii="Times New Roman" w:hAnsi="Times New Roman" w:cs="Times New Roman"/>
          <w:color w:val="auto"/>
          <w:sz w:val="24"/>
          <w:highlight w:val="none"/>
        </w:rPr>
        <w:t>级。</w:t>
      </w:r>
      <w:r>
        <w:rPr>
          <w:rFonts w:hint="default" w:ascii="Times New Roman" w:hAnsi="Times New Roman" w:cs="Times New Roman"/>
          <w:color w:val="auto"/>
          <w:sz w:val="24"/>
          <w:highlight w:val="none"/>
          <w:lang w:val="en-US" w:eastAsia="zh-CN"/>
        </w:rPr>
        <w:t>本项目地下电缆电压等级为110kV，</w:t>
      </w:r>
      <w:r>
        <w:rPr>
          <w:rFonts w:hint="default" w:ascii="Times New Roman" w:hAnsi="Times New Roman" w:cs="Times New Roman"/>
          <w:color w:val="auto"/>
          <w:sz w:val="24"/>
          <w:highlight w:val="none"/>
        </w:rPr>
        <w:t>确定</w:t>
      </w:r>
      <w:r>
        <w:rPr>
          <w:rFonts w:hint="default" w:ascii="Times New Roman" w:hAnsi="Times New Roman" w:cs="Times New Roman"/>
          <w:color w:val="auto"/>
          <w:sz w:val="24"/>
          <w:highlight w:val="none"/>
          <w:lang w:val="en-US" w:eastAsia="zh-CN"/>
        </w:rPr>
        <w:t>地下电缆</w:t>
      </w:r>
      <w:r>
        <w:rPr>
          <w:rFonts w:hint="default" w:ascii="Times New Roman" w:hAnsi="Times New Roman" w:cs="Times New Roman"/>
          <w:color w:val="auto"/>
          <w:sz w:val="24"/>
          <w:highlight w:val="none"/>
        </w:rPr>
        <w:t>环境影响评价等级为</w:t>
      </w:r>
      <w:r>
        <w:rPr>
          <w:rFonts w:hint="default" w:ascii="Times New Roman" w:hAnsi="Times New Roman" w:cs="Times New Roman"/>
          <w:color w:val="auto"/>
          <w:sz w:val="24"/>
          <w:highlight w:val="none"/>
          <w:lang w:val="en-US" w:eastAsia="zh-CN"/>
        </w:rPr>
        <w:t>三</w:t>
      </w:r>
      <w:r>
        <w:rPr>
          <w:rFonts w:hint="default" w:ascii="Times New Roman" w:hAnsi="Times New Roman" w:cs="Times New Roman"/>
          <w:color w:val="auto"/>
          <w:sz w:val="24"/>
          <w:highlight w:val="none"/>
        </w:rPr>
        <w:t>级。</w:t>
      </w:r>
    </w:p>
    <w:p w14:paraId="772128C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综上，根据《环境影响评价技术导则 输变电》（HJ24-2020），确定本项目电磁环境影响评价等级为二级。</w:t>
      </w:r>
    </w:p>
    <w:p w14:paraId="02FA9C33">
      <w:pPr>
        <w:spacing w:line="360" w:lineRule="auto"/>
        <w:ind w:firstLine="482" w:firstLineChars="200"/>
        <w:rPr>
          <w:rFonts w:hint="default" w:ascii="Times New Roman" w:hAnsi="Times New Roman" w:cs="Times New Roman"/>
          <w:bCs/>
          <w:color w:val="auto"/>
          <w:kern w:val="0"/>
          <w:sz w:val="24"/>
          <w:highlight w:val="none"/>
        </w:rPr>
      </w:pPr>
      <w:r>
        <w:rPr>
          <w:rFonts w:hint="default" w:ascii="Times New Roman" w:hAnsi="Times New Roman" w:cs="Times New Roman"/>
          <w:b/>
          <w:color w:val="auto"/>
          <w:kern w:val="0"/>
          <w:sz w:val="24"/>
          <w:highlight w:val="none"/>
        </w:rPr>
        <w:t>2、评价范围</w:t>
      </w:r>
    </w:p>
    <w:p w14:paraId="6346F94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kern w:val="0"/>
          <w:sz w:val="24"/>
          <w:highlight w:val="none"/>
        </w:rPr>
        <w:t>根据《环境影响评价技术导则 输变电》</w:t>
      </w:r>
      <w:r>
        <w:rPr>
          <w:rFonts w:hint="default" w:ascii="Times New Roman" w:hAnsi="Times New Roman" w:cs="Times New Roman"/>
          <w:bCs/>
          <w:color w:val="auto"/>
          <w:sz w:val="24"/>
          <w:highlight w:val="none"/>
        </w:rPr>
        <w:t>（HJ24-2020）</w:t>
      </w:r>
      <w:r>
        <w:rPr>
          <w:rFonts w:hint="default" w:ascii="Times New Roman" w:hAnsi="Times New Roman" w:cs="Times New Roman"/>
          <w:bCs/>
          <w:color w:val="auto"/>
          <w:kern w:val="0"/>
          <w:sz w:val="24"/>
          <w:highlight w:val="none"/>
        </w:rPr>
        <w:t>要求，确定</w:t>
      </w:r>
      <w:r>
        <w:rPr>
          <w:rFonts w:hint="default" w:ascii="Times New Roman" w:hAnsi="Times New Roman" w:cs="Times New Roman"/>
          <w:color w:val="auto"/>
          <w:sz w:val="24"/>
          <w:highlight w:val="none"/>
        </w:rPr>
        <w:t>110kV变电站</w:t>
      </w:r>
      <w:r>
        <w:rPr>
          <w:rFonts w:hint="default" w:ascii="Times New Roman" w:hAnsi="Times New Roman" w:cs="Times New Roman"/>
          <w:color w:val="auto"/>
          <w:kern w:val="0"/>
          <w:sz w:val="24"/>
          <w:highlight w:val="none"/>
        </w:rPr>
        <w:t>为站界外30m内</w:t>
      </w:r>
      <w:r>
        <w:rPr>
          <w:rFonts w:hint="default" w:ascii="Times New Roman" w:hAnsi="Times New Roman" w:cs="Times New Roman"/>
          <w:color w:val="auto"/>
          <w:sz w:val="24"/>
          <w:highlight w:val="none"/>
        </w:rPr>
        <w:t>；</w:t>
      </w:r>
      <w:r>
        <w:rPr>
          <w:rFonts w:hint="default" w:ascii="Times New Roman" w:hAnsi="Times New Roman" w:cs="Times New Roman"/>
          <w:color w:val="auto"/>
          <w:kern w:val="0"/>
          <w:sz w:val="24"/>
          <w:highlight w:val="none"/>
        </w:rPr>
        <w:t>110kV</w:t>
      </w:r>
      <w:r>
        <w:rPr>
          <w:rFonts w:hint="default" w:ascii="Times New Roman" w:hAnsi="Times New Roman" w:cs="Times New Roman"/>
          <w:color w:val="auto"/>
          <w:sz w:val="24"/>
          <w:highlight w:val="none"/>
        </w:rPr>
        <w:t>架空线路为边导线地面投影外两侧各30m；地下电缆线路为管廊两侧边缘各外延5m（水平距离）。</w:t>
      </w:r>
    </w:p>
    <w:p w14:paraId="34D65E88">
      <w:pPr>
        <w:spacing w:line="360" w:lineRule="auto"/>
        <w:ind w:firstLine="482" w:firstLineChars="200"/>
        <w:outlineLvl w:val="0"/>
        <w:rPr>
          <w:rFonts w:hint="default" w:ascii="Times New Roman" w:hAnsi="Times New Roman" w:cs="Times New Roman"/>
          <w:b/>
          <w:color w:val="auto"/>
          <w:kern w:val="0"/>
          <w:sz w:val="24"/>
          <w:highlight w:val="none"/>
        </w:rPr>
      </w:pPr>
      <w:bookmarkStart w:id="48" w:name="_Toc5598"/>
      <w:r>
        <w:rPr>
          <w:rFonts w:hint="default" w:ascii="Times New Roman" w:hAnsi="Times New Roman" w:cs="Times New Roman"/>
          <w:b/>
          <w:color w:val="auto"/>
          <w:kern w:val="0"/>
          <w:sz w:val="24"/>
          <w:highlight w:val="none"/>
        </w:rPr>
        <w:t>四、电磁环境敏感目标</w:t>
      </w:r>
      <w:bookmarkEnd w:id="48"/>
    </w:p>
    <w:p w14:paraId="1EF55F4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本项目评价范围内</w:t>
      </w:r>
      <w:r>
        <w:rPr>
          <w:rFonts w:hint="default" w:ascii="Times New Roman" w:hAnsi="Times New Roman" w:cs="Times New Roman"/>
          <w:color w:val="auto"/>
          <w:sz w:val="24"/>
          <w:highlight w:val="none"/>
        </w:rPr>
        <w:t>电磁环境敏感目标详见</w:t>
      </w:r>
      <w:r>
        <w:rPr>
          <w:rFonts w:hint="default" w:ascii="Times New Roman" w:hAnsi="Times New Roman" w:cs="Times New Roman"/>
          <w:b/>
          <w:bCs/>
          <w:color w:val="auto"/>
          <w:sz w:val="24"/>
          <w:highlight w:val="none"/>
        </w:rPr>
        <w:t>“三、生态环境现状、保护目标及评价标准章节中生态环境保护目标小节中的表3-</w:t>
      </w:r>
      <w:r>
        <w:rPr>
          <w:rFonts w:hint="default" w:ascii="Times New Roman" w:hAnsi="Times New Roman" w:cs="Times New Roman"/>
          <w:b/>
          <w:bCs/>
          <w:color w:val="auto"/>
          <w:sz w:val="24"/>
          <w:highlight w:val="none"/>
          <w:lang w:val="en-US" w:eastAsia="zh-CN"/>
        </w:rPr>
        <w:t>5</w:t>
      </w:r>
      <w:r>
        <w:rPr>
          <w:rFonts w:hint="default" w:ascii="Times New Roman" w:hAnsi="Times New Roman" w:cs="Times New Roman"/>
          <w:b/>
          <w:bCs/>
          <w:color w:val="auto"/>
          <w:sz w:val="24"/>
          <w:highlight w:val="none"/>
        </w:rPr>
        <w:t>，图3-</w:t>
      </w:r>
      <w:r>
        <w:rPr>
          <w:rFonts w:hint="default"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w:t>
      </w:r>
    </w:p>
    <w:p w14:paraId="4655C2EC">
      <w:pPr>
        <w:spacing w:line="360" w:lineRule="auto"/>
        <w:ind w:firstLine="482" w:firstLineChars="200"/>
        <w:outlineLvl w:val="0"/>
        <w:rPr>
          <w:rFonts w:hint="default" w:ascii="Times New Roman" w:hAnsi="Times New Roman" w:cs="Times New Roman"/>
          <w:b/>
          <w:color w:val="auto"/>
          <w:kern w:val="0"/>
          <w:sz w:val="24"/>
          <w:highlight w:val="none"/>
        </w:rPr>
      </w:pPr>
      <w:bookmarkStart w:id="49" w:name="_Toc21210"/>
      <w:r>
        <w:rPr>
          <w:rFonts w:hint="default" w:ascii="Times New Roman" w:hAnsi="Times New Roman" w:cs="Times New Roman"/>
          <w:b/>
          <w:color w:val="auto"/>
          <w:kern w:val="0"/>
          <w:sz w:val="24"/>
          <w:highlight w:val="none"/>
        </w:rPr>
        <w:t>五、电磁环境现状评价</w:t>
      </w:r>
      <w:bookmarkEnd w:id="49"/>
    </w:p>
    <w:p w14:paraId="6323A92E">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kern w:val="0"/>
          <w:sz w:val="24"/>
          <w:highlight w:val="none"/>
        </w:rPr>
        <w:t>为了解本项目运行前的电磁环境质量现状，</w:t>
      </w:r>
      <w:r>
        <w:rPr>
          <w:rFonts w:hint="default" w:ascii="Times New Roman" w:hAnsi="Times New Roman" w:cs="Times New Roman"/>
          <w:color w:val="auto"/>
          <w:sz w:val="24"/>
          <w:highlight w:val="none"/>
        </w:rPr>
        <w:t>我单位委托</w:t>
      </w:r>
      <w:r>
        <w:rPr>
          <w:rFonts w:hint="default" w:ascii="Times New Roman" w:hAnsi="Times New Roman" w:cs="Times New Roman"/>
          <w:color w:val="auto"/>
          <w:sz w:val="24"/>
          <w:highlight w:val="none"/>
          <w:lang w:val="en-US" w:eastAsia="zh-CN"/>
        </w:rPr>
        <w:t>长润安测科技有限公司</w:t>
      </w:r>
      <w:r>
        <w:rPr>
          <w:rFonts w:hint="default" w:ascii="Times New Roman" w:hAnsi="Times New Roman" w:cs="Times New Roman"/>
          <w:color w:val="auto"/>
          <w:sz w:val="24"/>
          <w:highlight w:val="none"/>
        </w:rPr>
        <w:t>于2025年</w:t>
      </w:r>
      <w:r>
        <w:rPr>
          <w:rFonts w:hint="default" w:ascii="Times New Roman" w:hAnsi="Times New Roman" w:cs="Times New Roman"/>
          <w:color w:val="auto"/>
          <w:sz w:val="24"/>
          <w:highlight w:val="none"/>
          <w:lang w:val="en-US" w:eastAsia="zh-CN"/>
        </w:rPr>
        <w:t>12</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lang w:val="en-US" w:eastAsia="zh-CN"/>
        </w:rPr>
        <w:t>13</w:t>
      </w:r>
      <w:r>
        <w:rPr>
          <w:rFonts w:hint="default" w:ascii="Times New Roman" w:hAnsi="Times New Roman" w:cs="Times New Roman"/>
          <w:color w:val="auto"/>
          <w:sz w:val="24"/>
          <w:highlight w:val="none"/>
        </w:rPr>
        <w:t>日对项目周边的电磁环境进行了现状监测，具体详见附件</w:t>
      </w:r>
      <w:r>
        <w:rPr>
          <w:rFonts w:hint="default"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w:t>
      </w:r>
    </w:p>
    <w:p w14:paraId="6A1E348E">
      <w:pPr>
        <w:spacing w:line="360" w:lineRule="auto"/>
        <w:ind w:firstLine="482" w:firstLineChars="200"/>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highlight w:val="none"/>
        </w:rPr>
        <w:t>1、监测项目</w:t>
      </w:r>
    </w:p>
    <w:p w14:paraId="23D32C8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测量离地1.5m高度处的工频电场强度、工频磁感应强度。</w:t>
      </w:r>
    </w:p>
    <w:p w14:paraId="776074C2">
      <w:pPr>
        <w:spacing w:line="360" w:lineRule="auto"/>
        <w:ind w:firstLine="472" w:firstLineChars="196"/>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2、监测方法</w:t>
      </w:r>
    </w:p>
    <w:p w14:paraId="4A6C3362">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监测方法严格按《交流输变电工程电磁环境监测方法》（试行）（HJ681-2013）进行监测。</w:t>
      </w:r>
    </w:p>
    <w:p w14:paraId="33FC08A6">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3、监测仪器</w:t>
      </w:r>
    </w:p>
    <w:p w14:paraId="66E49E2C">
      <w:pPr>
        <w:adjustRightInd w:val="0"/>
        <w:snapToGrid w:val="0"/>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工频电场、工频磁场监测仪器见专题表1。</w:t>
      </w:r>
    </w:p>
    <w:p w14:paraId="6B94DDF7">
      <w:pPr>
        <w:adjustRightInd w:val="0"/>
        <w:snapToGrid w:val="0"/>
        <w:spacing w:line="360" w:lineRule="auto"/>
        <w:ind w:firstLine="482" w:firstLineChars="20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专题表1  监测仪器一览表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18"/>
        <w:gridCol w:w="1812"/>
        <w:gridCol w:w="1419"/>
        <w:gridCol w:w="3102"/>
      </w:tblGrid>
      <w:tr w14:paraId="0E0CFB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blHeader/>
          <w:jc w:val="center"/>
        </w:trPr>
        <w:tc>
          <w:tcPr>
            <w:tcW w:w="641" w:type="dxa"/>
            <w:vAlign w:val="center"/>
          </w:tcPr>
          <w:p w14:paraId="491440B8">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项目</w:t>
            </w:r>
          </w:p>
        </w:tc>
        <w:tc>
          <w:tcPr>
            <w:tcW w:w="7651" w:type="dxa"/>
            <w:gridSpan w:val="4"/>
            <w:vAlign w:val="center"/>
          </w:tcPr>
          <w:p w14:paraId="2903B394">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仪器</w:t>
            </w:r>
            <w:r>
              <w:rPr>
                <w:rFonts w:hint="default" w:ascii="Times New Roman" w:hAnsi="Times New Roman" w:cs="Times New Roman"/>
                <w:color w:val="auto"/>
                <w:kern w:val="0"/>
                <w:szCs w:val="21"/>
                <w:highlight w:val="none"/>
              </w:rPr>
              <w:t>参数</w:t>
            </w:r>
          </w:p>
        </w:tc>
      </w:tr>
      <w:tr w14:paraId="31A97D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41" w:type="dxa"/>
            <w:vMerge w:val="restart"/>
            <w:vAlign w:val="center"/>
          </w:tcPr>
          <w:p w14:paraId="23136338">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宁夏固东郊110千伏输变电工程</w:t>
            </w:r>
          </w:p>
        </w:tc>
        <w:tc>
          <w:tcPr>
            <w:tcW w:w="1318" w:type="dxa"/>
            <w:vAlign w:val="center"/>
          </w:tcPr>
          <w:p w14:paraId="39D225AC">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仪器名称及型号</w:t>
            </w:r>
          </w:p>
        </w:tc>
        <w:tc>
          <w:tcPr>
            <w:tcW w:w="1812" w:type="dxa"/>
            <w:vAlign w:val="center"/>
          </w:tcPr>
          <w:p w14:paraId="4DFC1884">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测量范围</w:t>
            </w:r>
          </w:p>
        </w:tc>
        <w:tc>
          <w:tcPr>
            <w:tcW w:w="1419" w:type="dxa"/>
            <w:vAlign w:val="center"/>
          </w:tcPr>
          <w:p w14:paraId="5B456268">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生产厂家</w:t>
            </w:r>
          </w:p>
        </w:tc>
        <w:tc>
          <w:tcPr>
            <w:tcW w:w="3102" w:type="dxa"/>
            <w:vAlign w:val="center"/>
          </w:tcPr>
          <w:p w14:paraId="0FDD238C">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检定与校准</w:t>
            </w:r>
          </w:p>
        </w:tc>
      </w:tr>
      <w:tr w14:paraId="3F7B7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641" w:type="dxa"/>
            <w:vMerge w:val="continue"/>
            <w:vAlign w:val="center"/>
          </w:tcPr>
          <w:p w14:paraId="4E479BE2">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p>
        </w:tc>
        <w:tc>
          <w:tcPr>
            <w:tcW w:w="1318" w:type="dxa"/>
            <w:vAlign w:val="center"/>
          </w:tcPr>
          <w:p w14:paraId="3C6808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SEM-600</w:t>
            </w:r>
          </w:p>
          <w:p w14:paraId="503C7845">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（CR-YQ-073）</w:t>
            </w:r>
          </w:p>
          <w:p w14:paraId="23570ED6">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电磁辐射分析仪</w:t>
            </w:r>
          </w:p>
        </w:tc>
        <w:tc>
          <w:tcPr>
            <w:tcW w:w="1812" w:type="dxa"/>
            <w:vAlign w:val="center"/>
          </w:tcPr>
          <w:p w14:paraId="134A34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电场：0.01V/m-100kV/m；</w:t>
            </w:r>
          </w:p>
          <w:p w14:paraId="2261A1DC">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磁场：1nT-10mT</w:t>
            </w:r>
          </w:p>
        </w:tc>
        <w:tc>
          <w:tcPr>
            <w:tcW w:w="1419" w:type="dxa"/>
            <w:vAlign w:val="center"/>
          </w:tcPr>
          <w:p w14:paraId="16B9BFD8">
            <w:pPr>
              <w:adjustRightInd w:val="0"/>
              <w:snapToGrid w:val="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北京森馥科技股份有限公司</w:t>
            </w:r>
          </w:p>
        </w:tc>
        <w:tc>
          <w:tcPr>
            <w:tcW w:w="3102" w:type="dxa"/>
            <w:vAlign w:val="center"/>
          </w:tcPr>
          <w:p w14:paraId="0DE9F563">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出厂编号：G2061 &amp;D2061</w:t>
            </w:r>
          </w:p>
          <w:p w14:paraId="093C762E">
            <w:pPr>
              <w:pStyle w:val="5"/>
              <w:ind w:left="0" w:left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检定单位：华南国家计量测试中心（广东省计量科学研究院）</w:t>
            </w:r>
          </w:p>
          <w:p w14:paraId="6F8E7C1A">
            <w:pPr>
              <w:pStyle w:val="5"/>
              <w:ind w:left="0" w:left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证书号：HYQ25A0613758</w:t>
            </w:r>
          </w:p>
          <w:p w14:paraId="483BF6E4">
            <w:pPr>
              <w:pStyle w:val="5"/>
              <w:ind w:left="0" w:leftChars="0"/>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有效期至：2026.6.30</w:t>
            </w:r>
          </w:p>
        </w:tc>
      </w:tr>
    </w:tbl>
    <w:p w14:paraId="7E6AAA6C">
      <w:pPr>
        <w:spacing w:line="360" w:lineRule="auto"/>
        <w:ind w:firstLine="482" w:firstLineChars="200"/>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highlight w:val="none"/>
        </w:rPr>
        <w:t>4、监测布点</w:t>
      </w:r>
    </w:p>
    <w:p w14:paraId="5D18FBE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按照《环境影响评价技术导则 输变电》（HJ 24-2020）布点。</w:t>
      </w:r>
    </w:p>
    <w:p w14:paraId="2285955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东郊110千伏变电站</w:t>
      </w:r>
      <w:r>
        <w:rPr>
          <w:rFonts w:hint="default" w:ascii="Times New Roman" w:hAnsi="Times New Roman" w:cs="Times New Roman"/>
          <w:color w:val="auto"/>
          <w:sz w:val="24"/>
          <w:highlight w:val="none"/>
        </w:rPr>
        <w:t>工程：监测点布设在拟新建</w:t>
      </w:r>
      <w:r>
        <w:rPr>
          <w:rFonts w:hint="default" w:ascii="Times New Roman" w:hAnsi="Times New Roman" w:cs="Times New Roman"/>
          <w:color w:val="auto"/>
          <w:sz w:val="24"/>
          <w:highlight w:val="none"/>
          <w:lang w:eastAsia="zh-CN"/>
        </w:rPr>
        <w:t>东郊110千伏变电站</w:t>
      </w:r>
      <w:r>
        <w:rPr>
          <w:rFonts w:hint="default" w:ascii="Times New Roman" w:hAnsi="Times New Roman" w:cs="Times New Roman"/>
          <w:color w:val="auto"/>
          <w:sz w:val="24"/>
          <w:highlight w:val="none"/>
        </w:rPr>
        <w:t>站界四侧布设监测点，共布设4个现状监测点，距离地面1.5m的位置。</w:t>
      </w:r>
    </w:p>
    <w:p w14:paraId="79BE965F">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（2）</w:t>
      </w:r>
      <w:r>
        <w:rPr>
          <w:rFonts w:hint="default" w:ascii="Times New Roman" w:hAnsi="Times New Roman" w:eastAsia="宋体" w:cs="Times New Roman"/>
          <w:b w:val="0"/>
          <w:bCs w:val="0"/>
          <w:color w:val="auto"/>
          <w:kern w:val="2"/>
          <w:sz w:val="24"/>
          <w:szCs w:val="24"/>
          <w:highlight w:val="none"/>
          <w:lang w:val="en-US" w:eastAsia="zh-CN" w:bidi="ar"/>
        </w:rPr>
        <w:t>云雾山-南郊π入东郊变110kV线路工程</w:t>
      </w:r>
      <w:r>
        <w:rPr>
          <w:rFonts w:hint="default" w:ascii="Times New Roman" w:hAnsi="Times New Roman" w:cs="Times New Roman"/>
          <w:color w:val="auto"/>
          <w:sz w:val="24"/>
          <w:highlight w:val="none"/>
        </w:rPr>
        <w:t>：</w:t>
      </w:r>
      <w:r>
        <w:rPr>
          <w:rFonts w:hint="default" w:ascii="Times New Roman" w:hAnsi="Times New Roman" w:cs="Times New Roman"/>
          <w:color w:val="auto"/>
          <w:kern w:val="0"/>
          <w:sz w:val="24"/>
          <w:highlight w:val="none"/>
        </w:rPr>
        <w:t>监测点布设尽量沿线路路径均匀布点，兼顾行政区及环境特征的代表性，距离地面1.5m的位置，本次输电线路布设个</w:t>
      </w:r>
      <w:r>
        <w:rPr>
          <w:rFonts w:hint="default" w:ascii="Times New Roman" w:hAnsi="Times New Roman" w:cs="Times New Roman"/>
          <w:color w:val="auto"/>
          <w:kern w:val="0"/>
          <w:sz w:val="24"/>
          <w:highlight w:val="none"/>
          <w:lang w:val="en-US" w:eastAsia="zh-CN"/>
        </w:rPr>
        <w:t>4</w:t>
      </w:r>
      <w:r>
        <w:rPr>
          <w:rFonts w:hint="default" w:ascii="Times New Roman" w:hAnsi="Times New Roman" w:cs="Times New Roman"/>
          <w:color w:val="auto"/>
          <w:kern w:val="0"/>
          <w:sz w:val="24"/>
          <w:highlight w:val="none"/>
        </w:rPr>
        <w:t>监测点。</w:t>
      </w:r>
    </w:p>
    <w:p w14:paraId="34179313">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（3）环境敏感目标：监测点选在敏感目标建（构）筑物户外</w:t>
      </w:r>
      <w:r>
        <w:rPr>
          <w:rFonts w:hint="eastAsia" w:cs="Times New Roman"/>
          <w:color w:val="auto"/>
          <w:kern w:val="0"/>
          <w:sz w:val="24"/>
          <w:highlight w:val="none"/>
          <w:lang w:val="en-US" w:eastAsia="zh-CN"/>
        </w:rPr>
        <w:t>靠近变电站及</w:t>
      </w:r>
      <w:r>
        <w:rPr>
          <w:rFonts w:hint="default" w:ascii="Times New Roman" w:hAnsi="Times New Roman" w:cs="Times New Roman"/>
          <w:color w:val="auto"/>
          <w:kern w:val="0"/>
          <w:sz w:val="24"/>
          <w:highlight w:val="none"/>
        </w:rPr>
        <w:t>拟建输电线路</w:t>
      </w:r>
      <w:r>
        <w:rPr>
          <w:rFonts w:hint="eastAsia" w:cs="Times New Roman"/>
          <w:color w:val="auto"/>
          <w:kern w:val="0"/>
          <w:sz w:val="24"/>
          <w:highlight w:val="none"/>
          <w:lang w:val="en-US" w:eastAsia="zh-CN"/>
        </w:rPr>
        <w:t>最近的1户</w:t>
      </w:r>
      <w:r>
        <w:rPr>
          <w:rFonts w:hint="default" w:ascii="Times New Roman" w:hAnsi="Times New Roman" w:cs="Times New Roman"/>
          <w:color w:val="auto"/>
          <w:kern w:val="0"/>
          <w:sz w:val="24"/>
          <w:highlight w:val="none"/>
        </w:rPr>
        <w:t>，距离地面1.5m的位置。本次共布设</w:t>
      </w:r>
      <w:r>
        <w:rPr>
          <w:rFonts w:hint="default" w:ascii="Times New Roman" w:hAnsi="Times New Roman" w:cs="Times New Roman"/>
          <w:color w:val="auto"/>
          <w:kern w:val="0"/>
          <w:sz w:val="24"/>
          <w:highlight w:val="none"/>
          <w:lang w:val="en-US" w:eastAsia="zh-CN"/>
        </w:rPr>
        <w:t>3</w:t>
      </w:r>
      <w:r>
        <w:rPr>
          <w:rFonts w:hint="default" w:ascii="Times New Roman" w:hAnsi="Times New Roman" w:cs="Times New Roman"/>
          <w:color w:val="auto"/>
          <w:kern w:val="0"/>
          <w:sz w:val="24"/>
          <w:highlight w:val="none"/>
        </w:rPr>
        <w:t>个监测点。</w:t>
      </w:r>
    </w:p>
    <w:p w14:paraId="09A3CE84">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具体监测点位详见专题图1。</w:t>
      </w:r>
    </w:p>
    <w:p w14:paraId="2E88B4BE">
      <w:pPr>
        <w:spacing w:line="360" w:lineRule="auto"/>
        <w:jc w:val="both"/>
        <w:rPr>
          <w:rFonts w:hint="default" w:ascii="Times New Roman" w:hAnsi="Times New Roman" w:eastAsia="宋体" w:cs="Times New Roman"/>
          <w:b/>
          <w:color w:val="auto"/>
          <w:sz w:val="24"/>
          <w:highlight w:val="none"/>
          <w:lang w:eastAsia="zh-CN"/>
        </w:rPr>
      </w:pPr>
      <w:r>
        <w:rPr>
          <w:rFonts w:hint="eastAsia" w:cs="Times New Roman"/>
          <w:color w:val="auto"/>
          <w:sz w:val="24"/>
          <w:highlight w:val="none"/>
          <w:lang w:val="en-US" w:eastAsia="zh-CN"/>
        </w:rPr>
        <w:t>****</w:t>
      </w:r>
    </w:p>
    <w:p w14:paraId="2ADF4BDA">
      <w:pPr>
        <w:spacing w:line="360" w:lineRule="auto"/>
        <w:ind w:firstLine="482" w:firstLineChars="20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专题图1  本项目监测点位示意图</w:t>
      </w:r>
    </w:p>
    <w:p w14:paraId="536DB3A0">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5、监测频次</w:t>
      </w:r>
    </w:p>
    <w:p w14:paraId="3290DB4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每天监测1次，监测1天。</w:t>
      </w:r>
    </w:p>
    <w:p w14:paraId="7A3886E2">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r>
        <w:rPr>
          <w:rFonts w:hint="default" w:ascii="Times New Roman" w:hAnsi="Times New Roman" w:cs="Times New Roman"/>
          <w:b/>
          <w:bCs/>
          <w:color w:val="auto"/>
          <w:sz w:val="24"/>
          <w:highlight w:val="none"/>
        </w:rPr>
        <w:t>6、监测条件</w:t>
      </w:r>
    </w:p>
    <w:p w14:paraId="659B7B5E">
      <w:pPr>
        <w:spacing w:line="660" w:lineRule="exact"/>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lang w:val="en-US" w:eastAsia="zh-CN"/>
        </w:rPr>
        <w:t>12月13日凌晨天气晴，温度 -6℃，湿度 34.0%，风速 1.9m/s</w:t>
      </w:r>
      <w:r>
        <w:rPr>
          <w:rFonts w:hint="default" w:ascii="Times New Roman" w:hAnsi="Times New Roman" w:cs="Times New Roman"/>
          <w:color w:val="auto"/>
          <w:sz w:val="24"/>
          <w:highlight w:val="none"/>
        </w:rPr>
        <w:t>。</w:t>
      </w:r>
    </w:p>
    <w:p w14:paraId="18D8BB50">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7、质量控制</w:t>
      </w:r>
    </w:p>
    <w:p w14:paraId="4D96B0B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（1）每次监测前，按仪器使用要求，对仪器进行校准。</w:t>
      </w:r>
    </w:p>
    <w:p w14:paraId="2905853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（2）监测地点选在地势较平坦，尽量远离高大建筑物和树木、电力线和通信设施的地方。</w:t>
      </w:r>
    </w:p>
    <w:p w14:paraId="53D36B3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（3）监测人员与天线的相对位置应不影响测量读数，其他人员和设备应远离测试场地。</w:t>
      </w:r>
    </w:p>
    <w:p w14:paraId="70C3E7B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（4）监测仪器经校验，并在有效期内。</w:t>
      </w:r>
    </w:p>
    <w:p w14:paraId="269DBBD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（5）监测的条件符合技术规范的要求。</w:t>
      </w:r>
    </w:p>
    <w:p w14:paraId="0C3CD957">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8、监测结果</w:t>
      </w:r>
    </w:p>
    <w:p w14:paraId="156AA019">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电磁环境现状监测结果见专题表2。</w:t>
      </w:r>
    </w:p>
    <w:p w14:paraId="368C891E">
      <w:pPr>
        <w:spacing w:line="360" w:lineRule="auto"/>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专题表2  电磁环境现状监测结果统计表</w:t>
      </w:r>
    </w:p>
    <w:tbl>
      <w:tblPr>
        <w:tblStyle w:val="27"/>
        <w:tblW w:w="495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403"/>
        <w:gridCol w:w="1442"/>
        <w:gridCol w:w="2017"/>
        <w:gridCol w:w="1946"/>
      </w:tblGrid>
      <w:tr w14:paraId="3AB5F4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487519EA">
            <w:pPr>
              <w:adjustRightInd w:val="0"/>
              <w:snapToGrid w:val="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序号</w:t>
            </w:r>
          </w:p>
        </w:tc>
        <w:tc>
          <w:tcPr>
            <w:tcW w:w="2592" w:type="dxa"/>
            <w:vAlign w:val="center"/>
          </w:tcPr>
          <w:p w14:paraId="4F7013ED">
            <w:pPr>
              <w:adjustRightInd w:val="0"/>
              <w:snapToGrid w:val="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点位描述</w:t>
            </w:r>
          </w:p>
        </w:tc>
        <w:tc>
          <w:tcPr>
            <w:tcW w:w="1548" w:type="dxa"/>
            <w:vAlign w:val="center"/>
          </w:tcPr>
          <w:p w14:paraId="19B956D9">
            <w:pPr>
              <w:adjustRightInd w:val="0"/>
              <w:snapToGrid w:val="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测量高度（m）</w:t>
            </w:r>
          </w:p>
        </w:tc>
        <w:tc>
          <w:tcPr>
            <w:tcW w:w="2172" w:type="dxa"/>
            <w:vAlign w:val="center"/>
          </w:tcPr>
          <w:p w14:paraId="76457DF3">
            <w:pPr>
              <w:adjustRightInd w:val="0"/>
              <w:snapToGrid w:val="0"/>
              <w:spacing w:line="240" w:lineRule="atLeast"/>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工频电场强度（V/m）</w:t>
            </w:r>
          </w:p>
        </w:tc>
        <w:tc>
          <w:tcPr>
            <w:tcW w:w="2095" w:type="dxa"/>
            <w:vAlign w:val="center"/>
          </w:tcPr>
          <w:p w14:paraId="62FDB92E">
            <w:pPr>
              <w:adjustRightInd w:val="0"/>
              <w:snapToGrid w:val="0"/>
              <w:spacing w:line="240" w:lineRule="atLeast"/>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工频磁感应强度（μT）</w:t>
            </w:r>
          </w:p>
        </w:tc>
      </w:tr>
      <w:tr w14:paraId="5653B3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717B37D3">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2592" w:type="dxa"/>
            <w:vAlign w:val="center"/>
          </w:tcPr>
          <w:p w14:paraId="1F197DD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拟建东郊110千伏变电站东侧</w:t>
            </w:r>
          </w:p>
        </w:tc>
        <w:tc>
          <w:tcPr>
            <w:tcW w:w="1548" w:type="dxa"/>
            <w:vAlign w:val="center"/>
          </w:tcPr>
          <w:p w14:paraId="2FFD28AD">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1E0E3597">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34.440 </w:t>
            </w:r>
          </w:p>
        </w:tc>
        <w:tc>
          <w:tcPr>
            <w:tcW w:w="2095" w:type="dxa"/>
            <w:vAlign w:val="center"/>
          </w:tcPr>
          <w:p w14:paraId="222A92F0">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0.523 </w:t>
            </w:r>
          </w:p>
        </w:tc>
      </w:tr>
      <w:tr w14:paraId="1F5474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6421511C">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2592" w:type="dxa"/>
            <w:vAlign w:val="center"/>
          </w:tcPr>
          <w:p w14:paraId="6D3187C5">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拟建东郊110千伏变电站南侧</w:t>
            </w:r>
          </w:p>
        </w:tc>
        <w:tc>
          <w:tcPr>
            <w:tcW w:w="1548" w:type="dxa"/>
            <w:vAlign w:val="center"/>
          </w:tcPr>
          <w:p w14:paraId="20328049">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4C7043C4">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2.613 </w:t>
            </w:r>
          </w:p>
        </w:tc>
        <w:tc>
          <w:tcPr>
            <w:tcW w:w="2095" w:type="dxa"/>
            <w:vAlign w:val="center"/>
          </w:tcPr>
          <w:p w14:paraId="09E4887A">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0.042 </w:t>
            </w:r>
          </w:p>
        </w:tc>
      </w:tr>
      <w:tr w14:paraId="5D742A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060EFD8F">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2592" w:type="dxa"/>
            <w:vAlign w:val="center"/>
          </w:tcPr>
          <w:p w14:paraId="0821FF57">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拟建东郊110千伏变电站西侧</w:t>
            </w:r>
          </w:p>
        </w:tc>
        <w:tc>
          <w:tcPr>
            <w:tcW w:w="1548" w:type="dxa"/>
            <w:vAlign w:val="center"/>
          </w:tcPr>
          <w:p w14:paraId="1B4D5C6A">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01DEFDA4">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11.874 </w:t>
            </w:r>
          </w:p>
        </w:tc>
        <w:tc>
          <w:tcPr>
            <w:tcW w:w="2095" w:type="dxa"/>
            <w:vAlign w:val="center"/>
          </w:tcPr>
          <w:p w14:paraId="62B539B8">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0.070 </w:t>
            </w:r>
          </w:p>
        </w:tc>
      </w:tr>
      <w:tr w14:paraId="4729CF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4C7F10C4">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w:t>
            </w:r>
          </w:p>
        </w:tc>
        <w:tc>
          <w:tcPr>
            <w:tcW w:w="2592" w:type="dxa"/>
            <w:vAlign w:val="center"/>
          </w:tcPr>
          <w:p w14:paraId="41B2FE54">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拟建东郊110千伏变电站北侧</w:t>
            </w:r>
          </w:p>
        </w:tc>
        <w:tc>
          <w:tcPr>
            <w:tcW w:w="1548" w:type="dxa"/>
            <w:vAlign w:val="center"/>
          </w:tcPr>
          <w:p w14:paraId="0AD3AF2A">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75F39F25">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3.447 </w:t>
            </w:r>
          </w:p>
        </w:tc>
        <w:tc>
          <w:tcPr>
            <w:tcW w:w="2095" w:type="dxa"/>
            <w:vAlign w:val="center"/>
          </w:tcPr>
          <w:p w14:paraId="1E2D33D2">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0.096 </w:t>
            </w:r>
          </w:p>
        </w:tc>
      </w:tr>
      <w:tr w14:paraId="11957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2A1CE871">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w:t>
            </w:r>
          </w:p>
        </w:tc>
        <w:tc>
          <w:tcPr>
            <w:tcW w:w="2592" w:type="dxa"/>
            <w:vAlign w:val="center"/>
          </w:tcPr>
          <w:p w14:paraId="320DEE20">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拟建架空线路1</w:t>
            </w:r>
          </w:p>
        </w:tc>
        <w:tc>
          <w:tcPr>
            <w:tcW w:w="1548" w:type="dxa"/>
            <w:vAlign w:val="center"/>
          </w:tcPr>
          <w:p w14:paraId="5B750881">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33D4369F">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28.726 </w:t>
            </w:r>
          </w:p>
        </w:tc>
        <w:tc>
          <w:tcPr>
            <w:tcW w:w="2095" w:type="dxa"/>
            <w:vAlign w:val="center"/>
          </w:tcPr>
          <w:p w14:paraId="6F4051F8">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0.473 </w:t>
            </w:r>
          </w:p>
        </w:tc>
      </w:tr>
      <w:tr w14:paraId="7D2594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2E67C392">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w:t>
            </w:r>
          </w:p>
        </w:tc>
        <w:tc>
          <w:tcPr>
            <w:tcW w:w="2592" w:type="dxa"/>
            <w:vAlign w:val="center"/>
          </w:tcPr>
          <w:p w14:paraId="5DC686B6">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拟建架空线路2</w:t>
            </w:r>
          </w:p>
        </w:tc>
        <w:tc>
          <w:tcPr>
            <w:tcW w:w="1548" w:type="dxa"/>
            <w:vAlign w:val="center"/>
          </w:tcPr>
          <w:p w14:paraId="242AE9AF">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1D5391D4">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9.941 </w:t>
            </w:r>
          </w:p>
        </w:tc>
        <w:tc>
          <w:tcPr>
            <w:tcW w:w="2095" w:type="dxa"/>
            <w:vAlign w:val="center"/>
          </w:tcPr>
          <w:p w14:paraId="2A0E2EC9">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0.498 </w:t>
            </w:r>
          </w:p>
        </w:tc>
      </w:tr>
      <w:tr w14:paraId="79E3BC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25BB4D3F">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w:t>
            </w:r>
          </w:p>
        </w:tc>
        <w:tc>
          <w:tcPr>
            <w:tcW w:w="2592" w:type="dxa"/>
            <w:vAlign w:val="center"/>
          </w:tcPr>
          <w:p w14:paraId="1D8F4048">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拟建电缆线路1</w:t>
            </w:r>
          </w:p>
        </w:tc>
        <w:tc>
          <w:tcPr>
            <w:tcW w:w="1548" w:type="dxa"/>
            <w:vAlign w:val="center"/>
          </w:tcPr>
          <w:p w14:paraId="1BA1CE32">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297004F2">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9.064 </w:t>
            </w:r>
          </w:p>
        </w:tc>
        <w:tc>
          <w:tcPr>
            <w:tcW w:w="2095" w:type="dxa"/>
            <w:vAlign w:val="center"/>
          </w:tcPr>
          <w:p w14:paraId="497A74E8">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0.278 </w:t>
            </w:r>
          </w:p>
        </w:tc>
      </w:tr>
      <w:tr w14:paraId="1AE5A1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30C63A81">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w:t>
            </w:r>
          </w:p>
        </w:tc>
        <w:tc>
          <w:tcPr>
            <w:tcW w:w="2592" w:type="dxa"/>
            <w:vAlign w:val="center"/>
          </w:tcPr>
          <w:p w14:paraId="3FBF3E4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bidi="ar"/>
              </w:rPr>
              <w:t>拟建电缆线路2</w:t>
            </w:r>
          </w:p>
        </w:tc>
        <w:tc>
          <w:tcPr>
            <w:tcW w:w="1548" w:type="dxa"/>
            <w:vAlign w:val="center"/>
          </w:tcPr>
          <w:p w14:paraId="26C60F34">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174201B4">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20.894 </w:t>
            </w:r>
          </w:p>
        </w:tc>
        <w:tc>
          <w:tcPr>
            <w:tcW w:w="2095" w:type="dxa"/>
            <w:vAlign w:val="center"/>
          </w:tcPr>
          <w:p w14:paraId="5A4818A0">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0.420 </w:t>
            </w:r>
          </w:p>
        </w:tc>
      </w:tr>
      <w:tr w14:paraId="2E874A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767EAEA3">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w:t>
            </w:r>
          </w:p>
        </w:tc>
        <w:tc>
          <w:tcPr>
            <w:tcW w:w="2592" w:type="dxa"/>
            <w:vAlign w:val="center"/>
          </w:tcPr>
          <w:p w14:paraId="74FE94E1">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eastAsia" w:cs="Times New Roman"/>
                <w:b w:val="0"/>
                <w:bCs w:val="0"/>
                <w:color w:val="auto"/>
                <w:kern w:val="2"/>
                <w:sz w:val="21"/>
                <w:szCs w:val="21"/>
                <w:highlight w:val="none"/>
                <w:lang w:val="en-US" w:eastAsia="zh-CN" w:bidi="ar"/>
              </w:rPr>
              <w:t>****</w:t>
            </w:r>
          </w:p>
        </w:tc>
        <w:tc>
          <w:tcPr>
            <w:tcW w:w="1548" w:type="dxa"/>
            <w:vAlign w:val="center"/>
          </w:tcPr>
          <w:p w14:paraId="65A26AB5">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22E47C0B">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7.108 </w:t>
            </w:r>
          </w:p>
        </w:tc>
        <w:tc>
          <w:tcPr>
            <w:tcW w:w="2095" w:type="dxa"/>
            <w:vAlign w:val="center"/>
          </w:tcPr>
          <w:p w14:paraId="3277871E">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0.306 </w:t>
            </w:r>
          </w:p>
        </w:tc>
      </w:tr>
      <w:tr w14:paraId="1A0A21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174446CA">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w:t>
            </w:r>
          </w:p>
        </w:tc>
        <w:tc>
          <w:tcPr>
            <w:tcW w:w="2592" w:type="dxa"/>
            <w:vAlign w:val="center"/>
          </w:tcPr>
          <w:p w14:paraId="315C6A02">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eastAsia" w:cs="Times New Roman"/>
                <w:b w:val="0"/>
                <w:bCs w:val="0"/>
                <w:color w:val="auto"/>
                <w:kern w:val="2"/>
                <w:sz w:val="21"/>
                <w:szCs w:val="21"/>
                <w:highlight w:val="none"/>
                <w:lang w:val="en-US" w:eastAsia="zh-CN" w:bidi="ar"/>
              </w:rPr>
              <w:t>****</w:t>
            </w:r>
          </w:p>
        </w:tc>
        <w:tc>
          <w:tcPr>
            <w:tcW w:w="1548" w:type="dxa"/>
            <w:vAlign w:val="center"/>
          </w:tcPr>
          <w:p w14:paraId="415B922A">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71031B03">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7.153 </w:t>
            </w:r>
          </w:p>
        </w:tc>
        <w:tc>
          <w:tcPr>
            <w:tcW w:w="2095" w:type="dxa"/>
            <w:vAlign w:val="center"/>
          </w:tcPr>
          <w:p w14:paraId="1F30466A">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0.049 </w:t>
            </w:r>
          </w:p>
        </w:tc>
      </w:tr>
      <w:tr w14:paraId="7A46C1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4" w:type="dxa"/>
            <w:vAlign w:val="center"/>
          </w:tcPr>
          <w:p w14:paraId="24C1E036">
            <w:pPr>
              <w:adjustRightInd w:val="0"/>
              <w:snapToGrid w:val="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rPr>
              <w:t>1</w:t>
            </w:r>
            <w:r>
              <w:rPr>
                <w:rFonts w:hint="default" w:ascii="Times New Roman" w:hAnsi="Times New Roman" w:cs="Times New Roman"/>
                <w:color w:val="auto"/>
                <w:kern w:val="0"/>
                <w:sz w:val="21"/>
                <w:szCs w:val="21"/>
                <w:highlight w:val="none"/>
                <w:lang w:val="en-US" w:eastAsia="zh-CN"/>
              </w:rPr>
              <w:t>1</w:t>
            </w:r>
          </w:p>
        </w:tc>
        <w:tc>
          <w:tcPr>
            <w:tcW w:w="2592" w:type="dxa"/>
            <w:vAlign w:val="center"/>
          </w:tcPr>
          <w:p w14:paraId="3CC3453E">
            <w:pPr>
              <w:keepNext w:val="0"/>
              <w:keepLines w:val="0"/>
              <w:widowControl/>
              <w:suppressLineNumbers w:val="0"/>
              <w:spacing w:before="0" w:beforeAutospacing="0" w:after="0" w:afterAutospacing="0"/>
              <w:ind w:left="0" w:leftChars="0" w:right="0" w:rightChars="0"/>
              <w:jc w:val="center"/>
              <w:rPr>
                <w:rFonts w:hint="default" w:ascii="Times New Roman" w:hAnsi="Times New Roman" w:cs="Times New Roman"/>
                <w:color w:val="auto"/>
                <w:kern w:val="0"/>
                <w:sz w:val="21"/>
                <w:szCs w:val="21"/>
                <w:highlight w:val="none"/>
              </w:rPr>
            </w:pPr>
            <w:r>
              <w:rPr>
                <w:rFonts w:hint="eastAsia" w:cs="Times New Roman"/>
                <w:b w:val="0"/>
                <w:bCs w:val="0"/>
                <w:color w:val="auto"/>
                <w:kern w:val="2"/>
                <w:sz w:val="21"/>
                <w:szCs w:val="21"/>
                <w:highlight w:val="none"/>
                <w:lang w:val="en-US" w:eastAsia="zh-CN" w:bidi="ar"/>
              </w:rPr>
              <w:t>****</w:t>
            </w:r>
          </w:p>
        </w:tc>
        <w:tc>
          <w:tcPr>
            <w:tcW w:w="1548" w:type="dxa"/>
            <w:vAlign w:val="center"/>
          </w:tcPr>
          <w:p w14:paraId="2A443C42">
            <w:pPr>
              <w:adjustRightInd w:val="0"/>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w:t>
            </w:r>
          </w:p>
        </w:tc>
        <w:tc>
          <w:tcPr>
            <w:tcW w:w="2172" w:type="dxa"/>
            <w:vAlign w:val="center"/>
          </w:tcPr>
          <w:p w14:paraId="16C87690">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0.178 </w:t>
            </w:r>
          </w:p>
        </w:tc>
        <w:tc>
          <w:tcPr>
            <w:tcW w:w="2095" w:type="dxa"/>
            <w:vAlign w:val="center"/>
          </w:tcPr>
          <w:p w14:paraId="237929D6">
            <w:pPr>
              <w:keepNext w:val="0"/>
              <w:keepLines w:val="0"/>
              <w:widowControl w:val="0"/>
              <w:suppressLineNumbers w:val="0"/>
              <w:spacing w:before="0" w:beforeAutospacing="0" w:after="0" w:afterAutospacing="0" w:line="240" w:lineRule="atLeast"/>
              <w:ind w:left="0" w:leftChars="0" w:right="0" w:right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 xml:space="preserve">0.022 </w:t>
            </w:r>
          </w:p>
        </w:tc>
      </w:tr>
    </w:tbl>
    <w:p w14:paraId="1CE7F0BA">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10、监测结果分析</w:t>
      </w:r>
    </w:p>
    <w:p w14:paraId="090AD50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根据监测结果可知，</w:t>
      </w:r>
      <w:r>
        <w:rPr>
          <w:rFonts w:hint="default" w:ascii="Times New Roman" w:hAnsi="Times New Roman" w:cs="Times New Roman"/>
          <w:color w:val="auto"/>
          <w:sz w:val="24"/>
          <w:highlight w:val="none"/>
          <w:lang w:val="en-US" w:eastAsia="zh-CN"/>
        </w:rPr>
        <w:t>新建东郊</w:t>
      </w:r>
      <w:r>
        <w:rPr>
          <w:rFonts w:hint="default" w:ascii="Times New Roman" w:hAnsi="Times New Roman" w:cs="Times New Roman"/>
          <w:color w:val="auto"/>
          <w:sz w:val="24"/>
          <w:highlight w:val="none"/>
        </w:rPr>
        <w:t>110kV输变电工程变电站四周的</w:t>
      </w:r>
      <w:r>
        <w:rPr>
          <w:rFonts w:hint="default" w:ascii="Times New Roman" w:hAnsi="Times New Roman" w:cs="Times New Roman"/>
          <w:color w:val="auto"/>
          <w:kern w:val="0"/>
          <w:sz w:val="24"/>
          <w:highlight w:val="none"/>
        </w:rPr>
        <w:t>工频电场强度在</w:t>
      </w:r>
      <w:r>
        <w:rPr>
          <w:rFonts w:hint="default" w:ascii="Times New Roman" w:hAnsi="Times New Roman" w:cs="Times New Roman"/>
          <w:color w:val="auto"/>
          <w:kern w:val="0"/>
          <w:sz w:val="24"/>
          <w:highlight w:val="none"/>
          <w:lang w:val="en-US" w:eastAsia="zh-CN"/>
        </w:rPr>
        <w:t>2.613</w:t>
      </w:r>
      <w:r>
        <w:rPr>
          <w:rFonts w:hint="default" w:ascii="Times New Roman" w:hAnsi="Times New Roman" w:cs="Times New Roman"/>
          <w:color w:val="auto"/>
          <w:kern w:val="0"/>
          <w:sz w:val="24"/>
          <w:highlight w:val="none"/>
        </w:rPr>
        <w:t>V/m</w:t>
      </w:r>
      <w:r>
        <w:rPr>
          <w:rFonts w:hint="default" w:ascii="Times New Roman" w:hAnsi="Times New Roman" w:cs="Times New Roman"/>
          <w:color w:val="auto"/>
          <w:kern w:val="0"/>
          <w:sz w:val="24"/>
          <w:highlight w:val="none"/>
          <w:lang w:val="en-US" w:eastAsia="zh-CN"/>
        </w:rPr>
        <w:t>-34.440</w:t>
      </w:r>
      <w:r>
        <w:rPr>
          <w:rFonts w:hint="default" w:ascii="Times New Roman" w:hAnsi="Times New Roman" w:cs="Times New Roman"/>
          <w:color w:val="auto"/>
          <w:kern w:val="0"/>
          <w:sz w:val="24"/>
          <w:highlight w:val="none"/>
        </w:rPr>
        <w:t>V/m之间，工频磁感应强度在</w:t>
      </w:r>
      <w:r>
        <w:rPr>
          <w:rFonts w:hint="default" w:ascii="Times New Roman" w:hAnsi="Times New Roman" w:cs="Times New Roman"/>
          <w:color w:val="auto"/>
          <w:kern w:val="0"/>
          <w:sz w:val="24"/>
          <w:highlight w:val="none"/>
          <w:lang w:val="en-US" w:eastAsia="zh-CN"/>
        </w:rPr>
        <w:t>0.042</w:t>
      </w:r>
      <w:r>
        <w:rPr>
          <w:rFonts w:hint="default" w:ascii="Times New Roman" w:hAnsi="Times New Roman" w:cs="Times New Roman"/>
          <w:color w:val="auto"/>
          <w:kern w:val="0"/>
          <w:sz w:val="24"/>
          <w:highlight w:val="none"/>
        </w:rPr>
        <w:t>μT-</w:t>
      </w:r>
      <w:r>
        <w:rPr>
          <w:rFonts w:hint="default" w:ascii="Times New Roman" w:hAnsi="Times New Roman" w:cs="Times New Roman"/>
          <w:color w:val="auto"/>
          <w:kern w:val="0"/>
          <w:sz w:val="24"/>
          <w:highlight w:val="none"/>
          <w:lang w:val="en-US" w:eastAsia="zh-CN"/>
        </w:rPr>
        <w:t>0.523</w:t>
      </w:r>
      <w:r>
        <w:rPr>
          <w:rFonts w:hint="default" w:ascii="Times New Roman" w:hAnsi="Times New Roman" w:cs="Times New Roman"/>
          <w:color w:val="auto"/>
          <w:kern w:val="0"/>
          <w:sz w:val="24"/>
          <w:highlight w:val="none"/>
        </w:rPr>
        <w:t>μT之间；</w:t>
      </w:r>
      <w:r>
        <w:rPr>
          <w:rFonts w:hint="default" w:ascii="Times New Roman" w:hAnsi="Times New Roman" w:cs="Times New Roman"/>
          <w:color w:val="auto"/>
          <w:kern w:val="0"/>
          <w:sz w:val="24"/>
          <w:highlight w:val="none"/>
          <w:lang w:val="en-US" w:eastAsia="zh-CN"/>
        </w:rPr>
        <w:t>受旁边已运行的110kV及35kV同塔双回路的影响，导致监测结果偏大，监测结果</w:t>
      </w:r>
      <w:r>
        <w:rPr>
          <w:rFonts w:hint="default" w:ascii="Times New Roman" w:hAnsi="Times New Roman" w:cs="Times New Roman"/>
          <w:color w:val="auto"/>
          <w:sz w:val="24"/>
          <w:highlight w:val="none"/>
        </w:rPr>
        <w:t>均小于《电磁环境控制限值》（GB8702-2014）规定的公众曝露控制限值工频电场强度4000V/m和工频磁感应强度100μT的标准限值。</w:t>
      </w:r>
    </w:p>
    <w:p w14:paraId="62EEF02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新建架空线路</w:t>
      </w:r>
      <w:r>
        <w:rPr>
          <w:rFonts w:hint="default" w:ascii="Times New Roman" w:hAnsi="Times New Roman" w:cs="Times New Roman"/>
          <w:color w:val="auto"/>
          <w:sz w:val="24"/>
          <w:highlight w:val="none"/>
        </w:rPr>
        <w:t>的</w:t>
      </w:r>
      <w:r>
        <w:rPr>
          <w:rFonts w:hint="default" w:ascii="Times New Roman" w:hAnsi="Times New Roman" w:cs="Times New Roman"/>
          <w:color w:val="auto"/>
          <w:kern w:val="0"/>
          <w:sz w:val="24"/>
          <w:highlight w:val="none"/>
        </w:rPr>
        <w:t>工频电场强度</w:t>
      </w:r>
      <w:r>
        <w:rPr>
          <w:rFonts w:hint="default" w:ascii="Times New Roman" w:hAnsi="Times New Roman" w:cs="Times New Roman"/>
          <w:color w:val="auto"/>
          <w:kern w:val="0"/>
          <w:sz w:val="24"/>
          <w:highlight w:val="none"/>
          <w:lang w:val="en-US" w:eastAsia="zh-CN"/>
        </w:rPr>
        <w:t>最大值为28.726</w:t>
      </w:r>
      <w:r>
        <w:rPr>
          <w:rFonts w:hint="default" w:ascii="Times New Roman" w:hAnsi="Times New Roman" w:cs="Times New Roman"/>
          <w:color w:val="auto"/>
          <w:kern w:val="0"/>
          <w:sz w:val="24"/>
          <w:highlight w:val="none"/>
        </w:rPr>
        <w:t>V/m，工频磁感应强度</w:t>
      </w:r>
      <w:r>
        <w:rPr>
          <w:rFonts w:hint="default" w:ascii="Times New Roman" w:hAnsi="Times New Roman" w:cs="Times New Roman"/>
          <w:color w:val="auto"/>
          <w:kern w:val="0"/>
          <w:sz w:val="24"/>
          <w:highlight w:val="none"/>
          <w:lang w:val="en-US" w:eastAsia="zh-CN"/>
        </w:rPr>
        <w:t>最大值为0.498</w:t>
      </w:r>
      <w:r>
        <w:rPr>
          <w:rFonts w:hint="default" w:ascii="Times New Roman" w:hAnsi="Times New Roman" w:cs="Times New Roman"/>
          <w:color w:val="auto"/>
          <w:kern w:val="0"/>
          <w:sz w:val="24"/>
          <w:highlight w:val="none"/>
        </w:rPr>
        <w:t>μT；</w:t>
      </w:r>
      <w:r>
        <w:rPr>
          <w:rFonts w:hint="default" w:ascii="Times New Roman" w:hAnsi="Times New Roman" w:cs="Times New Roman"/>
          <w:color w:val="auto"/>
          <w:kern w:val="0"/>
          <w:sz w:val="24"/>
          <w:highlight w:val="none"/>
          <w:lang w:val="en-US" w:eastAsia="zh-CN"/>
        </w:rPr>
        <w:t>受旁边已运行的110kV及35kV同塔双回路的影响，导致监测结果偏大，监测结果</w:t>
      </w:r>
      <w:r>
        <w:rPr>
          <w:rFonts w:hint="default" w:ascii="Times New Roman" w:hAnsi="Times New Roman" w:cs="Times New Roman"/>
          <w:color w:val="auto"/>
          <w:sz w:val="24"/>
          <w:highlight w:val="none"/>
        </w:rPr>
        <w:t>均小于《电磁环境控制限值》（GB8702-2014）规定的公众曝露控制限值工频电场强度</w:t>
      </w:r>
      <w:r>
        <w:rPr>
          <w:rFonts w:hint="default" w:ascii="Times New Roman" w:hAnsi="Times New Roman" w:cs="Times New Roman"/>
          <w:color w:val="auto"/>
          <w:sz w:val="24"/>
          <w:highlight w:val="none"/>
          <w:lang w:val="en-US" w:eastAsia="zh-CN"/>
        </w:rPr>
        <w:t>10k</w:t>
      </w:r>
      <w:r>
        <w:rPr>
          <w:rFonts w:hint="default" w:ascii="Times New Roman" w:hAnsi="Times New Roman" w:cs="Times New Roman"/>
          <w:color w:val="auto"/>
          <w:sz w:val="24"/>
          <w:highlight w:val="none"/>
        </w:rPr>
        <w:t>V/m</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架空输电线路下的耕地、园地、牧草地、畜禽饲养地、养殖水面、道路等场所，其频率50Hz的电场强度</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和工频磁感应强度100μT的标准限值。</w:t>
      </w:r>
    </w:p>
    <w:p w14:paraId="56C473E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新建地下电缆</w:t>
      </w:r>
      <w:r>
        <w:rPr>
          <w:rFonts w:hint="default" w:ascii="Times New Roman" w:hAnsi="Times New Roman" w:cs="Times New Roman"/>
          <w:color w:val="auto"/>
          <w:sz w:val="24"/>
          <w:highlight w:val="none"/>
        </w:rPr>
        <w:t>的</w:t>
      </w:r>
      <w:r>
        <w:rPr>
          <w:rFonts w:hint="default" w:ascii="Times New Roman" w:hAnsi="Times New Roman" w:cs="Times New Roman"/>
          <w:color w:val="auto"/>
          <w:kern w:val="0"/>
          <w:sz w:val="24"/>
          <w:highlight w:val="none"/>
        </w:rPr>
        <w:t>工频电场强度</w:t>
      </w:r>
      <w:r>
        <w:rPr>
          <w:rFonts w:hint="default" w:ascii="Times New Roman" w:hAnsi="Times New Roman" w:cs="Times New Roman"/>
          <w:color w:val="auto"/>
          <w:kern w:val="0"/>
          <w:sz w:val="24"/>
          <w:highlight w:val="none"/>
          <w:lang w:val="en-US" w:eastAsia="zh-CN"/>
        </w:rPr>
        <w:t>最大值为20.894</w:t>
      </w:r>
      <w:r>
        <w:rPr>
          <w:rFonts w:hint="default" w:ascii="Times New Roman" w:hAnsi="Times New Roman" w:cs="Times New Roman"/>
          <w:color w:val="auto"/>
          <w:kern w:val="0"/>
          <w:sz w:val="24"/>
          <w:highlight w:val="none"/>
        </w:rPr>
        <w:t>V/m，工频磁感应强度</w:t>
      </w:r>
      <w:r>
        <w:rPr>
          <w:rFonts w:hint="default" w:ascii="Times New Roman" w:hAnsi="Times New Roman" w:cs="Times New Roman"/>
          <w:color w:val="auto"/>
          <w:kern w:val="0"/>
          <w:sz w:val="24"/>
          <w:highlight w:val="none"/>
          <w:lang w:val="en-US" w:eastAsia="zh-CN"/>
        </w:rPr>
        <w:t>最大值为0.40</w:t>
      </w:r>
      <w:r>
        <w:rPr>
          <w:rFonts w:hint="default" w:ascii="Times New Roman" w:hAnsi="Times New Roman" w:cs="Times New Roman"/>
          <w:color w:val="auto"/>
          <w:kern w:val="0"/>
          <w:sz w:val="24"/>
          <w:highlight w:val="none"/>
        </w:rPr>
        <w:t>μT；</w:t>
      </w:r>
      <w:r>
        <w:rPr>
          <w:rFonts w:hint="default" w:ascii="Times New Roman" w:hAnsi="Times New Roman" w:cs="Times New Roman"/>
          <w:color w:val="auto"/>
          <w:kern w:val="0"/>
          <w:sz w:val="24"/>
          <w:highlight w:val="none"/>
          <w:lang w:val="en-US" w:eastAsia="zh-CN"/>
        </w:rPr>
        <w:t>受旁边已运行的110kV及35kV同塔双回路的影响，导致监测结果偏大，监测结果</w:t>
      </w:r>
      <w:r>
        <w:rPr>
          <w:rFonts w:hint="default" w:ascii="Times New Roman" w:hAnsi="Times New Roman" w:cs="Times New Roman"/>
          <w:color w:val="auto"/>
          <w:sz w:val="24"/>
          <w:highlight w:val="none"/>
        </w:rPr>
        <w:t>均小于《电磁环境控制限值》（GB8702-2014）规定的公众曝露控制限值工频电场强度</w:t>
      </w:r>
      <w:r>
        <w:rPr>
          <w:rFonts w:hint="default" w:ascii="Times New Roman" w:hAnsi="Times New Roman" w:cs="Times New Roman"/>
          <w:color w:val="auto"/>
          <w:sz w:val="24"/>
          <w:highlight w:val="none"/>
          <w:lang w:val="en-US" w:eastAsia="zh-CN"/>
        </w:rPr>
        <w:t>4000</w:t>
      </w:r>
      <w:r>
        <w:rPr>
          <w:rFonts w:hint="default" w:ascii="Times New Roman" w:hAnsi="Times New Roman" w:cs="Times New Roman"/>
          <w:color w:val="auto"/>
          <w:sz w:val="24"/>
          <w:highlight w:val="none"/>
        </w:rPr>
        <w:t>V/m和工频磁感应强度100μT的标准限值。</w:t>
      </w:r>
    </w:p>
    <w:p w14:paraId="0A28B2B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敏感目标处</w:t>
      </w:r>
      <w:r>
        <w:rPr>
          <w:rFonts w:hint="default" w:ascii="Times New Roman" w:hAnsi="Times New Roman" w:cs="Times New Roman"/>
          <w:color w:val="auto"/>
          <w:sz w:val="24"/>
          <w:highlight w:val="none"/>
        </w:rPr>
        <w:t>的</w:t>
      </w:r>
      <w:r>
        <w:rPr>
          <w:rFonts w:hint="default" w:ascii="Times New Roman" w:hAnsi="Times New Roman" w:cs="Times New Roman"/>
          <w:color w:val="auto"/>
          <w:kern w:val="0"/>
          <w:sz w:val="24"/>
          <w:highlight w:val="none"/>
        </w:rPr>
        <w:t>工频电场强度在</w:t>
      </w:r>
      <w:r>
        <w:rPr>
          <w:rFonts w:hint="default" w:ascii="Times New Roman" w:hAnsi="Times New Roman" w:cs="Times New Roman"/>
          <w:color w:val="auto"/>
          <w:kern w:val="0"/>
          <w:sz w:val="24"/>
          <w:highlight w:val="none"/>
          <w:lang w:val="en-US" w:eastAsia="zh-CN"/>
        </w:rPr>
        <w:t>0.178</w:t>
      </w:r>
      <w:r>
        <w:rPr>
          <w:rFonts w:hint="default" w:ascii="Times New Roman" w:hAnsi="Times New Roman" w:cs="Times New Roman"/>
          <w:color w:val="auto"/>
          <w:kern w:val="0"/>
          <w:sz w:val="24"/>
          <w:highlight w:val="none"/>
        </w:rPr>
        <w:t>V/m</w:t>
      </w:r>
      <w:r>
        <w:rPr>
          <w:rFonts w:hint="default" w:ascii="Times New Roman" w:hAnsi="Times New Roman" w:cs="Times New Roman"/>
          <w:color w:val="auto"/>
          <w:kern w:val="0"/>
          <w:sz w:val="24"/>
          <w:highlight w:val="none"/>
          <w:lang w:val="en-US" w:eastAsia="zh-CN"/>
        </w:rPr>
        <w:t>-7.108</w:t>
      </w:r>
      <w:r>
        <w:rPr>
          <w:rFonts w:hint="default" w:ascii="Times New Roman" w:hAnsi="Times New Roman" w:cs="Times New Roman"/>
          <w:color w:val="auto"/>
          <w:kern w:val="0"/>
          <w:sz w:val="24"/>
          <w:highlight w:val="none"/>
        </w:rPr>
        <w:t>V/m之间，工频磁感应强度在</w:t>
      </w:r>
      <w:r>
        <w:rPr>
          <w:rFonts w:hint="default" w:ascii="Times New Roman" w:hAnsi="Times New Roman" w:cs="Times New Roman"/>
          <w:color w:val="auto"/>
          <w:kern w:val="0"/>
          <w:sz w:val="24"/>
          <w:highlight w:val="none"/>
          <w:lang w:val="en-US" w:eastAsia="zh-CN"/>
        </w:rPr>
        <w:t>0.022</w:t>
      </w:r>
      <w:r>
        <w:rPr>
          <w:rFonts w:hint="default" w:ascii="Times New Roman" w:hAnsi="Times New Roman" w:cs="Times New Roman"/>
          <w:color w:val="auto"/>
          <w:kern w:val="0"/>
          <w:sz w:val="24"/>
          <w:highlight w:val="none"/>
        </w:rPr>
        <w:t>μT-</w:t>
      </w:r>
      <w:r>
        <w:rPr>
          <w:rFonts w:hint="default" w:ascii="Times New Roman" w:hAnsi="Times New Roman" w:cs="Times New Roman"/>
          <w:color w:val="auto"/>
          <w:kern w:val="0"/>
          <w:sz w:val="24"/>
          <w:highlight w:val="none"/>
          <w:lang w:val="en-US" w:eastAsia="zh-CN"/>
        </w:rPr>
        <w:t>0.306</w:t>
      </w:r>
      <w:r>
        <w:rPr>
          <w:rFonts w:hint="default" w:ascii="Times New Roman" w:hAnsi="Times New Roman" w:cs="Times New Roman"/>
          <w:color w:val="auto"/>
          <w:kern w:val="0"/>
          <w:sz w:val="24"/>
          <w:highlight w:val="none"/>
        </w:rPr>
        <w:t>μT之间；</w:t>
      </w:r>
      <w:r>
        <w:rPr>
          <w:rFonts w:hint="default" w:ascii="Times New Roman" w:hAnsi="Times New Roman" w:cs="Times New Roman"/>
          <w:color w:val="auto"/>
          <w:kern w:val="0"/>
          <w:sz w:val="24"/>
          <w:highlight w:val="none"/>
          <w:lang w:val="en-US" w:eastAsia="zh-CN"/>
        </w:rPr>
        <w:t>监测结果</w:t>
      </w:r>
      <w:r>
        <w:rPr>
          <w:rFonts w:hint="default" w:ascii="Times New Roman" w:hAnsi="Times New Roman" w:cs="Times New Roman"/>
          <w:color w:val="auto"/>
          <w:sz w:val="24"/>
          <w:highlight w:val="none"/>
        </w:rPr>
        <w:t>均小于《电磁环境控制限值》（GB8702-2014）规定的公众曝露控制限值工频电场强度4000V/m和工频磁感应强度100μT的标准限值。</w:t>
      </w:r>
    </w:p>
    <w:p w14:paraId="7F9B55FD">
      <w:pPr>
        <w:spacing w:line="360" w:lineRule="auto"/>
        <w:ind w:firstLine="472" w:firstLineChars="196"/>
        <w:outlineLvl w:val="0"/>
        <w:rPr>
          <w:rFonts w:hint="default" w:ascii="Times New Roman" w:hAnsi="Times New Roman" w:cs="Times New Roman"/>
          <w:b/>
          <w:color w:val="auto"/>
          <w:kern w:val="0"/>
          <w:sz w:val="24"/>
          <w:highlight w:val="none"/>
        </w:rPr>
      </w:pPr>
      <w:bookmarkStart w:id="50" w:name="_Toc463"/>
      <w:r>
        <w:rPr>
          <w:rFonts w:hint="default" w:ascii="Times New Roman" w:hAnsi="Times New Roman" w:cs="Times New Roman"/>
          <w:b/>
          <w:color w:val="auto"/>
          <w:kern w:val="0"/>
          <w:sz w:val="24"/>
          <w:highlight w:val="none"/>
        </w:rPr>
        <w:t>六、电磁环境影响预测与评价</w:t>
      </w:r>
      <w:bookmarkEnd w:id="50"/>
    </w:p>
    <w:p w14:paraId="053ED30F">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根据《环境影响评价技术导则 输变电》（HJ24-2020），本项目新建变电站及地下电缆的电磁环境影响预测采用类比监测的方式</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架空线路采用模式预测的方式。</w:t>
      </w:r>
    </w:p>
    <w:p w14:paraId="56339B93">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1、变电站工程</w:t>
      </w:r>
    </w:p>
    <w:p w14:paraId="14E427E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（1）选择类比对象</w:t>
      </w:r>
    </w:p>
    <w:p w14:paraId="0FDC7A8E">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预测本项目变电站运行后产生的工频电场、工频磁场对周围环境的电磁环境影响，选取与本项目110kV变电站条件大致相似的110kV变电站，即电压等级相同、容量相近、主接线形式相同、建设规模相对一致的110kV变电站进行类比监测。本次类比对象选择已运行的龙泉110kV变电站，类比监测数据引用《宁夏石嘴山龙泉变电站110kV 3号主变扩建工程</w:t>
      </w:r>
      <w:r>
        <w:rPr>
          <w:rFonts w:hint="default" w:ascii="Times New Roman" w:hAnsi="Times New Roman" w:cs="Times New Roman"/>
          <w:color w:val="auto"/>
          <w:sz w:val="24"/>
          <w:highlight w:val="none"/>
          <w:lang w:val="en-US" w:eastAsia="zh-CN"/>
        </w:rPr>
        <w:t>环境质量现状监测</w:t>
      </w:r>
      <w:r>
        <w:rPr>
          <w:rFonts w:hint="default" w:ascii="Times New Roman" w:hAnsi="Times New Roman" w:cs="Times New Roman"/>
          <w:color w:val="auto"/>
          <w:sz w:val="24"/>
          <w:highlight w:val="none"/>
        </w:rPr>
        <w:t>》中对龙泉110kV变电站的监测数据，详见附件8。本次评价选择龙泉110kV变电站的有关情况见专题表3。</w:t>
      </w:r>
    </w:p>
    <w:p w14:paraId="185649B1">
      <w:pPr>
        <w:pStyle w:val="7"/>
        <w:ind w:left="0" w:leftChars="0" w:firstLine="0"/>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专题表3  本期新建变电站与类比变电站主要技术指标比较</w:t>
      </w:r>
    </w:p>
    <w:tbl>
      <w:tblPr>
        <w:tblStyle w:val="27"/>
        <w:tblW w:w="85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3236"/>
        <w:gridCol w:w="3191"/>
      </w:tblGrid>
      <w:tr w14:paraId="7CBF4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0" w:type="dxa"/>
            <w:vAlign w:val="center"/>
          </w:tcPr>
          <w:p w14:paraId="4155D64E">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项目名称</w:t>
            </w:r>
          </w:p>
        </w:tc>
        <w:tc>
          <w:tcPr>
            <w:tcW w:w="3236" w:type="dxa"/>
            <w:vAlign w:val="center"/>
          </w:tcPr>
          <w:p w14:paraId="150B415C">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东郊</w:t>
            </w:r>
            <w:r>
              <w:rPr>
                <w:rFonts w:hint="default" w:ascii="Times New Roman" w:hAnsi="Times New Roman" w:cs="Times New Roman"/>
                <w:color w:val="auto"/>
                <w:highlight w:val="none"/>
              </w:rPr>
              <w:t>110kV变电站</w:t>
            </w:r>
          </w:p>
        </w:tc>
        <w:tc>
          <w:tcPr>
            <w:tcW w:w="3191" w:type="dxa"/>
            <w:vAlign w:val="center"/>
          </w:tcPr>
          <w:p w14:paraId="6BD723C9">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龙泉110kV变电站</w:t>
            </w:r>
          </w:p>
          <w:p w14:paraId="3784CD28">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（类比变电站）</w:t>
            </w:r>
          </w:p>
        </w:tc>
      </w:tr>
      <w:tr w14:paraId="15DF06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17" w:hRule="atLeast"/>
          <w:jc w:val="center"/>
        </w:trPr>
        <w:tc>
          <w:tcPr>
            <w:tcW w:w="2140" w:type="dxa"/>
            <w:vAlign w:val="center"/>
          </w:tcPr>
          <w:p w14:paraId="518D8799">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所在位置</w:t>
            </w:r>
          </w:p>
        </w:tc>
        <w:tc>
          <w:tcPr>
            <w:tcW w:w="3236" w:type="dxa"/>
            <w:vAlign w:val="center"/>
          </w:tcPr>
          <w:p w14:paraId="3D97DE1C">
            <w:pPr>
              <w:pStyle w:val="7"/>
              <w:adjustRightInd w:val="0"/>
              <w:snapToGrid w:val="0"/>
              <w:spacing w:after="0"/>
              <w:ind w:left="0" w:leftChars="0" w:firstLine="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宁夏回族自治</w:t>
            </w:r>
            <w:r>
              <w:rPr>
                <w:rFonts w:hint="eastAsia" w:cs="Times New Roman"/>
                <w:color w:val="auto"/>
                <w:highlight w:val="none"/>
                <w:lang w:eastAsia="zh-CN"/>
              </w:rPr>
              <w:t>区</w:t>
            </w:r>
            <w:r>
              <w:rPr>
                <w:rFonts w:hint="default" w:ascii="Times New Roman" w:hAnsi="Times New Roman" w:cs="Times New Roman"/>
                <w:color w:val="auto"/>
                <w:highlight w:val="none"/>
                <w:lang w:val="en-US" w:eastAsia="zh-CN"/>
              </w:rPr>
              <w:t>固原市</w:t>
            </w:r>
          </w:p>
        </w:tc>
        <w:tc>
          <w:tcPr>
            <w:tcW w:w="3191" w:type="dxa"/>
            <w:vAlign w:val="center"/>
          </w:tcPr>
          <w:p w14:paraId="0630B6BC">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宁夏回族自治区石嘴山市</w:t>
            </w:r>
          </w:p>
        </w:tc>
      </w:tr>
      <w:tr w14:paraId="6D5F6C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0" w:type="dxa"/>
            <w:vAlign w:val="center"/>
          </w:tcPr>
          <w:p w14:paraId="280D9758">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电压等级</w:t>
            </w:r>
          </w:p>
        </w:tc>
        <w:tc>
          <w:tcPr>
            <w:tcW w:w="3236" w:type="dxa"/>
            <w:vAlign w:val="center"/>
          </w:tcPr>
          <w:p w14:paraId="2C73CA6F">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110/35/10kV</w:t>
            </w:r>
          </w:p>
        </w:tc>
        <w:tc>
          <w:tcPr>
            <w:tcW w:w="3191" w:type="dxa"/>
            <w:vAlign w:val="center"/>
          </w:tcPr>
          <w:p w14:paraId="7129D864">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110/35/10kV</w:t>
            </w:r>
          </w:p>
        </w:tc>
      </w:tr>
      <w:tr w14:paraId="35A21F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140" w:type="dxa"/>
            <w:vAlign w:val="center"/>
          </w:tcPr>
          <w:p w14:paraId="00E12459">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主变容量</w:t>
            </w:r>
          </w:p>
        </w:tc>
        <w:tc>
          <w:tcPr>
            <w:tcW w:w="3236" w:type="dxa"/>
            <w:vAlign w:val="center"/>
          </w:tcPr>
          <w:p w14:paraId="583C22C0">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2×50MVA</w:t>
            </w:r>
          </w:p>
        </w:tc>
        <w:tc>
          <w:tcPr>
            <w:tcW w:w="3191" w:type="dxa"/>
            <w:vAlign w:val="center"/>
          </w:tcPr>
          <w:p w14:paraId="160E1757">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×50MVA</w:t>
            </w:r>
          </w:p>
        </w:tc>
      </w:tr>
      <w:tr w14:paraId="43EF63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140" w:type="dxa"/>
            <w:vAlign w:val="center"/>
          </w:tcPr>
          <w:p w14:paraId="27A5023E">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变电站面积</w:t>
            </w:r>
          </w:p>
        </w:tc>
        <w:tc>
          <w:tcPr>
            <w:tcW w:w="3236" w:type="dxa"/>
            <w:vAlign w:val="center"/>
          </w:tcPr>
          <w:p w14:paraId="0053BD53">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0.458</w:t>
            </w:r>
            <w:r>
              <w:rPr>
                <w:rFonts w:hint="default" w:ascii="Times New Roman" w:hAnsi="Times New Roman" w:cs="Times New Roman"/>
                <w:color w:val="auto"/>
                <w:highlight w:val="none"/>
              </w:rPr>
              <w:t>hm</w:t>
            </w:r>
            <w:r>
              <w:rPr>
                <w:rFonts w:hint="default" w:ascii="Times New Roman" w:hAnsi="Times New Roman" w:cs="Times New Roman"/>
                <w:color w:val="auto"/>
                <w:highlight w:val="none"/>
                <w:vertAlign w:val="superscript"/>
              </w:rPr>
              <w:t>2</w:t>
            </w:r>
          </w:p>
        </w:tc>
        <w:tc>
          <w:tcPr>
            <w:tcW w:w="3191" w:type="dxa"/>
            <w:vAlign w:val="center"/>
          </w:tcPr>
          <w:p w14:paraId="2792C07E">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0.5275hm</w:t>
            </w:r>
            <w:r>
              <w:rPr>
                <w:rFonts w:hint="default" w:ascii="Times New Roman" w:hAnsi="Times New Roman" w:cs="Times New Roman"/>
                <w:color w:val="auto"/>
                <w:highlight w:val="none"/>
                <w:vertAlign w:val="superscript"/>
              </w:rPr>
              <w:t>2</w:t>
            </w:r>
          </w:p>
        </w:tc>
      </w:tr>
      <w:tr w14:paraId="6D7D72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140" w:type="dxa"/>
            <w:vAlign w:val="center"/>
          </w:tcPr>
          <w:p w14:paraId="51BA206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出线方式</w:t>
            </w:r>
          </w:p>
        </w:tc>
        <w:tc>
          <w:tcPr>
            <w:tcW w:w="3236" w:type="dxa"/>
            <w:vAlign w:val="center"/>
          </w:tcPr>
          <w:p w14:paraId="6C792910">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eastAsia" w:cs="Times New Roman"/>
                <w:color w:val="auto"/>
                <w:highlight w:val="none"/>
                <w:lang w:val="en-US" w:eastAsia="zh-CN"/>
              </w:rPr>
              <w:t>电缆</w:t>
            </w:r>
            <w:r>
              <w:rPr>
                <w:rFonts w:hint="default" w:ascii="Times New Roman" w:hAnsi="Times New Roman" w:cs="Times New Roman"/>
                <w:color w:val="auto"/>
                <w:highlight w:val="none"/>
              </w:rPr>
              <w:t>出线</w:t>
            </w:r>
          </w:p>
        </w:tc>
        <w:tc>
          <w:tcPr>
            <w:tcW w:w="3191" w:type="dxa"/>
            <w:vAlign w:val="center"/>
          </w:tcPr>
          <w:p w14:paraId="7F29465E">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架空出线</w:t>
            </w:r>
          </w:p>
        </w:tc>
      </w:tr>
      <w:tr w14:paraId="59D4C0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0" w:type="dxa"/>
            <w:vAlign w:val="center"/>
          </w:tcPr>
          <w:p w14:paraId="0093A1BE">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110kV出线间隔</w:t>
            </w:r>
          </w:p>
        </w:tc>
        <w:tc>
          <w:tcPr>
            <w:tcW w:w="3236" w:type="dxa"/>
            <w:vAlign w:val="center"/>
          </w:tcPr>
          <w:p w14:paraId="3AB0AFF2">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2回</w:t>
            </w:r>
          </w:p>
        </w:tc>
        <w:tc>
          <w:tcPr>
            <w:tcW w:w="3191" w:type="dxa"/>
            <w:vAlign w:val="center"/>
          </w:tcPr>
          <w:p w14:paraId="275A9A0E">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2回</w:t>
            </w:r>
          </w:p>
        </w:tc>
      </w:tr>
      <w:tr w14:paraId="4F64DA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140" w:type="dxa"/>
            <w:vAlign w:val="center"/>
          </w:tcPr>
          <w:p w14:paraId="51E748C0">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主变布置</w:t>
            </w:r>
          </w:p>
        </w:tc>
        <w:tc>
          <w:tcPr>
            <w:tcW w:w="3236" w:type="dxa"/>
            <w:vAlign w:val="center"/>
          </w:tcPr>
          <w:p w14:paraId="30DED334">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半户内</w:t>
            </w:r>
          </w:p>
        </w:tc>
        <w:tc>
          <w:tcPr>
            <w:tcW w:w="3191" w:type="dxa"/>
            <w:vAlign w:val="center"/>
          </w:tcPr>
          <w:p w14:paraId="6F59497B">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户外</w:t>
            </w:r>
          </w:p>
        </w:tc>
      </w:tr>
      <w:tr w14:paraId="7EC84D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0" w:type="dxa"/>
            <w:vAlign w:val="center"/>
          </w:tcPr>
          <w:p w14:paraId="6B1EA8FA">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110kV配电装置布置</w:t>
            </w:r>
          </w:p>
        </w:tc>
        <w:tc>
          <w:tcPr>
            <w:tcW w:w="3236" w:type="dxa"/>
            <w:vAlign w:val="center"/>
          </w:tcPr>
          <w:p w14:paraId="1245682C">
            <w:pPr>
              <w:pStyle w:val="7"/>
              <w:adjustRightInd w:val="0"/>
              <w:snapToGrid w:val="0"/>
              <w:spacing w:after="0"/>
              <w:ind w:left="0" w:leftChars="0" w:firstLine="0"/>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szCs w:val="21"/>
                <w:highlight w:val="none"/>
              </w:rPr>
              <w:t>户</w:t>
            </w:r>
            <w:r>
              <w:rPr>
                <w:rFonts w:hint="eastAsia" w:cs="Times New Roman"/>
                <w:color w:val="auto"/>
                <w:szCs w:val="21"/>
                <w:highlight w:val="none"/>
                <w:lang w:val="en-US" w:eastAsia="zh-CN"/>
              </w:rPr>
              <w:t>内</w:t>
            </w:r>
          </w:p>
        </w:tc>
        <w:tc>
          <w:tcPr>
            <w:tcW w:w="3191" w:type="dxa"/>
            <w:vAlign w:val="center"/>
          </w:tcPr>
          <w:p w14:paraId="0BBA2273">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户外</w:t>
            </w:r>
          </w:p>
        </w:tc>
      </w:tr>
    </w:tbl>
    <w:p w14:paraId="6558ACA7">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由上表可知：</w:t>
      </w:r>
    </w:p>
    <w:p w14:paraId="15E47589">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①电压等级、主变容量、出线间隔</w:t>
      </w:r>
    </w:p>
    <w:p w14:paraId="787DCDB3">
      <w:pPr>
        <w:spacing w:line="360" w:lineRule="auto"/>
        <w:ind w:firstLine="48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lang w:eastAsia="zh-CN"/>
        </w:rPr>
        <w:t>东郊变电站</w:t>
      </w:r>
      <w:r>
        <w:rPr>
          <w:rFonts w:hint="default" w:ascii="Times New Roman" w:hAnsi="Times New Roman" w:cs="Times New Roman"/>
          <w:color w:val="auto"/>
          <w:kern w:val="0"/>
          <w:sz w:val="24"/>
          <w:highlight w:val="none"/>
        </w:rPr>
        <w:t>和类比变电站的电压等级均为110kV，本项目</w:t>
      </w:r>
      <w:r>
        <w:rPr>
          <w:rFonts w:hint="default" w:ascii="Times New Roman" w:hAnsi="Times New Roman" w:cs="Times New Roman"/>
          <w:color w:val="auto"/>
          <w:sz w:val="24"/>
          <w:highlight w:val="none"/>
          <w:lang w:eastAsia="zh-CN"/>
        </w:rPr>
        <w:t>东郊变电站</w:t>
      </w:r>
      <w:r>
        <w:rPr>
          <w:rFonts w:hint="default" w:ascii="Times New Roman" w:hAnsi="Times New Roman" w:cs="Times New Roman"/>
          <w:color w:val="auto"/>
          <w:sz w:val="24"/>
          <w:highlight w:val="none"/>
        </w:rPr>
        <w:t>主变2台，主变容量为50 MVA，类比变电站龙泉变主变</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台，每台主变容量均为50MVA，本项目</w:t>
      </w:r>
      <w:r>
        <w:rPr>
          <w:rFonts w:hint="default" w:ascii="Times New Roman" w:hAnsi="Times New Roman" w:cs="Times New Roman"/>
          <w:color w:val="auto"/>
          <w:sz w:val="24"/>
          <w:highlight w:val="none"/>
          <w:lang w:eastAsia="zh-CN"/>
        </w:rPr>
        <w:t>东郊变电站</w:t>
      </w:r>
      <w:r>
        <w:rPr>
          <w:rFonts w:hint="default" w:ascii="Times New Roman" w:hAnsi="Times New Roman" w:cs="Times New Roman"/>
          <w:color w:val="auto"/>
          <w:sz w:val="24"/>
          <w:highlight w:val="none"/>
        </w:rPr>
        <w:t>出线间隔2回，类比龙泉110kV变电站出线间隔2回。</w:t>
      </w:r>
      <w:r>
        <w:rPr>
          <w:rFonts w:hint="default" w:ascii="Times New Roman" w:hAnsi="Times New Roman" w:cs="Times New Roman"/>
          <w:color w:val="auto"/>
          <w:sz w:val="24"/>
          <w:highlight w:val="none"/>
          <w:lang w:val="en-US" w:eastAsia="zh-CN"/>
        </w:rPr>
        <w:t>本项目采用地下电缆出线</w:t>
      </w:r>
      <w:r>
        <w:rPr>
          <w:rFonts w:hint="eastAsia" w:cs="Times New Roman"/>
          <w:color w:val="auto"/>
          <w:sz w:val="24"/>
          <w:highlight w:val="none"/>
          <w:lang w:val="en-US" w:eastAsia="zh-CN"/>
        </w:rPr>
        <w:t>，类比变电站采用架空出线，</w:t>
      </w:r>
      <w:r>
        <w:rPr>
          <w:rFonts w:hint="default" w:ascii="Times New Roman" w:hAnsi="Times New Roman" w:cs="Times New Roman"/>
          <w:color w:val="auto"/>
          <w:sz w:val="24"/>
          <w:highlight w:val="none"/>
        </w:rPr>
        <w:t>类比变电站与本期</w:t>
      </w:r>
      <w:r>
        <w:rPr>
          <w:rFonts w:hint="default" w:ascii="Times New Roman" w:hAnsi="Times New Roman" w:cs="Times New Roman"/>
          <w:color w:val="auto"/>
          <w:sz w:val="24"/>
          <w:highlight w:val="none"/>
          <w:lang w:val="en-US" w:eastAsia="zh-CN"/>
        </w:rPr>
        <w:t>新建</w:t>
      </w:r>
      <w:r>
        <w:rPr>
          <w:rFonts w:hint="default" w:ascii="Times New Roman" w:hAnsi="Times New Roman" w:cs="Times New Roman"/>
          <w:color w:val="auto"/>
          <w:sz w:val="24"/>
          <w:highlight w:val="none"/>
          <w:lang w:eastAsia="zh-CN"/>
        </w:rPr>
        <w:t>东郊变电站</w:t>
      </w:r>
      <w:r>
        <w:rPr>
          <w:rFonts w:hint="default" w:ascii="Times New Roman" w:hAnsi="Times New Roman" w:cs="Times New Roman"/>
          <w:color w:val="auto"/>
          <w:sz w:val="24"/>
          <w:highlight w:val="none"/>
        </w:rPr>
        <w:t>主变规模、容量、出线间隔相同。因此，选用龙泉110kV变电站进行类比预测是可行的。</w:t>
      </w:r>
    </w:p>
    <w:p w14:paraId="0D49506E">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②电气设备布置方式</w:t>
      </w:r>
    </w:p>
    <w:p w14:paraId="509F3DF0">
      <w:pPr>
        <w:spacing w:line="360" w:lineRule="auto"/>
        <w:ind w:firstLine="480"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本期</w:t>
      </w:r>
      <w:r>
        <w:rPr>
          <w:rFonts w:hint="default" w:ascii="Times New Roman" w:hAnsi="Times New Roman" w:cs="Times New Roman"/>
          <w:color w:val="auto"/>
          <w:sz w:val="24"/>
          <w:highlight w:val="none"/>
          <w:lang w:eastAsia="zh-CN"/>
        </w:rPr>
        <w:t>东郊变电站</w:t>
      </w:r>
      <w:r>
        <w:rPr>
          <w:rFonts w:hint="default" w:ascii="Times New Roman" w:hAnsi="Times New Roman" w:cs="Times New Roman"/>
          <w:color w:val="auto"/>
          <w:kern w:val="0"/>
          <w:sz w:val="24"/>
          <w:highlight w:val="none"/>
        </w:rPr>
        <w:t>与类比变电站均采用架空出线，</w:t>
      </w:r>
      <w:r>
        <w:rPr>
          <w:rFonts w:hint="eastAsia" w:cs="Times New Roman"/>
          <w:color w:val="auto"/>
          <w:kern w:val="0"/>
          <w:sz w:val="24"/>
          <w:highlight w:val="none"/>
          <w:lang w:val="en-US" w:eastAsia="zh-CN"/>
        </w:rPr>
        <w:t>并且东郊变电站的布置形式为半户内变电站，龙泉变电站为户外变电站，</w:t>
      </w:r>
      <w:r>
        <w:rPr>
          <w:rFonts w:hint="default" w:ascii="Times New Roman" w:hAnsi="Times New Roman" w:cs="Times New Roman"/>
          <w:color w:val="auto"/>
          <w:kern w:val="0"/>
          <w:sz w:val="24"/>
          <w:highlight w:val="none"/>
        </w:rPr>
        <w:t>因此，选用</w:t>
      </w:r>
      <w:r>
        <w:rPr>
          <w:rFonts w:hint="default" w:ascii="Times New Roman" w:hAnsi="Times New Roman" w:cs="Times New Roman"/>
          <w:color w:val="auto"/>
          <w:sz w:val="24"/>
          <w:highlight w:val="none"/>
        </w:rPr>
        <w:t>龙泉110kV变电站进行类比分析是可行的。</w:t>
      </w:r>
    </w:p>
    <w:p w14:paraId="0817FFF3">
      <w:pPr>
        <w:pStyle w:val="7"/>
        <w:spacing w:after="0"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③所在位置及变电站面积</w:t>
      </w:r>
    </w:p>
    <w:p w14:paraId="1BC2C60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类比变电站与本期</w:t>
      </w:r>
      <w:r>
        <w:rPr>
          <w:rFonts w:hint="default" w:ascii="Times New Roman" w:hAnsi="Times New Roman" w:cs="Times New Roman"/>
          <w:color w:val="auto"/>
          <w:kern w:val="0"/>
          <w:sz w:val="24"/>
          <w:highlight w:val="none"/>
        </w:rPr>
        <w:t>变电站</w:t>
      </w:r>
      <w:r>
        <w:rPr>
          <w:rFonts w:hint="default" w:ascii="Times New Roman" w:hAnsi="Times New Roman" w:cs="Times New Roman"/>
          <w:color w:val="auto"/>
          <w:sz w:val="24"/>
          <w:highlight w:val="none"/>
        </w:rPr>
        <w:t>环境条件相似，从变电站的占地面积分析，类比变电站的占地面积类似，因此，选用龙泉110千伏变电站进行类比分析是可行的。</w:t>
      </w:r>
    </w:p>
    <w:p w14:paraId="1A32B4BC">
      <w:pPr>
        <w:pStyle w:val="47"/>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综上所述，本次选用类比龙泉</w:t>
      </w:r>
      <w:r>
        <w:rPr>
          <w:rFonts w:hint="default" w:ascii="Times New Roman" w:hAnsi="Times New Roman" w:cs="Times New Roman"/>
          <w:color w:val="auto"/>
          <w:sz w:val="24"/>
          <w:highlight w:val="none"/>
        </w:rPr>
        <w:t>110千伏</w:t>
      </w:r>
      <w:r>
        <w:rPr>
          <w:rFonts w:hint="default" w:ascii="Times New Roman" w:hAnsi="Times New Roman" w:cs="Times New Roman"/>
          <w:color w:val="auto"/>
          <w:kern w:val="0"/>
          <w:sz w:val="24"/>
          <w:highlight w:val="none"/>
        </w:rPr>
        <w:t>变电站与本期</w:t>
      </w:r>
      <w:r>
        <w:rPr>
          <w:rFonts w:hint="default" w:ascii="Times New Roman" w:hAnsi="Times New Roman" w:cs="Times New Roman"/>
          <w:color w:val="auto"/>
          <w:sz w:val="24"/>
          <w:highlight w:val="none"/>
          <w:lang w:val="en-US" w:eastAsia="zh-CN"/>
        </w:rPr>
        <w:t>东郊</w:t>
      </w:r>
      <w:r>
        <w:rPr>
          <w:rFonts w:hint="default" w:ascii="Times New Roman" w:hAnsi="Times New Roman" w:cs="Times New Roman"/>
          <w:color w:val="auto"/>
          <w:kern w:val="0"/>
          <w:sz w:val="24"/>
          <w:highlight w:val="none"/>
        </w:rPr>
        <w:t>110kV变电站从电压等级、主变容量、出线间隔规模、电气设备布置方式等分析大致相一致，环境条件均满足相关要求。因此，选用龙泉</w:t>
      </w:r>
      <w:r>
        <w:rPr>
          <w:rFonts w:hint="default" w:ascii="Times New Roman" w:hAnsi="Times New Roman" w:cs="Times New Roman"/>
          <w:color w:val="auto"/>
          <w:sz w:val="24"/>
          <w:highlight w:val="none"/>
        </w:rPr>
        <w:t>110千伏变电站</w:t>
      </w:r>
      <w:r>
        <w:rPr>
          <w:rFonts w:hint="default" w:ascii="Times New Roman" w:hAnsi="Times New Roman" w:cs="Times New Roman"/>
          <w:color w:val="auto"/>
          <w:kern w:val="0"/>
          <w:sz w:val="24"/>
          <w:highlight w:val="none"/>
        </w:rPr>
        <w:t>已运行的类比监测结果来预测分析本期</w:t>
      </w:r>
      <w:r>
        <w:rPr>
          <w:rFonts w:hint="default" w:ascii="Times New Roman" w:hAnsi="Times New Roman" w:cs="Times New Roman"/>
          <w:color w:val="auto"/>
          <w:sz w:val="24"/>
          <w:highlight w:val="none"/>
          <w:lang w:eastAsia="zh-CN"/>
        </w:rPr>
        <w:t>东郊110千伏变电站</w:t>
      </w:r>
      <w:r>
        <w:rPr>
          <w:rFonts w:hint="default" w:ascii="Times New Roman" w:hAnsi="Times New Roman" w:cs="Times New Roman"/>
          <w:color w:val="auto"/>
          <w:kern w:val="0"/>
          <w:sz w:val="24"/>
          <w:highlight w:val="none"/>
        </w:rPr>
        <w:t>建成后的电磁环境影响是合理的，可以反映出</w:t>
      </w:r>
      <w:r>
        <w:rPr>
          <w:rFonts w:hint="default" w:ascii="Times New Roman" w:hAnsi="Times New Roman" w:cs="Times New Roman"/>
          <w:color w:val="auto"/>
          <w:sz w:val="24"/>
          <w:highlight w:val="none"/>
          <w:lang w:val="en-US" w:eastAsia="zh-CN"/>
        </w:rPr>
        <w:t>东郊</w:t>
      </w:r>
      <w:r>
        <w:rPr>
          <w:rFonts w:hint="default" w:ascii="Times New Roman" w:hAnsi="Times New Roman" w:cs="Times New Roman"/>
          <w:color w:val="auto"/>
          <w:kern w:val="0"/>
          <w:sz w:val="24"/>
          <w:highlight w:val="none"/>
        </w:rPr>
        <w:t>110kV变电站本期工程运行后对周围电磁环境的影响程度。</w:t>
      </w:r>
    </w:p>
    <w:p w14:paraId="264C55C2">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（2）类比监测项目</w:t>
      </w:r>
    </w:p>
    <w:p w14:paraId="5982B590">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工频电场、工频磁场。</w:t>
      </w:r>
    </w:p>
    <w:p w14:paraId="067C3719">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（3）类比监测频次</w:t>
      </w:r>
    </w:p>
    <w:p w14:paraId="665A6F2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监测一次。</w:t>
      </w:r>
    </w:p>
    <w:p w14:paraId="366635E8">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（4）类比监测方法</w:t>
      </w:r>
    </w:p>
    <w:p w14:paraId="0A2ED4DC">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按照《交流输变电工程电磁环境监测方法（试行）》（HJ681-2013）要求。</w:t>
      </w:r>
    </w:p>
    <w:p w14:paraId="41A8ABA7">
      <w:pPr>
        <w:pStyle w:val="47"/>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（5）类比监测仪器</w:t>
      </w:r>
    </w:p>
    <w:p w14:paraId="7ECDF43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监测名称：SEM-600/LF-01D电磁场探头和读出装置；</w:t>
      </w:r>
    </w:p>
    <w:p w14:paraId="3E1DE36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测量范围：工频电场0.5V/m~100kV/m，工频磁场10nT~3mT；</w:t>
      </w:r>
    </w:p>
    <w:p w14:paraId="1BAAAE8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生产厂家：北京森馥科技股份有限公司；</w:t>
      </w:r>
    </w:p>
    <w:p w14:paraId="7DF65A6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出厂编号：G-2240 D-2238；</w:t>
      </w:r>
    </w:p>
    <w:p w14:paraId="6EF69700">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内部编号：LT-DC03-1；</w:t>
      </w:r>
    </w:p>
    <w:p w14:paraId="050BD1C4">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检定单位：华南国家计量测试中心（广东省计量科学研究院）；</w:t>
      </w:r>
    </w:p>
    <w:p w14:paraId="317AFBEF">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检定证书号：WWD202403202；</w:t>
      </w:r>
    </w:p>
    <w:p w14:paraId="561FCE59">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有效期：2024.09.23-2025.09.22。</w:t>
      </w:r>
    </w:p>
    <w:p w14:paraId="1D3C13F6">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（6）类比监测条件</w:t>
      </w:r>
    </w:p>
    <w:p w14:paraId="24D67FDD">
      <w:pPr>
        <w:pStyle w:val="47"/>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2025年3月26日昼间天气晴，温度18.1℃，湿度30.5%，风速静风，大气压879.8hPa；夜间天气晴，环境温度8.2℃，湿度33.6%，静风，大气压880.9hPa。</w:t>
      </w:r>
    </w:p>
    <w:p w14:paraId="53F3FD4D">
      <w:pPr>
        <w:pStyle w:val="7"/>
        <w:ind w:left="0" w:leftChars="0"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（7）类比监测点位</w:t>
      </w:r>
    </w:p>
    <w:p w14:paraId="52495FC5">
      <w:pPr>
        <w:pStyle w:val="6"/>
        <w:spacing w:line="360" w:lineRule="auto"/>
        <w:ind w:firstLine="480" w:firstLineChars="200"/>
        <w:rPr>
          <w:rFonts w:hint="default" w:ascii="Times New Roman" w:hAnsi="Times New Roman" w:cs="Times New Roman"/>
          <w:color w:val="auto"/>
          <w:spacing w:val="0"/>
          <w:sz w:val="24"/>
          <w:szCs w:val="24"/>
          <w:highlight w:val="none"/>
        </w:rPr>
      </w:pPr>
      <w:r>
        <w:rPr>
          <w:rFonts w:hint="default" w:ascii="Times New Roman" w:hAnsi="Times New Roman" w:cs="Times New Roman"/>
          <w:color w:val="auto"/>
          <w:spacing w:val="0"/>
          <w:sz w:val="24"/>
          <w:szCs w:val="24"/>
          <w:highlight w:val="none"/>
        </w:rPr>
        <w:t>监测点选择在变电站无进出线或远离进出线（距离边导线地面投影不少于20m）的围墙外且距离围墙5m处布置，距离地面1.5m位置。断面监测路径选择在以变电站围墙西侧（监测最大值）为起点，在垂直于围墙的方向上布置，监测点间距为5m，顺序测至距离围墙50m处为止。</w:t>
      </w:r>
    </w:p>
    <w:p w14:paraId="63EBD883">
      <w:pPr>
        <w:pStyle w:val="47"/>
        <w:spacing w:line="360" w:lineRule="auto"/>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龙泉110kV</w:t>
      </w:r>
      <w:r>
        <w:rPr>
          <w:rFonts w:hint="default" w:ascii="Times New Roman" w:hAnsi="Times New Roman" w:cs="Times New Roman"/>
          <w:color w:val="auto"/>
          <w:sz w:val="24"/>
          <w:highlight w:val="none"/>
        </w:rPr>
        <w:t>变电站监测点位示意图见专题图2。</w:t>
      </w:r>
    </w:p>
    <w:p w14:paraId="07797EF7">
      <w:pPr>
        <w:pStyle w:val="47"/>
        <w:spacing w:line="360" w:lineRule="auto"/>
        <w:ind w:firstLine="0"/>
        <w:jc w:val="center"/>
        <w:rPr>
          <w:rFonts w:hint="default" w:ascii="Times New Roman" w:hAnsi="Times New Roman" w:cs="Times New Roman"/>
          <w:color w:val="auto"/>
          <w:sz w:val="24"/>
          <w:highlight w:val="none"/>
        </w:rPr>
      </w:pPr>
      <w:r>
        <w:rPr>
          <w:rFonts w:hint="eastAsia" w:cs="Times New Roman"/>
          <w:color w:val="auto"/>
          <w:sz w:val="24"/>
          <w:highlight w:val="none"/>
          <w:lang w:val="en-US" w:eastAsia="zh-CN"/>
        </w:rPr>
        <w:t>****</w:t>
      </w:r>
      <w:r>
        <w:rPr>
          <w:rFonts w:hint="default" w:ascii="Times New Roman" w:hAnsi="Times New Roman" w:eastAsia="黑体" w:cs="Times New Roman"/>
          <w:b/>
          <w:bCs/>
          <w:color w:val="auto"/>
          <w:sz w:val="24"/>
          <w:highlight w:val="none"/>
        </w:rPr>
        <w:t>专题图2  类比变电站工频电、磁场监测点位示意图</w:t>
      </w:r>
    </w:p>
    <w:p w14:paraId="5B088CDD">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（8）类比运行工况</w:t>
      </w:r>
    </w:p>
    <w:p w14:paraId="7210F0E5">
      <w:pPr>
        <w:pStyle w:val="47"/>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龙泉110kV变电站监测期间运行工况见专题表4。</w:t>
      </w:r>
    </w:p>
    <w:p w14:paraId="0EF66FA4">
      <w:pPr>
        <w:pStyle w:val="49"/>
        <w:spacing w:line="360" w:lineRule="auto"/>
        <w:ind w:firstLine="0" w:firstLineChars="0"/>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专题表4  类比变电站监测期间运行工况一览表</w:t>
      </w:r>
    </w:p>
    <w:tbl>
      <w:tblPr>
        <w:tblStyle w:val="27"/>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095"/>
        <w:gridCol w:w="1465"/>
        <w:gridCol w:w="1395"/>
        <w:gridCol w:w="1356"/>
        <w:gridCol w:w="1194"/>
      </w:tblGrid>
      <w:tr w14:paraId="380A3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3" w:type="pct"/>
            <w:vAlign w:val="center"/>
          </w:tcPr>
          <w:p w14:paraId="1F25902A">
            <w:pPr>
              <w:pStyle w:val="49"/>
              <w:adjustRightInd/>
              <w:ind w:firstLine="0" w:firstLineChars="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日期</w:t>
            </w:r>
          </w:p>
        </w:tc>
        <w:tc>
          <w:tcPr>
            <w:tcW w:w="1230" w:type="pct"/>
            <w:vAlign w:val="center"/>
          </w:tcPr>
          <w:p w14:paraId="7F186DD3">
            <w:pPr>
              <w:pStyle w:val="49"/>
              <w:adjustRightInd/>
              <w:ind w:firstLine="0" w:firstLineChars="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工程名称</w:t>
            </w:r>
          </w:p>
        </w:tc>
        <w:tc>
          <w:tcPr>
            <w:tcW w:w="860" w:type="pct"/>
            <w:vAlign w:val="center"/>
          </w:tcPr>
          <w:p w14:paraId="673A3E4C">
            <w:pPr>
              <w:pStyle w:val="49"/>
              <w:adjustRightInd/>
              <w:ind w:firstLine="0" w:firstLineChars="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电压（kV）</w:t>
            </w:r>
          </w:p>
        </w:tc>
        <w:tc>
          <w:tcPr>
            <w:tcW w:w="819" w:type="pct"/>
            <w:vAlign w:val="center"/>
          </w:tcPr>
          <w:p w14:paraId="4074D32F">
            <w:pPr>
              <w:pStyle w:val="49"/>
              <w:adjustRightInd/>
              <w:ind w:firstLine="0" w:firstLineChars="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电流（A）</w:t>
            </w:r>
          </w:p>
        </w:tc>
        <w:tc>
          <w:tcPr>
            <w:tcW w:w="796" w:type="pct"/>
            <w:vAlign w:val="center"/>
          </w:tcPr>
          <w:p w14:paraId="5CD6894A">
            <w:pPr>
              <w:pStyle w:val="49"/>
              <w:adjustRightInd/>
              <w:ind w:firstLine="0" w:firstLineChars="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有功功率</w:t>
            </w:r>
          </w:p>
          <w:p w14:paraId="2D5DC635">
            <w:pPr>
              <w:pStyle w:val="49"/>
              <w:adjustRightInd/>
              <w:ind w:firstLine="211" w:firstLineChars="100"/>
              <w:jc w:val="both"/>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（MW）</w:t>
            </w:r>
          </w:p>
        </w:tc>
        <w:tc>
          <w:tcPr>
            <w:tcW w:w="701" w:type="pct"/>
            <w:vAlign w:val="center"/>
          </w:tcPr>
          <w:p w14:paraId="0189AF6E">
            <w:pPr>
              <w:pStyle w:val="49"/>
              <w:adjustRightInd/>
              <w:ind w:firstLine="0" w:firstLineChars="0"/>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无功功率</w:t>
            </w:r>
          </w:p>
          <w:p w14:paraId="1A1BD014">
            <w:pPr>
              <w:pStyle w:val="49"/>
              <w:adjustRightInd/>
              <w:ind w:firstLine="211" w:firstLineChars="100"/>
              <w:jc w:val="both"/>
              <w:rPr>
                <w:rFonts w:hint="default" w:ascii="Times New Roman" w:hAnsi="Times New Roman" w:cs="Times New Roman"/>
                <w:bCs/>
                <w:color w:val="auto"/>
                <w:kern w:val="0"/>
                <w:szCs w:val="21"/>
                <w:highlight w:val="none"/>
              </w:rPr>
            </w:pPr>
            <w:r>
              <w:rPr>
                <w:rFonts w:hint="default" w:ascii="Times New Roman" w:hAnsi="Times New Roman" w:cs="Times New Roman"/>
                <w:bCs/>
                <w:color w:val="auto"/>
                <w:kern w:val="0"/>
                <w:szCs w:val="21"/>
                <w:highlight w:val="none"/>
              </w:rPr>
              <w:t>（MW）</w:t>
            </w:r>
          </w:p>
        </w:tc>
      </w:tr>
      <w:tr w14:paraId="1B7FA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3" w:type="pct"/>
            <w:vMerge w:val="restart"/>
            <w:vAlign w:val="center"/>
          </w:tcPr>
          <w:p w14:paraId="7BCC3A6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2025.3.26</w:t>
            </w:r>
          </w:p>
        </w:tc>
        <w:tc>
          <w:tcPr>
            <w:tcW w:w="1230" w:type="pct"/>
            <w:vAlign w:val="center"/>
          </w:tcPr>
          <w:p w14:paraId="64E9C8E0">
            <w:pPr>
              <w:jc w:val="center"/>
              <w:rPr>
                <w:rFonts w:hint="default" w:ascii="Times New Roman" w:hAnsi="Times New Roman" w:cs="Times New Roman"/>
                <w:color w:val="auto"/>
                <w:szCs w:val="21"/>
                <w:highlight w:val="none"/>
              </w:rPr>
            </w:pPr>
            <w:r>
              <w:rPr>
                <w:rFonts w:hint="eastAsia" w:cs="Times New Roman"/>
                <w:color w:val="auto"/>
                <w:sz w:val="24"/>
                <w:highlight w:val="none"/>
                <w:lang w:val="en-US" w:eastAsia="zh-CN"/>
              </w:rPr>
              <w:t>****</w:t>
            </w:r>
          </w:p>
        </w:tc>
        <w:tc>
          <w:tcPr>
            <w:tcW w:w="860" w:type="pct"/>
            <w:vAlign w:val="center"/>
          </w:tcPr>
          <w:p w14:paraId="77CC2797">
            <w:pPr>
              <w:snapToGrid w:val="0"/>
              <w:jc w:val="center"/>
              <w:rPr>
                <w:rFonts w:hint="default" w:ascii="Times New Roman" w:hAnsi="Times New Roman" w:cs="Times New Roman"/>
                <w:color w:val="auto"/>
                <w:kern w:val="24"/>
                <w:szCs w:val="21"/>
                <w:highlight w:val="none"/>
              </w:rPr>
            </w:pPr>
            <w:r>
              <w:rPr>
                <w:rFonts w:hint="eastAsia" w:cs="Times New Roman"/>
                <w:color w:val="auto"/>
                <w:sz w:val="24"/>
                <w:highlight w:val="none"/>
                <w:lang w:val="en-US" w:eastAsia="zh-CN"/>
              </w:rPr>
              <w:t>****</w:t>
            </w:r>
          </w:p>
        </w:tc>
        <w:tc>
          <w:tcPr>
            <w:tcW w:w="819" w:type="pct"/>
            <w:vAlign w:val="center"/>
          </w:tcPr>
          <w:p w14:paraId="6E17D379">
            <w:pPr>
              <w:snapToGrid w:val="0"/>
              <w:jc w:val="center"/>
              <w:rPr>
                <w:rFonts w:hint="default" w:ascii="Times New Roman" w:hAnsi="Times New Roman" w:cs="Times New Roman"/>
                <w:color w:val="auto"/>
                <w:kern w:val="24"/>
                <w:szCs w:val="21"/>
                <w:highlight w:val="none"/>
              </w:rPr>
            </w:pPr>
            <w:r>
              <w:rPr>
                <w:rFonts w:hint="eastAsia" w:cs="Times New Roman"/>
                <w:color w:val="auto"/>
                <w:sz w:val="24"/>
                <w:highlight w:val="none"/>
                <w:lang w:val="en-US" w:eastAsia="zh-CN"/>
              </w:rPr>
              <w:t>****</w:t>
            </w:r>
          </w:p>
        </w:tc>
        <w:tc>
          <w:tcPr>
            <w:tcW w:w="796" w:type="pct"/>
            <w:vAlign w:val="center"/>
          </w:tcPr>
          <w:p w14:paraId="2318C078">
            <w:pPr>
              <w:snapToGrid w:val="0"/>
              <w:jc w:val="center"/>
              <w:rPr>
                <w:rFonts w:hint="default" w:ascii="Times New Roman" w:hAnsi="Times New Roman" w:cs="Times New Roman"/>
                <w:color w:val="auto"/>
                <w:kern w:val="24"/>
                <w:szCs w:val="21"/>
                <w:highlight w:val="none"/>
              </w:rPr>
            </w:pPr>
            <w:r>
              <w:rPr>
                <w:rFonts w:hint="eastAsia" w:cs="Times New Roman"/>
                <w:color w:val="auto"/>
                <w:sz w:val="24"/>
                <w:highlight w:val="none"/>
                <w:lang w:val="en-US" w:eastAsia="zh-CN"/>
              </w:rPr>
              <w:t>****</w:t>
            </w:r>
          </w:p>
        </w:tc>
        <w:tc>
          <w:tcPr>
            <w:tcW w:w="701" w:type="pct"/>
            <w:vAlign w:val="center"/>
          </w:tcPr>
          <w:p w14:paraId="079C8AA6">
            <w:pPr>
              <w:snapToGrid w:val="0"/>
              <w:jc w:val="center"/>
              <w:rPr>
                <w:rFonts w:hint="default" w:ascii="Times New Roman" w:hAnsi="Times New Roman" w:cs="Times New Roman"/>
                <w:color w:val="auto"/>
                <w:kern w:val="24"/>
                <w:szCs w:val="21"/>
                <w:highlight w:val="none"/>
              </w:rPr>
            </w:pPr>
            <w:r>
              <w:rPr>
                <w:rFonts w:hint="eastAsia" w:cs="Times New Roman"/>
                <w:color w:val="auto"/>
                <w:sz w:val="24"/>
                <w:highlight w:val="none"/>
                <w:lang w:val="en-US" w:eastAsia="zh-CN"/>
              </w:rPr>
              <w:t>****</w:t>
            </w:r>
          </w:p>
        </w:tc>
      </w:tr>
      <w:tr w14:paraId="05F304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3" w:type="pct"/>
            <w:vMerge w:val="continue"/>
            <w:vAlign w:val="center"/>
          </w:tcPr>
          <w:p w14:paraId="0B4E43C6">
            <w:pPr>
              <w:jc w:val="center"/>
              <w:rPr>
                <w:rFonts w:hint="default" w:ascii="Times New Roman" w:hAnsi="Times New Roman" w:cs="Times New Roman"/>
                <w:color w:val="auto"/>
                <w:szCs w:val="21"/>
                <w:highlight w:val="none"/>
              </w:rPr>
            </w:pPr>
          </w:p>
        </w:tc>
        <w:tc>
          <w:tcPr>
            <w:tcW w:w="1230" w:type="pct"/>
            <w:vAlign w:val="center"/>
          </w:tcPr>
          <w:p w14:paraId="548AC192">
            <w:pPr>
              <w:jc w:val="center"/>
              <w:rPr>
                <w:rFonts w:hint="default" w:ascii="Times New Roman" w:hAnsi="Times New Roman" w:cs="Times New Roman"/>
                <w:color w:val="auto"/>
                <w:szCs w:val="21"/>
                <w:highlight w:val="none"/>
              </w:rPr>
            </w:pPr>
            <w:r>
              <w:rPr>
                <w:rFonts w:hint="eastAsia" w:cs="Times New Roman"/>
                <w:color w:val="auto"/>
                <w:sz w:val="24"/>
                <w:highlight w:val="none"/>
                <w:lang w:val="en-US" w:eastAsia="zh-CN"/>
              </w:rPr>
              <w:t>****</w:t>
            </w:r>
          </w:p>
        </w:tc>
        <w:tc>
          <w:tcPr>
            <w:tcW w:w="860" w:type="pct"/>
            <w:vAlign w:val="center"/>
          </w:tcPr>
          <w:p w14:paraId="6A30D22E">
            <w:pPr>
              <w:snapToGrid w:val="0"/>
              <w:jc w:val="center"/>
              <w:rPr>
                <w:rFonts w:hint="default" w:ascii="Times New Roman" w:hAnsi="Times New Roman" w:cs="Times New Roman"/>
                <w:color w:val="auto"/>
                <w:kern w:val="24"/>
                <w:szCs w:val="21"/>
                <w:highlight w:val="none"/>
              </w:rPr>
            </w:pPr>
            <w:r>
              <w:rPr>
                <w:rFonts w:hint="eastAsia" w:cs="Times New Roman"/>
                <w:color w:val="auto"/>
                <w:sz w:val="24"/>
                <w:highlight w:val="none"/>
                <w:lang w:val="en-US" w:eastAsia="zh-CN"/>
              </w:rPr>
              <w:t>****</w:t>
            </w:r>
          </w:p>
        </w:tc>
        <w:tc>
          <w:tcPr>
            <w:tcW w:w="819" w:type="pct"/>
            <w:vAlign w:val="center"/>
          </w:tcPr>
          <w:p w14:paraId="6DFC2E3D">
            <w:pPr>
              <w:snapToGrid w:val="0"/>
              <w:jc w:val="center"/>
              <w:rPr>
                <w:rFonts w:hint="default" w:ascii="Times New Roman" w:hAnsi="Times New Roman" w:cs="Times New Roman"/>
                <w:color w:val="auto"/>
                <w:kern w:val="24"/>
                <w:szCs w:val="21"/>
                <w:highlight w:val="none"/>
              </w:rPr>
            </w:pPr>
            <w:r>
              <w:rPr>
                <w:rFonts w:hint="eastAsia" w:cs="Times New Roman"/>
                <w:color w:val="auto"/>
                <w:sz w:val="24"/>
                <w:highlight w:val="none"/>
                <w:lang w:val="en-US" w:eastAsia="zh-CN"/>
              </w:rPr>
              <w:t>****</w:t>
            </w:r>
          </w:p>
        </w:tc>
        <w:tc>
          <w:tcPr>
            <w:tcW w:w="796" w:type="pct"/>
            <w:vAlign w:val="center"/>
          </w:tcPr>
          <w:p w14:paraId="7E86B9D7">
            <w:pPr>
              <w:snapToGrid w:val="0"/>
              <w:jc w:val="center"/>
              <w:rPr>
                <w:rFonts w:hint="default" w:ascii="Times New Roman" w:hAnsi="Times New Roman" w:cs="Times New Roman"/>
                <w:color w:val="auto"/>
                <w:kern w:val="24"/>
                <w:szCs w:val="21"/>
                <w:highlight w:val="none"/>
              </w:rPr>
            </w:pPr>
            <w:r>
              <w:rPr>
                <w:rFonts w:hint="eastAsia" w:cs="Times New Roman"/>
                <w:color w:val="auto"/>
                <w:sz w:val="24"/>
                <w:highlight w:val="none"/>
                <w:lang w:val="en-US" w:eastAsia="zh-CN"/>
              </w:rPr>
              <w:t>****</w:t>
            </w:r>
          </w:p>
        </w:tc>
        <w:tc>
          <w:tcPr>
            <w:tcW w:w="701" w:type="pct"/>
            <w:vAlign w:val="center"/>
          </w:tcPr>
          <w:p w14:paraId="11946BAA">
            <w:pPr>
              <w:snapToGrid w:val="0"/>
              <w:jc w:val="center"/>
              <w:rPr>
                <w:rFonts w:hint="default" w:ascii="Times New Roman" w:hAnsi="Times New Roman" w:cs="Times New Roman"/>
                <w:color w:val="auto"/>
                <w:kern w:val="24"/>
                <w:szCs w:val="21"/>
                <w:highlight w:val="none"/>
              </w:rPr>
            </w:pPr>
            <w:r>
              <w:rPr>
                <w:rFonts w:hint="eastAsia" w:cs="Times New Roman"/>
                <w:color w:val="auto"/>
                <w:sz w:val="24"/>
                <w:highlight w:val="none"/>
                <w:lang w:val="en-US" w:eastAsia="zh-CN"/>
              </w:rPr>
              <w:t>****</w:t>
            </w:r>
          </w:p>
        </w:tc>
      </w:tr>
    </w:tbl>
    <w:p w14:paraId="56F8792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（9）类比监测结果</w:t>
      </w:r>
    </w:p>
    <w:p w14:paraId="154D9B93">
      <w:pPr>
        <w:spacing w:line="360" w:lineRule="auto"/>
        <w:ind w:firstLine="48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龙泉110kV变电站运行产生的工频电场、工频磁场见专题表5。</w:t>
      </w:r>
    </w:p>
    <w:p w14:paraId="5D562347">
      <w:pPr>
        <w:spacing w:line="360" w:lineRule="auto"/>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专题表5  类比变电站运行产生的工频电场、工频磁场</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636"/>
        <w:gridCol w:w="1124"/>
        <w:gridCol w:w="2006"/>
        <w:gridCol w:w="2049"/>
      </w:tblGrid>
      <w:tr w14:paraId="22EDB1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4C944291">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2636" w:type="dxa"/>
            <w:vAlign w:val="center"/>
          </w:tcPr>
          <w:p w14:paraId="6ECAA477">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测点位置</w:t>
            </w:r>
          </w:p>
        </w:tc>
        <w:tc>
          <w:tcPr>
            <w:tcW w:w="1124" w:type="dxa"/>
            <w:vAlign w:val="center"/>
          </w:tcPr>
          <w:p w14:paraId="6F1469BB">
            <w:pPr>
              <w:adjustRightInd w:val="0"/>
              <w:snapToGrid w:val="0"/>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测量高度</w:t>
            </w:r>
          </w:p>
          <w:p w14:paraId="7D29188D">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(m)</w:t>
            </w:r>
          </w:p>
        </w:tc>
        <w:tc>
          <w:tcPr>
            <w:tcW w:w="2006" w:type="dxa"/>
            <w:vAlign w:val="center"/>
          </w:tcPr>
          <w:p w14:paraId="2C9FCF89">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工频电场强度</w:t>
            </w:r>
          </w:p>
          <w:p w14:paraId="09E98D6B">
            <w:pPr>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(V/m)</w:t>
            </w:r>
          </w:p>
        </w:tc>
        <w:tc>
          <w:tcPr>
            <w:tcW w:w="2049" w:type="dxa"/>
            <w:vAlign w:val="center"/>
          </w:tcPr>
          <w:p w14:paraId="5FE302C2">
            <w:pPr>
              <w:tabs>
                <w:tab w:val="left" w:pos="1058"/>
              </w:tabs>
              <w:adjustRightInd w:val="0"/>
              <w:snapToGrid w:val="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工频磁感应强度(μT)</w:t>
            </w:r>
          </w:p>
        </w:tc>
      </w:tr>
      <w:tr w14:paraId="2ABAAD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13CCEF2F">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p>
        </w:tc>
        <w:tc>
          <w:tcPr>
            <w:tcW w:w="2636" w:type="dxa"/>
            <w:vAlign w:val="center"/>
          </w:tcPr>
          <w:p w14:paraId="3800A2A2">
            <w:pPr>
              <w:adjustRightInd w:val="0"/>
              <w:snapToGrid w:val="0"/>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变电站东侧围墙外5m（1#）</w:t>
            </w:r>
          </w:p>
        </w:tc>
        <w:tc>
          <w:tcPr>
            <w:tcW w:w="1124" w:type="dxa"/>
            <w:vAlign w:val="center"/>
          </w:tcPr>
          <w:p w14:paraId="0B6C0269">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49A53CA7">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67.15</w:t>
            </w:r>
          </w:p>
        </w:tc>
        <w:tc>
          <w:tcPr>
            <w:tcW w:w="2049" w:type="dxa"/>
            <w:vAlign w:val="center"/>
          </w:tcPr>
          <w:p w14:paraId="6314A99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0.1355</w:t>
            </w:r>
          </w:p>
        </w:tc>
      </w:tr>
      <w:tr w14:paraId="7F7B1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56AFD735">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w:t>
            </w:r>
          </w:p>
        </w:tc>
        <w:tc>
          <w:tcPr>
            <w:tcW w:w="2636" w:type="dxa"/>
            <w:vAlign w:val="center"/>
          </w:tcPr>
          <w:p w14:paraId="32DFF23C">
            <w:pPr>
              <w:adjustRightInd w:val="0"/>
              <w:snapToGrid w:val="0"/>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变电站东侧围墙外5m（2#）</w:t>
            </w:r>
          </w:p>
        </w:tc>
        <w:tc>
          <w:tcPr>
            <w:tcW w:w="1124" w:type="dxa"/>
            <w:vAlign w:val="center"/>
          </w:tcPr>
          <w:p w14:paraId="545CA370">
            <w:pPr>
              <w:jc w:val="center"/>
              <w:rPr>
                <w:rFonts w:hint="default" w:ascii="Times New Roman" w:hAnsi="Times New Roman" w:cs="Times New Roman"/>
                <w:bCs/>
                <w:color w:val="auto"/>
                <w:highlight w:val="none"/>
              </w:rPr>
            </w:pPr>
            <w:r>
              <w:rPr>
                <w:rFonts w:hint="default" w:ascii="Times New Roman" w:hAnsi="Times New Roman" w:cs="Times New Roman"/>
                <w:bCs/>
                <w:color w:val="auto"/>
                <w:szCs w:val="21"/>
                <w:highlight w:val="none"/>
              </w:rPr>
              <w:t>1.5</w:t>
            </w:r>
          </w:p>
        </w:tc>
        <w:tc>
          <w:tcPr>
            <w:tcW w:w="2006" w:type="dxa"/>
            <w:vAlign w:val="center"/>
          </w:tcPr>
          <w:p w14:paraId="00F6F00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35.98</w:t>
            </w:r>
          </w:p>
        </w:tc>
        <w:tc>
          <w:tcPr>
            <w:tcW w:w="2049" w:type="dxa"/>
            <w:vAlign w:val="center"/>
          </w:tcPr>
          <w:p w14:paraId="1C623AE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0.1526</w:t>
            </w:r>
          </w:p>
        </w:tc>
      </w:tr>
      <w:tr w14:paraId="43414F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30A3FB92">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3</w:t>
            </w:r>
          </w:p>
        </w:tc>
        <w:tc>
          <w:tcPr>
            <w:tcW w:w="2636" w:type="dxa"/>
            <w:vAlign w:val="center"/>
          </w:tcPr>
          <w:p w14:paraId="1DF6D5CD">
            <w:pPr>
              <w:adjustRightInd w:val="0"/>
              <w:snapToGrid w:val="0"/>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变电站南侧围墙外5m（3#）</w:t>
            </w:r>
          </w:p>
        </w:tc>
        <w:tc>
          <w:tcPr>
            <w:tcW w:w="1124" w:type="dxa"/>
            <w:vAlign w:val="center"/>
          </w:tcPr>
          <w:p w14:paraId="2174D112">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198570D7">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22.07</w:t>
            </w:r>
          </w:p>
        </w:tc>
        <w:tc>
          <w:tcPr>
            <w:tcW w:w="2049" w:type="dxa"/>
            <w:vAlign w:val="center"/>
          </w:tcPr>
          <w:p w14:paraId="2F469EA8">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0.1775</w:t>
            </w:r>
          </w:p>
        </w:tc>
      </w:tr>
      <w:tr w14:paraId="31C09D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3B93AB61">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4</w:t>
            </w:r>
          </w:p>
        </w:tc>
        <w:tc>
          <w:tcPr>
            <w:tcW w:w="2636" w:type="dxa"/>
            <w:vAlign w:val="center"/>
          </w:tcPr>
          <w:p w14:paraId="2B2285D3">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变电站南侧围墙外5m（4#）</w:t>
            </w:r>
          </w:p>
        </w:tc>
        <w:tc>
          <w:tcPr>
            <w:tcW w:w="1124" w:type="dxa"/>
            <w:vAlign w:val="center"/>
          </w:tcPr>
          <w:p w14:paraId="6674C478">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28A2211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18.28</w:t>
            </w:r>
          </w:p>
        </w:tc>
        <w:tc>
          <w:tcPr>
            <w:tcW w:w="2049" w:type="dxa"/>
            <w:vAlign w:val="center"/>
          </w:tcPr>
          <w:p w14:paraId="6EDD102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0.1424</w:t>
            </w:r>
          </w:p>
        </w:tc>
      </w:tr>
      <w:tr w14:paraId="35D7B0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456622EB">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5</w:t>
            </w:r>
          </w:p>
        </w:tc>
        <w:tc>
          <w:tcPr>
            <w:tcW w:w="2636" w:type="dxa"/>
            <w:vAlign w:val="center"/>
          </w:tcPr>
          <w:p w14:paraId="7A5663CA">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变电站西侧围墙外5m（5#）</w:t>
            </w:r>
          </w:p>
        </w:tc>
        <w:tc>
          <w:tcPr>
            <w:tcW w:w="1124" w:type="dxa"/>
            <w:vAlign w:val="center"/>
          </w:tcPr>
          <w:p w14:paraId="5F3F3517">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16E4A52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14.47</w:t>
            </w:r>
          </w:p>
        </w:tc>
        <w:tc>
          <w:tcPr>
            <w:tcW w:w="2049" w:type="dxa"/>
            <w:vAlign w:val="center"/>
          </w:tcPr>
          <w:p w14:paraId="5CA15F7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0.5245</w:t>
            </w:r>
          </w:p>
        </w:tc>
      </w:tr>
      <w:tr w14:paraId="1FF7D3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2E8D4E77">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6</w:t>
            </w:r>
          </w:p>
        </w:tc>
        <w:tc>
          <w:tcPr>
            <w:tcW w:w="2636" w:type="dxa"/>
            <w:vAlign w:val="center"/>
          </w:tcPr>
          <w:p w14:paraId="7E07E898">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变电站西侧围墙外5m（6#）</w:t>
            </w:r>
          </w:p>
        </w:tc>
        <w:tc>
          <w:tcPr>
            <w:tcW w:w="1124" w:type="dxa"/>
            <w:vAlign w:val="center"/>
          </w:tcPr>
          <w:p w14:paraId="1073065C">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27C7A3B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30.12</w:t>
            </w:r>
          </w:p>
        </w:tc>
        <w:tc>
          <w:tcPr>
            <w:tcW w:w="2049" w:type="dxa"/>
            <w:vAlign w:val="center"/>
          </w:tcPr>
          <w:p w14:paraId="30E017A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0.1468</w:t>
            </w:r>
          </w:p>
        </w:tc>
      </w:tr>
      <w:tr w14:paraId="74046B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018B2EA2">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7</w:t>
            </w:r>
          </w:p>
        </w:tc>
        <w:tc>
          <w:tcPr>
            <w:tcW w:w="2636" w:type="dxa"/>
            <w:vAlign w:val="center"/>
          </w:tcPr>
          <w:p w14:paraId="53889B0C">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变电站北侧围墙外5m（7#）</w:t>
            </w:r>
          </w:p>
        </w:tc>
        <w:tc>
          <w:tcPr>
            <w:tcW w:w="1124" w:type="dxa"/>
            <w:vAlign w:val="center"/>
          </w:tcPr>
          <w:p w14:paraId="3AB0FCEB">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32E3955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165.3</w:t>
            </w:r>
          </w:p>
        </w:tc>
        <w:tc>
          <w:tcPr>
            <w:tcW w:w="2049" w:type="dxa"/>
            <w:vAlign w:val="center"/>
          </w:tcPr>
          <w:p w14:paraId="5FE51FD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0.1961</w:t>
            </w:r>
          </w:p>
        </w:tc>
      </w:tr>
      <w:tr w14:paraId="3622D8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68A6985D">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8</w:t>
            </w:r>
          </w:p>
        </w:tc>
        <w:tc>
          <w:tcPr>
            <w:tcW w:w="2636" w:type="dxa"/>
            <w:vAlign w:val="center"/>
          </w:tcPr>
          <w:p w14:paraId="5A300C1D">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变电站北侧围墙外10m</w:t>
            </w:r>
          </w:p>
        </w:tc>
        <w:tc>
          <w:tcPr>
            <w:tcW w:w="1124" w:type="dxa"/>
            <w:vAlign w:val="center"/>
          </w:tcPr>
          <w:p w14:paraId="004D96B2">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3B9ADC3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142.6</w:t>
            </w:r>
          </w:p>
        </w:tc>
        <w:tc>
          <w:tcPr>
            <w:tcW w:w="2049" w:type="dxa"/>
            <w:vAlign w:val="center"/>
          </w:tcPr>
          <w:p w14:paraId="3EFE201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0.1785</w:t>
            </w:r>
          </w:p>
        </w:tc>
      </w:tr>
      <w:tr w14:paraId="05CFF0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71D37433">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9</w:t>
            </w:r>
          </w:p>
        </w:tc>
        <w:tc>
          <w:tcPr>
            <w:tcW w:w="2636" w:type="dxa"/>
            <w:vAlign w:val="center"/>
          </w:tcPr>
          <w:p w14:paraId="581DB180">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变电站北侧围墙外15m</w:t>
            </w:r>
          </w:p>
        </w:tc>
        <w:tc>
          <w:tcPr>
            <w:tcW w:w="1124" w:type="dxa"/>
            <w:vAlign w:val="center"/>
          </w:tcPr>
          <w:p w14:paraId="062F67C6">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63ACDC7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119.58</w:t>
            </w:r>
          </w:p>
        </w:tc>
        <w:tc>
          <w:tcPr>
            <w:tcW w:w="2049" w:type="dxa"/>
            <w:vAlign w:val="center"/>
          </w:tcPr>
          <w:p w14:paraId="79928A4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0.1682</w:t>
            </w:r>
          </w:p>
        </w:tc>
      </w:tr>
      <w:tr w14:paraId="5EE6AA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153DF0A7">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10</w:t>
            </w:r>
          </w:p>
        </w:tc>
        <w:tc>
          <w:tcPr>
            <w:tcW w:w="2636" w:type="dxa"/>
            <w:vAlign w:val="center"/>
          </w:tcPr>
          <w:p w14:paraId="0445E547">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变电站北侧围墙外20m</w:t>
            </w:r>
          </w:p>
        </w:tc>
        <w:tc>
          <w:tcPr>
            <w:tcW w:w="1124" w:type="dxa"/>
            <w:vAlign w:val="center"/>
          </w:tcPr>
          <w:p w14:paraId="08798786">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3950D20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89.64</w:t>
            </w:r>
          </w:p>
        </w:tc>
        <w:tc>
          <w:tcPr>
            <w:tcW w:w="2049" w:type="dxa"/>
            <w:vAlign w:val="center"/>
          </w:tcPr>
          <w:p w14:paraId="6C96592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0.1534</w:t>
            </w:r>
          </w:p>
        </w:tc>
      </w:tr>
      <w:tr w14:paraId="104C5F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5237E87D">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11</w:t>
            </w:r>
          </w:p>
        </w:tc>
        <w:tc>
          <w:tcPr>
            <w:tcW w:w="2636" w:type="dxa"/>
            <w:vAlign w:val="center"/>
          </w:tcPr>
          <w:p w14:paraId="45DEEB8F">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变电站北侧围墙外25m</w:t>
            </w:r>
          </w:p>
        </w:tc>
        <w:tc>
          <w:tcPr>
            <w:tcW w:w="1124" w:type="dxa"/>
            <w:vAlign w:val="center"/>
          </w:tcPr>
          <w:p w14:paraId="13FFB939">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5471853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65.24</w:t>
            </w:r>
          </w:p>
        </w:tc>
        <w:tc>
          <w:tcPr>
            <w:tcW w:w="2049" w:type="dxa"/>
            <w:vAlign w:val="center"/>
          </w:tcPr>
          <w:p w14:paraId="2211649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0.1329</w:t>
            </w:r>
          </w:p>
        </w:tc>
      </w:tr>
      <w:tr w14:paraId="6E5F32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5CF5B462">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12</w:t>
            </w:r>
          </w:p>
        </w:tc>
        <w:tc>
          <w:tcPr>
            <w:tcW w:w="2636" w:type="dxa"/>
            <w:vAlign w:val="center"/>
          </w:tcPr>
          <w:p w14:paraId="591600FF">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变电站北侧围墙外30m</w:t>
            </w:r>
          </w:p>
        </w:tc>
        <w:tc>
          <w:tcPr>
            <w:tcW w:w="1124" w:type="dxa"/>
            <w:vAlign w:val="center"/>
          </w:tcPr>
          <w:p w14:paraId="3C3117F8">
            <w:pPr>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42715D0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51.02</w:t>
            </w:r>
          </w:p>
        </w:tc>
        <w:tc>
          <w:tcPr>
            <w:tcW w:w="2049" w:type="dxa"/>
            <w:vAlign w:val="center"/>
          </w:tcPr>
          <w:p w14:paraId="120BEBB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0.1203</w:t>
            </w:r>
          </w:p>
        </w:tc>
      </w:tr>
      <w:tr w14:paraId="771687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5517F933">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13</w:t>
            </w:r>
          </w:p>
        </w:tc>
        <w:tc>
          <w:tcPr>
            <w:tcW w:w="2636" w:type="dxa"/>
            <w:vAlign w:val="center"/>
          </w:tcPr>
          <w:p w14:paraId="13BFF0AC">
            <w:pPr>
              <w:jc w:val="center"/>
              <w:rPr>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变电站北侧围墙外35m</w:t>
            </w:r>
          </w:p>
        </w:tc>
        <w:tc>
          <w:tcPr>
            <w:tcW w:w="1124" w:type="dxa"/>
            <w:vAlign w:val="center"/>
          </w:tcPr>
          <w:p w14:paraId="4580B37A">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7572239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36.54</w:t>
            </w:r>
          </w:p>
        </w:tc>
        <w:tc>
          <w:tcPr>
            <w:tcW w:w="2049" w:type="dxa"/>
            <w:vAlign w:val="center"/>
          </w:tcPr>
          <w:p w14:paraId="36CD252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0.1087</w:t>
            </w:r>
          </w:p>
        </w:tc>
      </w:tr>
      <w:tr w14:paraId="663980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364BE266">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14</w:t>
            </w:r>
          </w:p>
        </w:tc>
        <w:tc>
          <w:tcPr>
            <w:tcW w:w="2636" w:type="dxa"/>
            <w:vAlign w:val="center"/>
          </w:tcPr>
          <w:p w14:paraId="18392704">
            <w:pPr>
              <w:jc w:val="center"/>
              <w:rPr>
                <w:rStyle w:val="50"/>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变电站北侧围墙外40m</w:t>
            </w:r>
          </w:p>
        </w:tc>
        <w:tc>
          <w:tcPr>
            <w:tcW w:w="1124" w:type="dxa"/>
            <w:vAlign w:val="center"/>
          </w:tcPr>
          <w:p w14:paraId="639A94A0">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3C44A59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25.68</w:t>
            </w:r>
          </w:p>
        </w:tc>
        <w:tc>
          <w:tcPr>
            <w:tcW w:w="2049" w:type="dxa"/>
            <w:vAlign w:val="center"/>
          </w:tcPr>
          <w:p w14:paraId="3091D8D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0.0951</w:t>
            </w:r>
          </w:p>
        </w:tc>
      </w:tr>
      <w:tr w14:paraId="455134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47133054">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636" w:type="dxa"/>
            <w:vAlign w:val="center"/>
          </w:tcPr>
          <w:p w14:paraId="4631DD82">
            <w:pPr>
              <w:jc w:val="center"/>
              <w:rPr>
                <w:rStyle w:val="50"/>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变电站北侧围墙外45m</w:t>
            </w:r>
          </w:p>
        </w:tc>
        <w:tc>
          <w:tcPr>
            <w:tcW w:w="1124" w:type="dxa"/>
            <w:vAlign w:val="center"/>
          </w:tcPr>
          <w:p w14:paraId="020B99A6">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12122B7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20.73</w:t>
            </w:r>
          </w:p>
        </w:tc>
        <w:tc>
          <w:tcPr>
            <w:tcW w:w="2049" w:type="dxa"/>
            <w:vAlign w:val="center"/>
          </w:tcPr>
          <w:p w14:paraId="5E1ACDA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0.0876</w:t>
            </w:r>
          </w:p>
        </w:tc>
      </w:tr>
      <w:tr w14:paraId="0A59EA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576A071A">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16</w:t>
            </w:r>
          </w:p>
        </w:tc>
        <w:tc>
          <w:tcPr>
            <w:tcW w:w="2636" w:type="dxa"/>
            <w:vAlign w:val="center"/>
          </w:tcPr>
          <w:p w14:paraId="199F57B3">
            <w:pPr>
              <w:jc w:val="center"/>
              <w:rPr>
                <w:rStyle w:val="50"/>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变电站北侧围墙外50m</w:t>
            </w:r>
          </w:p>
        </w:tc>
        <w:tc>
          <w:tcPr>
            <w:tcW w:w="1124" w:type="dxa"/>
            <w:vAlign w:val="center"/>
          </w:tcPr>
          <w:p w14:paraId="10F42D0C">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0270CF9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18.32</w:t>
            </w:r>
          </w:p>
        </w:tc>
        <w:tc>
          <w:tcPr>
            <w:tcW w:w="2049" w:type="dxa"/>
            <w:vAlign w:val="center"/>
          </w:tcPr>
          <w:p w14:paraId="3CD9CB5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0.0803</w:t>
            </w:r>
          </w:p>
        </w:tc>
      </w:tr>
      <w:tr w14:paraId="74EA59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49" w:type="dxa"/>
            <w:vAlign w:val="center"/>
          </w:tcPr>
          <w:p w14:paraId="368035D8">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17</w:t>
            </w:r>
          </w:p>
        </w:tc>
        <w:tc>
          <w:tcPr>
            <w:tcW w:w="2636" w:type="dxa"/>
            <w:vAlign w:val="center"/>
          </w:tcPr>
          <w:p w14:paraId="6F9E6D51">
            <w:pPr>
              <w:jc w:val="center"/>
              <w:rPr>
                <w:rStyle w:val="50"/>
                <w:rFonts w:hint="default" w:ascii="Times New Roman" w:hAnsi="Times New Roman" w:cs="Times New Roman"/>
                <w:color w:val="auto"/>
                <w:szCs w:val="21"/>
                <w:highlight w:val="none"/>
              </w:rPr>
            </w:pPr>
            <w:r>
              <w:rPr>
                <w:rStyle w:val="50"/>
                <w:rFonts w:hint="default" w:ascii="Times New Roman" w:hAnsi="Times New Roman" w:cs="Times New Roman"/>
                <w:color w:val="auto"/>
                <w:szCs w:val="21"/>
                <w:highlight w:val="none"/>
              </w:rPr>
              <w:t>变电站北侧围墙外5m（8#）</w:t>
            </w:r>
          </w:p>
        </w:tc>
        <w:tc>
          <w:tcPr>
            <w:tcW w:w="1124" w:type="dxa"/>
            <w:vAlign w:val="center"/>
          </w:tcPr>
          <w:p w14:paraId="2BD4B211">
            <w:pPr>
              <w:spacing w:line="240" w:lineRule="atLeast"/>
              <w:jc w:val="center"/>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1.5</w:t>
            </w:r>
          </w:p>
        </w:tc>
        <w:tc>
          <w:tcPr>
            <w:tcW w:w="2006" w:type="dxa"/>
            <w:vAlign w:val="center"/>
          </w:tcPr>
          <w:p w14:paraId="19BFF08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143.7</w:t>
            </w:r>
          </w:p>
        </w:tc>
        <w:tc>
          <w:tcPr>
            <w:tcW w:w="2049" w:type="dxa"/>
            <w:vAlign w:val="center"/>
          </w:tcPr>
          <w:p w14:paraId="737BF17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0.1742</w:t>
            </w:r>
          </w:p>
        </w:tc>
      </w:tr>
    </w:tbl>
    <w:p w14:paraId="50741204">
      <w:pPr>
        <w:spacing w:line="360" w:lineRule="auto"/>
        <w:ind w:firstLine="480" w:firstLineChars="200"/>
        <w:rPr>
          <w:rFonts w:hint="default" w:ascii="Times New Roman" w:hAnsi="Times New Roman" w:cs="Times New Roman"/>
          <w:color w:val="auto"/>
          <w:sz w:val="24"/>
          <w:highlight w:val="none"/>
        </w:rPr>
      </w:pPr>
    </w:p>
    <w:p w14:paraId="0FE40EFA">
      <w:pPr>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由上表可知，龙泉</w:t>
      </w:r>
      <w:r>
        <w:rPr>
          <w:rFonts w:hint="default" w:ascii="Times New Roman" w:hAnsi="Times New Roman" w:cs="Times New Roman"/>
          <w:color w:val="auto"/>
          <w:kern w:val="0"/>
          <w:sz w:val="24"/>
          <w:highlight w:val="none"/>
        </w:rPr>
        <w:t>110kV变电站厂界围墙外5m监测的工频电场强度为（14.47~165.3）V/m，工频磁感应强度为（0.1355~0.5245）μT；围墙外10m-50m衰减断面工频电场强度为（18.32~142.6）V/m，工频磁感应强度为（0.0803~0.1785）μT；龙泉</w:t>
      </w:r>
      <w:r>
        <w:rPr>
          <w:rFonts w:hint="default" w:ascii="Times New Roman" w:hAnsi="Times New Roman" w:cs="Times New Roman"/>
          <w:color w:val="auto"/>
          <w:sz w:val="24"/>
          <w:highlight w:val="none"/>
        </w:rPr>
        <w:t>110kV变电站所有测点监测值均远远小于《电磁环境控制限值》（GB8702-2014）中规定的4000V/m和100μT的标准限值。</w:t>
      </w:r>
    </w:p>
    <w:p w14:paraId="3B1F596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根据类比监测结果可以预测，本项目变电站建成正常运行产生的工频电场强度、工频磁感应强度对厂界外电磁环境及敏感目标影响均小于《电磁环境控制限值》（GB8702-2014）中规定的4000V/m和100μT标准限值。</w:t>
      </w:r>
    </w:p>
    <w:p w14:paraId="4EE0BF40">
      <w:pPr>
        <w:spacing w:line="360" w:lineRule="auto"/>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、输电线路工程</w:t>
      </w:r>
    </w:p>
    <w:p w14:paraId="1F15CAB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根据《环境影响评价技术导则 输变电》（HJ24-2020）的规定，采用</w:t>
      </w:r>
      <w:r>
        <w:rPr>
          <w:rFonts w:hint="default" w:ascii="Times New Roman" w:hAnsi="Times New Roman" w:cs="Times New Roman"/>
          <w:color w:val="auto"/>
          <w:sz w:val="24"/>
          <w:highlight w:val="none"/>
          <w:lang w:val="en-US" w:eastAsia="zh-CN"/>
        </w:rPr>
        <w:t>类比</w:t>
      </w:r>
      <w:r>
        <w:rPr>
          <w:rFonts w:hint="default" w:ascii="Times New Roman" w:hAnsi="Times New Roman" w:cs="Times New Roman"/>
          <w:color w:val="auto"/>
          <w:sz w:val="24"/>
          <w:highlight w:val="none"/>
        </w:rPr>
        <w:t>预测方法预测</w:t>
      </w:r>
      <w:r>
        <w:rPr>
          <w:rFonts w:hint="default" w:ascii="Times New Roman" w:hAnsi="Times New Roman" w:cs="Times New Roman"/>
          <w:color w:val="auto"/>
          <w:sz w:val="24"/>
          <w:highlight w:val="none"/>
          <w:lang w:val="en-US" w:eastAsia="zh-CN"/>
        </w:rPr>
        <w:t>地下电缆</w:t>
      </w:r>
      <w:r>
        <w:rPr>
          <w:rFonts w:hint="default" w:ascii="Times New Roman" w:hAnsi="Times New Roman" w:cs="Times New Roman"/>
          <w:color w:val="auto"/>
          <w:sz w:val="24"/>
          <w:highlight w:val="none"/>
        </w:rPr>
        <w:t>运行对其周围电磁环境的影响。采用模式预测方法预测架空线路运行对其周围电磁环境的影响。</w:t>
      </w:r>
    </w:p>
    <w:p w14:paraId="39BC5276">
      <w:pPr>
        <w:spacing w:line="360" w:lineRule="auto"/>
        <w:ind w:firstLine="482"/>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单回路地下电缆</w:t>
      </w:r>
    </w:p>
    <w:p w14:paraId="64AC84D9">
      <w:pPr>
        <w:numPr>
          <w:ilvl w:val="0"/>
          <w:numId w:val="0"/>
        </w:num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①选择类比对象</w:t>
      </w:r>
    </w:p>
    <w:p w14:paraId="7423D239">
      <w:pPr>
        <w:numPr>
          <w:ilvl w:val="0"/>
          <w:numId w:val="0"/>
        </w:num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w:t>
      </w:r>
      <w:r>
        <w:rPr>
          <w:rFonts w:hint="default" w:ascii="Times New Roman" w:hAnsi="Times New Roman" w:eastAsia="宋体" w:cs="Times New Roman"/>
          <w:color w:val="auto"/>
          <w:sz w:val="24"/>
          <w:highlight w:val="none"/>
          <w:lang w:eastAsia="zh-CN"/>
        </w:rPr>
        <w:t>本项目地下电缆段的</w:t>
      </w:r>
      <w:r>
        <w:rPr>
          <w:rFonts w:hint="default" w:ascii="Times New Roman" w:hAnsi="Times New Roman" w:eastAsia="宋体" w:cs="Times New Roman"/>
          <w:color w:val="auto"/>
          <w:sz w:val="24"/>
          <w:highlight w:val="none"/>
        </w:rPr>
        <w:t>电磁环境影响预测，选取同规模已运行电缆线路进行类比监测的方法来分析</w:t>
      </w:r>
      <w:r>
        <w:rPr>
          <w:rFonts w:hint="default" w:ascii="Times New Roman" w:hAnsi="Times New Roman" w:eastAsia="宋体" w:cs="Times New Roman"/>
          <w:color w:val="auto"/>
          <w:sz w:val="24"/>
          <w:highlight w:val="none"/>
          <w:lang w:val="en-US" w:eastAsia="zh-CN"/>
        </w:rPr>
        <w:t>本项目地下电缆段</w:t>
      </w:r>
      <w:r>
        <w:rPr>
          <w:rFonts w:hint="default" w:ascii="Times New Roman" w:hAnsi="Times New Roman" w:eastAsia="宋体" w:cs="Times New Roman"/>
          <w:color w:val="auto"/>
          <w:sz w:val="24"/>
          <w:highlight w:val="none"/>
        </w:rPr>
        <w:t>线路产生的电磁对周围环境的影响。类比监测线路选择已运行的</w:t>
      </w:r>
      <w:r>
        <w:rPr>
          <w:rFonts w:hint="default" w:ascii="Times New Roman" w:hAnsi="Times New Roman" w:eastAsia="宋体" w:cs="Times New Roman"/>
          <w:color w:val="auto"/>
          <w:sz w:val="24"/>
          <w:highlight w:val="none"/>
          <w:lang w:val="en-US" w:eastAsia="zh-CN"/>
        </w:rPr>
        <w:t>包银高铁宁夏石嘴山南牵引站220千伏外部供电工程中地下电缆进行类比，</w:t>
      </w:r>
      <w:r>
        <w:rPr>
          <w:rFonts w:hint="default" w:ascii="Times New Roman" w:hAnsi="Times New Roman" w:eastAsia="宋体" w:cs="Times New Roman"/>
          <w:color w:val="auto"/>
          <w:sz w:val="24"/>
          <w:highlight w:val="none"/>
        </w:rPr>
        <w:t>监测结果引用《</w:t>
      </w:r>
      <w:r>
        <w:rPr>
          <w:rFonts w:hint="default" w:ascii="Times New Roman" w:hAnsi="Times New Roman" w:eastAsia="宋体" w:cs="Times New Roman"/>
          <w:color w:val="auto"/>
          <w:sz w:val="24"/>
          <w:highlight w:val="none"/>
          <w:lang w:val="en-US" w:eastAsia="zh-CN"/>
        </w:rPr>
        <w:t>包银高铁宁夏石嘴山南牵引站220千伏外部供电工程</w:t>
      </w:r>
      <w:r>
        <w:rPr>
          <w:rFonts w:hint="default" w:ascii="Times New Roman" w:hAnsi="Times New Roman" w:eastAsia="宋体" w:cs="Times New Roman"/>
          <w:color w:val="auto"/>
          <w:sz w:val="24"/>
          <w:highlight w:val="none"/>
        </w:rPr>
        <w:t>竣工环境保护验收调查表》</w:t>
      </w:r>
      <w:r>
        <w:rPr>
          <w:rFonts w:hint="default" w:ascii="Times New Roman" w:hAnsi="Times New Roman" w:eastAsia="宋体" w:cs="Times New Roman"/>
          <w:color w:val="auto"/>
          <w:sz w:val="24"/>
          <w:highlight w:val="none"/>
          <w:lang w:val="en-US" w:eastAsia="zh-CN"/>
        </w:rPr>
        <w:t>中</w:t>
      </w:r>
      <w:r>
        <w:rPr>
          <w:rFonts w:hint="default" w:ascii="Times New Roman" w:hAnsi="Times New Roman" w:eastAsia="宋体" w:cs="Times New Roman"/>
          <w:color w:val="auto"/>
          <w:sz w:val="24"/>
          <w:highlight w:val="none"/>
        </w:rPr>
        <w:t>对</w:t>
      </w:r>
      <w:r>
        <w:rPr>
          <w:rFonts w:hint="default" w:ascii="Times New Roman" w:hAnsi="Times New Roman" w:eastAsia="宋体" w:cs="Times New Roman"/>
          <w:color w:val="auto"/>
          <w:sz w:val="24"/>
          <w:highlight w:val="none"/>
          <w:lang w:val="en-US" w:eastAsia="zh-CN"/>
        </w:rPr>
        <w:t>城宇110千伏线路改造段地下电缆</w:t>
      </w:r>
      <w:r>
        <w:rPr>
          <w:rFonts w:hint="default" w:ascii="Times New Roman" w:hAnsi="Times New Roman" w:eastAsia="宋体" w:cs="Times New Roman"/>
          <w:color w:val="auto"/>
          <w:sz w:val="24"/>
          <w:highlight w:val="none"/>
        </w:rPr>
        <w:t>的监测数据</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具体详见附件</w:t>
      </w:r>
      <w:r>
        <w:rPr>
          <w:rFonts w:hint="default" w:ascii="Times New Roman" w:hAnsi="Times New Roman" w:cs="Times New Roman"/>
          <w:color w:val="auto"/>
          <w:sz w:val="24"/>
          <w:highlight w:val="none"/>
          <w:lang w:val="en-US" w:eastAsia="zh-CN"/>
        </w:rPr>
        <w:t>9</w:t>
      </w:r>
      <w:r>
        <w:rPr>
          <w:rFonts w:hint="default" w:ascii="Times New Roman" w:hAnsi="Times New Roman" w:eastAsia="宋体" w:cs="Times New Roman"/>
          <w:color w:val="auto"/>
          <w:sz w:val="24"/>
          <w:highlight w:val="none"/>
        </w:rPr>
        <w:t>。</w:t>
      </w:r>
    </w:p>
    <w:p w14:paraId="610120EF">
      <w:pPr>
        <w:spacing w:line="360" w:lineRule="auto"/>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lang w:eastAsia="zh-CN"/>
        </w:rPr>
        <w:t>专题表</w:t>
      </w:r>
      <w:r>
        <w:rPr>
          <w:rFonts w:hint="default" w:ascii="Times New Roman" w:hAnsi="Times New Roman" w:eastAsia="黑体" w:cs="Times New Roman"/>
          <w:b/>
          <w:color w:val="auto"/>
          <w:sz w:val="24"/>
          <w:highlight w:val="none"/>
          <w:lang w:val="en-US" w:eastAsia="zh-CN"/>
        </w:rPr>
        <w:t>6</w:t>
      </w:r>
      <w:r>
        <w:rPr>
          <w:rFonts w:hint="default" w:ascii="Times New Roman" w:hAnsi="Times New Roman" w:eastAsia="黑体" w:cs="Times New Roman"/>
          <w:b/>
          <w:color w:val="auto"/>
          <w:sz w:val="24"/>
          <w:highlight w:val="none"/>
        </w:rPr>
        <w:t xml:space="preserve"> </w:t>
      </w:r>
      <w:r>
        <w:rPr>
          <w:rFonts w:hint="default" w:ascii="Times New Roman" w:hAnsi="Times New Roman" w:eastAsia="黑体" w:cs="Times New Roman"/>
          <w:b/>
          <w:color w:val="auto"/>
          <w:sz w:val="24"/>
          <w:highlight w:val="none"/>
          <w:lang w:val="en-US" w:eastAsia="zh-CN"/>
        </w:rPr>
        <w:t>11</w:t>
      </w:r>
      <w:r>
        <w:rPr>
          <w:rFonts w:hint="default" w:ascii="Times New Roman" w:hAnsi="Times New Roman" w:eastAsia="黑体" w:cs="Times New Roman"/>
          <w:b/>
          <w:color w:val="auto"/>
          <w:sz w:val="24"/>
          <w:highlight w:val="none"/>
        </w:rPr>
        <w:t>0kV</w:t>
      </w:r>
      <w:r>
        <w:rPr>
          <w:rFonts w:hint="default" w:ascii="Times New Roman" w:hAnsi="Times New Roman" w:eastAsia="黑体" w:cs="Times New Roman"/>
          <w:b/>
          <w:color w:val="auto"/>
          <w:sz w:val="24"/>
          <w:highlight w:val="none"/>
          <w:lang w:eastAsia="zh-CN"/>
        </w:rPr>
        <w:t>地下电缆线路</w:t>
      </w:r>
      <w:r>
        <w:rPr>
          <w:rFonts w:hint="default" w:ascii="Times New Roman" w:hAnsi="Times New Roman" w:eastAsia="黑体" w:cs="Times New Roman"/>
          <w:b/>
          <w:color w:val="auto"/>
          <w:sz w:val="24"/>
          <w:highlight w:val="none"/>
        </w:rPr>
        <w:t>类比情况一览表</w:t>
      </w:r>
    </w:p>
    <w:tbl>
      <w:tblPr>
        <w:tblStyle w:val="27"/>
        <w:tblW w:w="785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425"/>
        <w:gridCol w:w="3212"/>
      </w:tblGrid>
      <w:tr w14:paraId="471FBD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5" w:type="dxa"/>
            <w:noWrap w:val="0"/>
            <w:vAlign w:val="center"/>
          </w:tcPr>
          <w:p w14:paraId="5DBE2A73">
            <w:pPr>
              <w:pStyle w:val="48"/>
              <w:spacing w:line="240" w:lineRule="atLeast"/>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w:t>
            </w:r>
          </w:p>
        </w:tc>
        <w:tc>
          <w:tcPr>
            <w:tcW w:w="3425" w:type="dxa"/>
            <w:noWrap w:val="0"/>
            <w:vAlign w:val="center"/>
          </w:tcPr>
          <w:p w14:paraId="237218E3">
            <w:pPr>
              <w:pStyle w:val="48"/>
              <w:spacing w:line="240" w:lineRule="atLeast"/>
              <w:ind w:firstLine="0" w:firstLineChars="0"/>
              <w:jc w:val="center"/>
              <w:textAlignment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110千伏</w:t>
            </w:r>
            <w:r>
              <w:rPr>
                <w:rFonts w:hint="default" w:ascii="Times New Roman" w:hAnsi="Times New Roman" w:eastAsia="宋体" w:cs="Times New Roman"/>
                <w:bCs/>
                <w:color w:val="auto"/>
                <w:sz w:val="21"/>
                <w:szCs w:val="21"/>
                <w:highlight w:val="none"/>
                <w:lang w:eastAsia="zh-CN"/>
              </w:rPr>
              <w:t>地下电缆</w:t>
            </w:r>
          </w:p>
        </w:tc>
        <w:tc>
          <w:tcPr>
            <w:tcW w:w="3212" w:type="dxa"/>
            <w:noWrap w:val="0"/>
            <w:vAlign w:val="center"/>
          </w:tcPr>
          <w:p w14:paraId="626BB6FD">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城宇110千伏线路改造段地下电缆</w:t>
            </w:r>
          </w:p>
        </w:tc>
      </w:tr>
      <w:tr w14:paraId="3DAD38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5" w:type="dxa"/>
            <w:noWrap w:val="0"/>
            <w:vAlign w:val="center"/>
          </w:tcPr>
          <w:p w14:paraId="73F06BEF">
            <w:pPr>
              <w:pStyle w:val="48"/>
              <w:spacing w:line="240" w:lineRule="atLeast"/>
              <w:ind w:firstLine="0" w:firstLineChars="0"/>
              <w:jc w:val="center"/>
              <w:textAlignment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所在位置</w:t>
            </w:r>
          </w:p>
        </w:tc>
        <w:tc>
          <w:tcPr>
            <w:tcW w:w="3425" w:type="dxa"/>
            <w:noWrap w:val="0"/>
            <w:vAlign w:val="center"/>
          </w:tcPr>
          <w:p w14:paraId="569A3E83">
            <w:pPr>
              <w:pStyle w:val="48"/>
              <w:spacing w:line="240" w:lineRule="atLeast"/>
              <w:ind w:firstLine="0" w:firstLineChars="0"/>
              <w:jc w:val="center"/>
              <w:textAlignment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宁夏回族自治区</w:t>
            </w:r>
            <w:r>
              <w:rPr>
                <w:rFonts w:hint="default" w:ascii="Times New Roman" w:hAnsi="Times New Roman" w:eastAsia="宋体" w:cs="Times New Roman"/>
                <w:bCs/>
                <w:color w:val="auto"/>
                <w:sz w:val="21"/>
                <w:szCs w:val="21"/>
                <w:highlight w:val="none"/>
                <w:lang w:val="en-US" w:eastAsia="zh-CN"/>
              </w:rPr>
              <w:t>固原市</w:t>
            </w:r>
            <w:r>
              <w:rPr>
                <w:rFonts w:hint="default" w:ascii="Times New Roman" w:hAnsi="Times New Roman" w:eastAsia="宋体" w:cs="Times New Roman"/>
                <w:bCs/>
                <w:color w:val="auto"/>
                <w:sz w:val="21"/>
                <w:szCs w:val="21"/>
                <w:highlight w:val="none"/>
                <w:lang w:eastAsia="zh-CN"/>
              </w:rPr>
              <w:t>境内</w:t>
            </w:r>
          </w:p>
        </w:tc>
        <w:tc>
          <w:tcPr>
            <w:tcW w:w="3212" w:type="dxa"/>
            <w:noWrap w:val="0"/>
            <w:vAlign w:val="center"/>
          </w:tcPr>
          <w:p w14:paraId="7B9A9478">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宁夏回族自治区</w:t>
            </w:r>
            <w:r>
              <w:rPr>
                <w:rFonts w:hint="default" w:ascii="Times New Roman" w:hAnsi="Times New Roman" w:eastAsia="宋体" w:cs="Times New Roman"/>
                <w:bCs/>
                <w:color w:val="auto"/>
                <w:sz w:val="21"/>
                <w:szCs w:val="21"/>
                <w:highlight w:val="none"/>
                <w:lang w:val="en-US" w:eastAsia="zh-CN"/>
              </w:rPr>
              <w:t>石嘴山</w:t>
            </w:r>
            <w:r>
              <w:rPr>
                <w:rFonts w:hint="default" w:ascii="Times New Roman" w:hAnsi="Times New Roman" w:eastAsia="宋体" w:cs="Times New Roman"/>
                <w:bCs/>
                <w:color w:val="auto"/>
                <w:sz w:val="21"/>
                <w:szCs w:val="21"/>
                <w:highlight w:val="none"/>
                <w:lang w:eastAsia="zh-CN"/>
              </w:rPr>
              <w:t>市境内</w:t>
            </w:r>
          </w:p>
        </w:tc>
      </w:tr>
      <w:tr w14:paraId="27E5B3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5" w:type="dxa"/>
            <w:noWrap w:val="0"/>
            <w:vAlign w:val="center"/>
          </w:tcPr>
          <w:p w14:paraId="11251531">
            <w:pPr>
              <w:pStyle w:val="48"/>
              <w:spacing w:line="240" w:lineRule="atLeast"/>
              <w:ind w:firstLine="0" w:firstLineChars="0"/>
              <w:jc w:val="center"/>
              <w:textAlignment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eastAsia="zh-CN"/>
              </w:rPr>
              <w:t>回路</w:t>
            </w:r>
          </w:p>
        </w:tc>
        <w:tc>
          <w:tcPr>
            <w:tcW w:w="3425" w:type="dxa"/>
            <w:noWrap w:val="0"/>
            <w:vAlign w:val="center"/>
          </w:tcPr>
          <w:p w14:paraId="3DBB770F">
            <w:pPr>
              <w:pStyle w:val="48"/>
              <w:spacing w:line="240" w:lineRule="atLeast"/>
              <w:ind w:firstLine="0" w:firstLineChars="0"/>
              <w:jc w:val="center"/>
              <w:textAlignment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单</w:t>
            </w:r>
            <w:r>
              <w:rPr>
                <w:rFonts w:hint="default" w:ascii="Times New Roman" w:hAnsi="Times New Roman" w:eastAsia="宋体" w:cs="Times New Roman"/>
                <w:bCs/>
                <w:color w:val="auto"/>
                <w:sz w:val="21"/>
                <w:szCs w:val="21"/>
                <w:highlight w:val="none"/>
                <w:lang w:eastAsia="zh-CN"/>
              </w:rPr>
              <w:t>回路</w:t>
            </w:r>
          </w:p>
        </w:tc>
        <w:tc>
          <w:tcPr>
            <w:tcW w:w="3212" w:type="dxa"/>
            <w:noWrap w:val="0"/>
            <w:vAlign w:val="center"/>
          </w:tcPr>
          <w:p w14:paraId="65FA965F">
            <w:pPr>
              <w:pStyle w:val="48"/>
              <w:spacing w:line="240" w:lineRule="atLeast"/>
              <w:ind w:firstLine="0" w:firstLineChars="0"/>
              <w:jc w:val="center"/>
              <w:textAlignment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单</w:t>
            </w:r>
            <w:r>
              <w:rPr>
                <w:rFonts w:hint="default" w:ascii="Times New Roman" w:hAnsi="Times New Roman" w:eastAsia="宋体" w:cs="Times New Roman"/>
                <w:bCs/>
                <w:color w:val="auto"/>
                <w:sz w:val="21"/>
                <w:szCs w:val="21"/>
                <w:highlight w:val="none"/>
                <w:lang w:eastAsia="zh-CN"/>
              </w:rPr>
              <w:t>回路</w:t>
            </w:r>
          </w:p>
        </w:tc>
      </w:tr>
      <w:tr w14:paraId="0E92B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5" w:type="dxa"/>
            <w:noWrap w:val="0"/>
            <w:vAlign w:val="center"/>
          </w:tcPr>
          <w:p w14:paraId="60E2383C">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电压等级</w:t>
            </w:r>
          </w:p>
        </w:tc>
        <w:tc>
          <w:tcPr>
            <w:tcW w:w="3425" w:type="dxa"/>
            <w:noWrap w:val="0"/>
            <w:vAlign w:val="center"/>
          </w:tcPr>
          <w:p w14:paraId="364BD6A5">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rPr>
              <w:t>0kV</w:t>
            </w:r>
          </w:p>
        </w:tc>
        <w:tc>
          <w:tcPr>
            <w:tcW w:w="3212" w:type="dxa"/>
            <w:noWrap w:val="0"/>
            <w:vAlign w:val="center"/>
          </w:tcPr>
          <w:p w14:paraId="127C56E0">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rPr>
              <w:t>0kV</w:t>
            </w:r>
          </w:p>
        </w:tc>
      </w:tr>
      <w:tr w14:paraId="723CDD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5" w:type="dxa"/>
            <w:noWrap w:val="0"/>
            <w:vAlign w:val="center"/>
          </w:tcPr>
          <w:p w14:paraId="191DA72B">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导线型号</w:t>
            </w:r>
          </w:p>
        </w:tc>
        <w:tc>
          <w:tcPr>
            <w:tcW w:w="3425" w:type="dxa"/>
            <w:noWrap w:val="0"/>
            <w:vAlign w:val="center"/>
          </w:tcPr>
          <w:p w14:paraId="113E8FD5">
            <w:pPr>
              <w:pStyle w:val="48"/>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2"/>
                <w:sz w:val="24"/>
                <w:szCs w:val="21"/>
                <w:highlight w:val="none"/>
                <w:lang w:val="en-US" w:eastAsia="zh-CN" w:bidi="ar-SA"/>
              </w:rPr>
              <w:t>ZC-YJLW03-Z-64/110kV</w:t>
            </w:r>
          </w:p>
        </w:tc>
        <w:tc>
          <w:tcPr>
            <w:tcW w:w="3212" w:type="dxa"/>
            <w:noWrap w:val="0"/>
            <w:vAlign w:val="center"/>
          </w:tcPr>
          <w:p w14:paraId="52A734D3">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YJLW03-64/110kV</w:t>
            </w:r>
          </w:p>
        </w:tc>
      </w:tr>
      <w:tr w14:paraId="109728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15" w:type="dxa"/>
            <w:noWrap w:val="0"/>
            <w:vAlign w:val="center"/>
          </w:tcPr>
          <w:p w14:paraId="4C3DA82C">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环境条件</w:t>
            </w:r>
          </w:p>
        </w:tc>
        <w:tc>
          <w:tcPr>
            <w:tcW w:w="6637" w:type="dxa"/>
            <w:gridSpan w:val="2"/>
            <w:noWrap w:val="0"/>
            <w:vAlign w:val="center"/>
          </w:tcPr>
          <w:p w14:paraId="36B68F8B">
            <w:pPr>
              <w:pStyle w:val="48"/>
              <w:spacing w:line="240" w:lineRule="atLeast"/>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均位于宁夏回族自治区，均受旁边线路</w:t>
            </w:r>
            <w:r>
              <w:rPr>
                <w:rFonts w:hint="eastAsia" w:eastAsia="宋体" w:cs="Times New Roman"/>
                <w:color w:val="auto"/>
                <w:sz w:val="21"/>
                <w:szCs w:val="21"/>
                <w:highlight w:val="none"/>
                <w:lang w:val="en-US" w:eastAsia="zh-CN"/>
              </w:rPr>
              <w:t>及变电站</w:t>
            </w:r>
            <w:r>
              <w:rPr>
                <w:rFonts w:hint="default" w:ascii="Times New Roman" w:hAnsi="Times New Roman" w:eastAsia="宋体" w:cs="Times New Roman"/>
                <w:color w:val="auto"/>
                <w:sz w:val="21"/>
                <w:szCs w:val="21"/>
                <w:highlight w:val="none"/>
                <w:lang w:val="en-US" w:eastAsia="zh-CN"/>
              </w:rPr>
              <w:t>的影响</w:t>
            </w:r>
          </w:p>
        </w:tc>
      </w:tr>
    </w:tbl>
    <w:p w14:paraId="7836FEA3">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②类比监测单位</w:t>
      </w:r>
    </w:p>
    <w:p w14:paraId="0AB822E3">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宁夏盛世蓝天环保技术有限公司</w:t>
      </w:r>
      <w:r>
        <w:rPr>
          <w:rFonts w:hint="default" w:ascii="Times New Roman" w:hAnsi="Times New Roman" w:cs="Times New Roman"/>
          <w:color w:val="auto"/>
          <w:sz w:val="24"/>
          <w:highlight w:val="none"/>
        </w:rPr>
        <w:t>。</w:t>
      </w:r>
    </w:p>
    <w:p w14:paraId="399F21C5">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③类比监测项目</w:t>
      </w:r>
    </w:p>
    <w:p w14:paraId="61808557">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工频电场、工频磁场。</w:t>
      </w:r>
    </w:p>
    <w:p w14:paraId="2294B2BD">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④类比监测方法</w:t>
      </w:r>
    </w:p>
    <w:p w14:paraId="5D7DEC2C">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按《交流输变电工程电磁环境监测方法》（试行）（HJ681-2013）进行监测。采用类比分析方法评价电缆线路运行后产生的电磁对周围环境的影响。</w:t>
      </w:r>
    </w:p>
    <w:p w14:paraId="2B2C9A2B">
      <w:pP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⑤类比监测仪器</w:t>
      </w:r>
    </w:p>
    <w:p w14:paraId="7E27BF44">
      <w:pP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仪器名称：电磁场探头和读出装置；</w:t>
      </w:r>
    </w:p>
    <w:p w14:paraId="1664B3EB">
      <w:pP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型号规格：SEM-600LF-01D</w:t>
      </w:r>
    </w:p>
    <w:p w14:paraId="12FD08D7">
      <w:pP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出厂编号：G-2240/D-2238</w:t>
      </w:r>
    </w:p>
    <w:p w14:paraId="4265F9EF">
      <w:pP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检定单位：华东国家计量测试中心</w:t>
      </w:r>
    </w:p>
    <w:p w14:paraId="1EC96419">
      <w:pP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检定证书号：2023F33104837919002</w:t>
      </w:r>
    </w:p>
    <w:p w14:paraId="7FB949E6">
      <w:pPr>
        <w:spacing w:line="360" w:lineRule="auto"/>
        <w:ind w:firstLine="482"/>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有效期：2023.9.19-2024.9.18</w:t>
      </w:r>
    </w:p>
    <w:p w14:paraId="01EBF73C">
      <w:pPr>
        <w:spacing w:line="360" w:lineRule="auto"/>
        <w:ind w:firstLine="482"/>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⑥类比监测点位</w:t>
      </w:r>
    </w:p>
    <w:p w14:paraId="3A8E2131">
      <w:pPr>
        <w:spacing w:line="360" w:lineRule="auto"/>
        <w:ind w:firstLine="482"/>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以输电电缆线路中心正上方的地面为起点，沿垂直于线路方向进行，监测点间距为1m，顺序测至电缆管廊</w:t>
      </w:r>
      <w:r>
        <w:rPr>
          <w:rFonts w:hint="default" w:ascii="Times New Roman" w:hAnsi="Times New Roman" w:cs="Times New Roman"/>
          <w:bCs/>
          <w:color w:val="auto"/>
          <w:sz w:val="24"/>
          <w:highlight w:val="none"/>
          <w:lang w:val="en-US" w:eastAsia="zh-CN"/>
        </w:rPr>
        <w:t>一</w:t>
      </w:r>
      <w:r>
        <w:rPr>
          <w:rFonts w:hint="default" w:ascii="Times New Roman" w:hAnsi="Times New Roman" w:cs="Times New Roman"/>
          <w:bCs/>
          <w:color w:val="auto"/>
          <w:sz w:val="24"/>
          <w:highlight w:val="none"/>
        </w:rPr>
        <w:t>侧边缘各外延5m处为止。对于以电缆管廊中心对称排列的地下输电电缆，只需在管廊一侧的横断面方向上布置监测点，项目电缆线路布设1处监测断面。</w:t>
      </w:r>
    </w:p>
    <w:p w14:paraId="7C3C144C">
      <w:pPr>
        <w:pStyle w:val="7"/>
        <w:keepNext w:val="0"/>
        <w:keepLines w:val="0"/>
        <w:pageBreakBefore w:val="0"/>
        <w:widowControl w:val="0"/>
        <w:kinsoku/>
        <w:wordWrap/>
        <w:overflowPunct/>
        <w:topLinePunct w:val="0"/>
        <w:autoSpaceDE/>
        <w:autoSpaceDN/>
        <w:bidi w:val="0"/>
        <w:adjustRightInd/>
        <w:snapToGrid/>
        <w:ind w:left="0" w:leftChars="0" w:firstLine="0"/>
        <w:jc w:val="center"/>
        <w:textAlignment w:val="auto"/>
        <w:rPr>
          <w:rFonts w:hint="default" w:ascii="Times New Roman" w:hAnsi="Times New Roman" w:eastAsia="宋体" w:cs="Times New Roman"/>
          <w:bCs/>
          <w:color w:val="auto"/>
          <w:sz w:val="24"/>
          <w:highlight w:val="none"/>
          <w:lang w:eastAsia="zh-CN"/>
        </w:rPr>
      </w:pPr>
      <w:r>
        <w:rPr>
          <w:rFonts w:hint="eastAsia" w:cs="Times New Roman"/>
          <w:color w:val="auto"/>
          <w:sz w:val="24"/>
          <w:highlight w:val="none"/>
          <w:lang w:val="en-US" w:eastAsia="zh-CN"/>
        </w:rPr>
        <w:t>****</w:t>
      </w:r>
    </w:p>
    <w:p w14:paraId="6E3E9BD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专题图</w:t>
      </w:r>
      <w:r>
        <w:rPr>
          <w:rFonts w:hint="default" w:ascii="Times New Roman" w:hAnsi="Times New Roman"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 xml:space="preserve">  类比地下电缆电磁监测断面示意图</w:t>
      </w:r>
    </w:p>
    <w:p w14:paraId="516772D0">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⑦类比监测条件</w:t>
      </w:r>
    </w:p>
    <w:p w14:paraId="39B0A99B">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类比监测时间：2024年7月14日。</w:t>
      </w:r>
    </w:p>
    <w:p w14:paraId="4FF26ECF">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昼间天气晴，温度27.6℃，湿度31.4%，静风，大气压858.4hPa。</w:t>
      </w:r>
    </w:p>
    <w:p w14:paraId="10A3D02D">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⑧类比运行工况</w:t>
      </w:r>
    </w:p>
    <w:p w14:paraId="47C943A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类比电缆线路</w:t>
      </w:r>
      <w:r>
        <w:rPr>
          <w:rFonts w:hint="default" w:ascii="Times New Roman" w:hAnsi="Times New Roman" w:eastAsia="宋体" w:cs="Times New Roman"/>
          <w:color w:val="auto"/>
          <w:kern w:val="0"/>
          <w:sz w:val="24"/>
          <w:szCs w:val="24"/>
          <w:highlight w:val="none"/>
        </w:rPr>
        <w:t>监测工况</w:t>
      </w:r>
      <w:r>
        <w:rPr>
          <w:rFonts w:hint="default" w:ascii="Times New Roman" w:hAnsi="Times New Roman" w:eastAsia="宋体" w:cs="Times New Roman"/>
          <w:color w:val="auto"/>
          <w:kern w:val="0"/>
          <w:sz w:val="24"/>
          <w:szCs w:val="24"/>
          <w:highlight w:val="none"/>
          <w:lang w:val="en-US" w:eastAsia="zh-CN"/>
        </w:rPr>
        <w:t>见专题表</w:t>
      </w:r>
      <w:r>
        <w:rPr>
          <w:rFonts w:hint="default" w:ascii="Times New Roman" w:hAnsi="Times New Roman"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 xml:space="preserve"> </w:t>
      </w:r>
    </w:p>
    <w:p w14:paraId="28C60B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4"/>
          <w:sz w:val="24"/>
          <w:szCs w:val="18"/>
          <w:highlight w:val="none"/>
          <w:lang w:val="en-US" w:eastAsia="zh-CN"/>
        </w:rPr>
      </w:pPr>
      <w:r>
        <w:rPr>
          <w:rFonts w:hint="default" w:ascii="Times New Roman" w:hAnsi="Times New Roman" w:eastAsia="黑体" w:cs="Times New Roman"/>
          <w:b/>
          <w:color w:val="auto"/>
          <w:sz w:val="24"/>
          <w:highlight w:val="none"/>
          <w:lang w:eastAsia="zh-CN"/>
        </w:rPr>
        <w:t>专题</w:t>
      </w:r>
      <w:r>
        <w:rPr>
          <w:rFonts w:hint="default" w:ascii="Times New Roman" w:hAnsi="Times New Roman" w:eastAsia="宋体" w:cs="Times New Roman"/>
          <w:b/>
          <w:bCs/>
          <w:color w:val="auto"/>
          <w:kern w:val="24"/>
          <w:sz w:val="24"/>
          <w:szCs w:val="18"/>
          <w:highlight w:val="none"/>
        </w:rPr>
        <w:t>表</w:t>
      </w:r>
      <w:r>
        <w:rPr>
          <w:rFonts w:hint="default" w:ascii="Times New Roman" w:hAnsi="Times New Roman" w:cs="Times New Roman"/>
          <w:b/>
          <w:bCs/>
          <w:color w:val="auto"/>
          <w:kern w:val="24"/>
          <w:sz w:val="24"/>
          <w:szCs w:val="18"/>
          <w:highlight w:val="none"/>
          <w:lang w:val="en-US" w:eastAsia="zh-CN"/>
        </w:rPr>
        <w:t>7</w:t>
      </w:r>
      <w:r>
        <w:rPr>
          <w:rFonts w:hint="default" w:ascii="Times New Roman" w:hAnsi="Times New Roman" w:eastAsia="宋体" w:cs="Times New Roman"/>
          <w:b/>
          <w:bCs/>
          <w:color w:val="auto"/>
          <w:kern w:val="24"/>
          <w:sz w:val="24"/>
          <w:szCs w:val="18"/>
          <w:highlight w:val="none"/>
        </w:rPr>
        <w:t xml:space="preserve"> </w:t>
      </w:r>
      <w:r>
        <w:rPr>
          <w:rFonts w:hint="default" w:ascii="Times New Roman" w:hAnsi="Times New Roman" w:eastAsia="宋体" w:cs="Times New Roman"/>
          <w:b/>
          <w:bCs/>
          <w:color w:val="auto"/>
          <w:kern w:val="24"/>
          <w:sz w:val="24"/>
          <w:szCs w:val="18"/>
          <w:highlight w:val="none"/>
          <w:lang w:val="en-US" w:eastAsia="zh-CN"/>
        </w:rPr>
        <w:t>本项目监测期间实际运行工况一览表</w:t>
      </w:r>
    </w:p>
    <w:tbl>
      <w:tblPr>
        <w:tblStyle w:val="27"/>
        <w:tblW w:w="834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1338"/>
        <w:gridCol w:w="1235"/>
        <w:gridCol w:w="1258"/>
        <w:gridCol w:w="1181"/>
      </w:tblGrid>
      <w:tr w14:paraId="383139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30" w:type="dxa"/>
            <w:tcBorders>
              <w:tl2br w:val="nil"/>
              <w:tr2bl w:val="nil"/>
            </w:tcBorders>
            <w:noWrap w:val="0"/>
            <w:vAlign w:val="center"/>
          </w:tcPr>
          <w:p w14:paraId="298425E2">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线路名称</w:t>
            </w:r>
          </w:p>
        </w:tc>
        <w:tc>
          <w:tcPr>
            <w:tcW w:w="1338" w:type="dxa"/>
            <w:tcBorders>
              <w:tl2br w:val="nil"/>
              <w:tr2bl w:val="nil"/>
            </w:tcBorders>
            <w:noWrap w:val="0"/>
            <w:vAlign w:val="center"/>
          </w:tcPr>
          <w:p w14:paraId="3F8E3461">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运行电压</w:t>
            </w:r>
          </w:p>
          <w:p w14:paraId="035A75D0">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(kV)</w:t>
            </w:r>
          </w:p>
        </w:tc>
        <w:tc>
          <w:tcPr>
            <w:tcW w:w="1235" w:type="dxa"/>
            <w:tcBorders>
              <w:tl2br w:val="nil"/>
              <w:tr2bl w:val="nil"/>
            </w:tcBorders>
            <w:noWrap w:val="0"/>
            <w:vAlign w:val="center"/>
          </w:tcPr>
          <w:p w14:paraId="430BA1F3">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运行电流</w:t>
            </w:r>
          </w:p>
          <w:p w14:paraId="670849D4">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(A)</w:t>
            </w:r>
          </w:p>
        </w:tc>
        <w:tc>
          <w:tcPr>
            <w:tcW w:w="1258" w:type="dxa"/>
            <w:tcBorders>
              <w:tl2br w:val="nil"/>
              <w:tr2bl w:val="nil"/>
            </w:tcBorders>
            <w:noWrap w:val="0"/>
            <w:vAlign w:val="center"/>
          </w:tcPr>
          <w:p w14:paraId="013A7339">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有功功率</w:t>
            </w:r>
          </w:p>
          <w:p w14:paraId="0BAE0B71">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(MW)</w:t>
            </w:r>
          </w:p>
        </w:tc>
        <w:tc>
          <w:tcPr>
            <w:tcW w:w="1181" w:type="dxa"/>
            <w:tcBorders>
              <w:tl2br w:val="nil"/>
              <w:tr2bl w:val="nil"/>
            </w:tcBorders>
            <w:noWrap w:val="0"/>
            <w:vAlign w:val="center"/>
          </w:tcPr>
          <w:p w14:paraId="5642FA61">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无功功率</w:t>
            </w:r>
          </w:p>
          <w:p w14:paraId="21E63847">
            <w:pPr>
              <w:pStyle w:val="49"/>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0"/>
                <w:sz w:val="21"/>
                <w:szCs w:val="21"/>
                <w:highlight w:val="none"/>
                <w:lang w:val="en-US" w:eastAsia="zh-CN"/>
              </w:rPr>
            </w:pPr>
            <w:r>
              <w:rPr>
                <w:rFonts w:hint="default" w:ascii="Times New Roman" w:hAnsi="Times New Roman" w:eastAsia="宋体" w:cs="Times New Roman"/>
                <w:b w:val="0"/>
                <w:color w:val="auto"/>
                <w:kern w:val="0"/>
                <w:sz w:val="21"/>
                <w:szCs w:val="21"/>
                <w:highlight w:val="none"/>
                <w:lang w:val="en-US" w:eastAsia="zh-CN"/>
              </w:rPr>
              <w:t>(Mvar)</w:t>
            </w:r>
          </w:p>
        </w:tc>
      </w:tr>
      <w:tr w14:paraId="5644B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30" w:type="dxa"/>
            <w:tcBorders>
              <w:tl2br w:val="nil"/>
              <w:tr2bl w:val="nil"/>
            </w:tcBorders>
            <w:noWrap w:val="0"/>
            <w:vAlign w:val="center"/>
          </w:tcPr>
          <w:p w14:paraId="04D178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color w:val="auto"/>
                <w:kern w:val="0"/>
                <w:sz w:val="21"/>
                <w:szCs w:val="21"/>
                <w:highlight w:val="none"/>
                <w:lang w:val="en-US" w:eastAsia="zh-CN" w:bidi="ar-SA"/>
              </w:rPr>
            </w:pPr>
            <w:r>
              <w:rPr>
                <w:rFonts w:hint="default" w:ascii="Times New Roman" w:hAnsi="Times New Roman" w:eastAsia="宋体" w:cs="Times New Roman"/>
                <w:b w:val="0"/>
                <w:color w:val="auto"/>
                <w:kern w:val="0"/>
                <w:sz w:val="21"/>
                <w:szCs w:val="21"/>
                <w:highlight w:val="none"/>
                <w:lang w:val="en-US" w:eastAsia="zh-CN" w:bidi="ar-SA"/>
              </w:rPr>
              <w:t>110kV城宇线路</w:t>
            </w:r>
          </w:p>
        </w:tc>
        <w:tc>
          <w:tcPr>
            <w:tcW w:w="1338" w:type="dxa"/>
            <w:tcBorders>
              <w:tl2br w:val="nil"/>
              <w:tr2bl w:val="nil"/>
            </w:tcBorders>
            <w:noWrap w:val="0"/>
            <w:vAlign w:val="center"/>
          </w:tcPr>
          <w:p w14:paraId="6C2A39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color w:val="auto"/>
                <w:kern w:val="0"/>
                <w:sz w:val="21"/>
                <w:szCs w:val="21"/>
                <w:highlight w:val="none"/>
                <w:lang w:val="en-US" w:eastAsia="zh-CN" w:bidi="ar-SA"/>
              </w:rPr>
            </w:pPr>
            <w:r>
              <w:rPr>
                <w:rFonts w:hint="default" w:ascii="Times New Roman" w:hAnsi="Times New Roman" w:eastAsia="宋体" w:cs="Times New Roman"/>
                <w:b w:val="0"/>
                <w:color w:val="auto"/>
                <w:kern w:val="0"/>
                <w:sz w:val="21"/>
                <w:szCs w:val="21"/>
                <w:highlight w:val="none"/>
                <w:lang w:val="en-US" w:eastAsia="zh-CN" w:bidi="ar-SA"/>
              </w:rPr>
              <w:t>115.4</w:t>
            </w:r>
          </w:p>
        </w:tc>
        <w:tc>
          <w:tcPr>
            <w:tcW w:w="1235" w:type="dxa"/>
            <w:tcBorders>
              <w:tl2br w:val="nil"/>
              <w:tr2bl w:val="nil"/>
            </w:tcBorders>
            <w:noWrap w:val="0"/>
            <w:vAlign w:val="center"/>
          </w:tcPr>
          <w:p w14:paraId="542577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color w:val="auto"/>
                <w:kern w:val="0"/>
                <w:sz w:val="21"/>
                <w:szCs w:val="21"/>
                <w:highlight w:val="none"/>
                <w:lang w:val="en-US" w:eastAsia="zh-CN" w:bidi="ar-SA"/>
              </w:rPr>
            </w:pPr>
            <w:r>
              <w:rPr>
                <w:rFonts w:hint="default" w:ascii="Times New Roman" w:hAnsi="Times New Roman" w:eastAsia="宋体" w:cs="Times New Roman"/>
                <w:b w:val="0"/>
                <w:color w:val="auto"/>
                <w:kern w:val="0"/>
                <w:sz w:val="21"/>
                <w:szCs w:val="21"/>
                <w:highlight w:val="none"/>
                <w:lang w:val="en-US" w:eastAsia="zh-CN" w:bidi="ar-SA"/>
              </w:rPr>
              <w:t>406.52</w:t>
            </w:r>
          </w:p>
        </w:tc>
        <w:tc>
          <w:tcPr>
            <w:tcW w:w="1258" w:type="dxa"/>
            <w:tcBorders>
              <w:tl2br w:val="nil"/>
              <w:tr2bl w:val="nil"/>
            </w:tcBorders>
            <w:noWrap w:val="0"/>
            <w:vAlign w:val="center"/>
          </w:tcPr>
          <w:p w14:paraId="2D0E79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color w:val="auto"/>
                <w:kern w:val="0"/>
                <w:sz w:val="21"/>
                <w:szCs w:val="21"/>
                <w:highlight w:val="none"/>
                <w:lang w:val="en-US" w:eastAsia="zh-CN" w:bidi="ar-SA"/>
              </w:rPr>
            </w:pPr>
            <w:r>
              <w:rPr>
                <w:rFonts w:hint="default" w:ascii="Times New Roman" w:hAnsi="Times New Roman" w:eastAsia="宋体" w:cs="Times New Roman"/>
                <w:b w:val="0"/>
                <w:color w:val="auto"/>
                <w:kern w:val="0"/>
                <w:sz w:val="21"/>
                <w:szCs w:val="21"/>
                <w:highlight w:val="none"/>
                <w:lang w:val="en-US" w:eastAsia="zh-CN" w:bidi="ar-SA"/>
              </w:rPr>
              <w:t>73.33</w:t>
            </w:r>
          </w:p>
        </w:tc>
        <w:tc>
          <w:tcPr>
            <w:tcW w:w="1181" w:type="dxa"/>
            <w:tcBorders>
              <w:tl2br w:val="nil"/>
              <w:tr2bl w:val="nil"/>
            </w:tcBorders>
            <w:noWrap w:val="0"/>
            <w:vAlign w:val="center"/>
          </w:tcPr>
          <w:p w14:paraId="799180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color w:val="auto"/>
                <w:kern w:val="0"/>
                <w:sz w:val="21"/>
                <w:szCs w:val="21"/>
                <w:highlight w:val="none"/>
                <w:lang w:val="en-US" w:eastAsia="zh-CN" w:bidi="ar-SA"/>
              </w:rPr>
            </w:pPr>
            <w:r>
              <w:rPr>
                <w:rFonts w:hint="default" w:ascii="Times New Roman" w:hAnsi="Times New Roman" w:eastAsia="宋体" w:cs="Times New Roman"/>
                <w:b w:val="0"/>
                <w:color w:val="auto"/>
                <w:kern w:val="0"/>
                <w:sz w:val="21"/>
                <w:szCs w:val="21"/>
                <w:highlight w:val="none"/>
                <w:lang w:val="en-US" w:eastAsia="zh-CN" w:bidi="ar-SA"/>
              </w:rPr>
              <w:t>33.63</w:t>
            </w:r>
          </w:p>
        </w:tc>
      </w:tr>
    </w:tbl>
    <w:p w14:paraId="01B82DA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⑨类比监测结果</w:t>
      </w:r>
    </w:p>
    <w:p w14:paraId="3564D2A2">
      <w:pPr>
        <w:pStyle w:val="7"/>
        <w:spacing w:line="420" w:lineRule="exact"/>
        <w:ind w:left="0" w:leftChars="0" w:firstLine="0" w:firstLineChars="0"/>
        <w:jc w:val="center"/>
        <w:rPr>
          <w:rFonts w:hint="default" w:ascii="Times New Roman" w:hAnsi="Times New Roman" w:eastAsia="宋体" w:cs="Times New Roman"/>
          <w:b/>
          <w:color w:val="auto"/>
          <w:kern w:val="24"/>
          <w:sz w:val="24"/>
          <w:szCs w:val="24"/>
          <w:highlight w:val="none"/>
          <w:lang w:val="en-US" w:eastAsia="zh-CN" w:bidi="ar-SA"/>
        </w:rPr>
      </w:pPr>
      <w:r>
        <w:rPr>
          <w:rFonts w:hint="default" w:ascii="Times New Roman" w:hAnsi="Times New Roman" w:eastAsia="黑体" w:cs="Times New Roman"/>
          <w:b/>
          <w:color w:val="auto"/>
          <w:sz w:val="24"/>
          <w:highlight w:val="none"/>
          <w:lang w:eastAsia="zh-CN"/>
        </w:rPr>
        <w:t>专题</w:t>
      </w:r>
      <w:r>
        <w:rPr>
          <w:rFonts w:hint="default" w:ascii="Times New Roman" w:hAnsi="Times New Roman" w:eastAsia="宋体" w:cs="Times New Roman"/>
          <w:b/>
          <w:color w:val="auto"/>
          <w:kern w:val="24"/>
          <w:sz w:val="24"/>
          <w:szCs w:val="24"/>
          <w:highlight w:val="none"/>
          <w:lang w:val="en-US" w:eastAsia="zh-CN" w:bidi="ar-SA"/>
        </w:rPr>
        <w:t>表</w:t>
      </w:r>
      <w:r>
        <w:rPr>
          <w:rFonts w:hint="default" w:ascii="Times New Roman" w:hAnsi="Times New Roman" w:cs="Times New Roman"/>
          <w:b/>
          <w:color w:val="auto"/>
          <w:kern w:val="24"/>
          <w:sz w:val="24"/>
          <w:szCs w:val="24"/>
          <w:highlight w:val="none"/>
          <w:lang w:val="en-US" w:eastAsia="zh-CN" w:bidi="ar-SA"/>
        </w:rPr>
        <w:t>8</w:t>
      </w:r>
      <w:r>
        <w:rPr>
          <w:rFonts w:hint="default" w:ascii="Times New Roman" w:hAnsi="Times New Roman" w:eastAsia="宋体" w:cs="Times New Roman"/>
          <w:b/>
          <w:color w:val="auto"/>
          <w:kern w:val="24"/>
          <w:sz w:val="24"/>
          <w:szCs w:val="24"/>
          <w:highlight w:val="none"/>
          <w:lang w:val="en-US" w:eastAsia="zh-CN" w:bidi="ar-SA"/>
        </w:rPr>
        <w:t xml:space="preserve"> 城宇110kV线路改造段电缆断面电磁环境检测结果</w:t>
      </w:r>
    </w:p>
    <w:tbl>
      <w:tblPr>
        <w:tblStyle w:val="27"/>
        <w:tblW w:w="495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011"/>
        <w:gridCol w:w="1192"/>
        <w:gridCol w:w="1631"/>
        <w:gridCol w:w="1749"/>
      </w:tblGrid>
      <w:tr w14:paraId="1EBF11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40" w:type="dxa"/>
            <w:tcBorders>
              <w:tl2br w:val="nil"/>
              <w:tr2bl w:val="nil"/>
            </w:tcBorders>
            <w:noWrap w:val="0"/>
            <w:vAlign w:val="center"/>
          </w:tcPr>
          <w:p w14:paraId="4FC4DF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3327" w:type="dxa"/>
            <w:tcBorders>
              <w:tl2br w:val="nil"/>
              <w:tr2bl w:val="nil"/>
            </w:tcBorders>
            <w:noWrap w:val="0"/>
            <w:vAlign w:val="center"/>
          </w:tcPr>
          <w:p w14:paraId="142162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点位描述</w:t>
            </w:r>
          </w:p>
        </w:tc>
        <w:tc>
          <w:tcPr>
            <w:tcW w:w="1314" w:type="dxa"/>
            <w:tcBorders>
              <w:tl2br w:val="nil"/>
              <w:tr2bl w:val="nil"/>
            </w:tcBorders>
            <w:noWrap w:val="0"/>
            <w:vAlign w:val="center"/>
          </w:tcPr>
          <w:p w14:paraId="0AC793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测量高度</w:t>
            </w:r>
          </w:p>
          <w:p w14:paraId="2F95F4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（m）</w:t>
            </w:r>
          </w:p>
        </w:tc>
        <w:tc>
          <w:tcPr>
            <w:tcW w:w="1800" w:type="dxa"/>
            <w:tcBorders>
              <w:tl2br w:val="nil"/>
              <w:tr2bl w:val="nil"/>
            </w:tcBorders>
            <w:noWrap w:val="0"/>
            <w:vAlign w:val="center"/>
          </w:tcPr>
          <w:p w14:paraId="037370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工频电场强度（V/m）</w:t>
            </w:r>
          </w:p>
        </w:tc>
        <w:tc>
          <w:tcPr>
            <w:tcW w:w="1931" w:type="dxa"/>
            <w:tcBorders>
              <w:tl2br w:val="nil"/>
              <w:tr2bl w:val="nil"/>
            </w:tcBorders>
            <w:noWrap w:val="0"/>
            <w:vAlign w:val="center"/>
          </w:tcPr>
          <w:p w14:paraId="1D2842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工频磁感应强度（μT）</w:t>
            </w:r>
          </w:p>
        </w:tc>
      </w:tr>
      <w:tr w14:paraId="24E35C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940" w:type="dxa"/>
            <w:tcBorders>
              <w:tl2br w:val="nil"/>
              <w:tr2bl w:val="nil"/>
            </w:tcBorders>
            <w:noWrap w:val="0"/>
            <w:vAlign w:val="center"/>
          </w:tcPr>
          <w:p w14:paraId="602270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w:t>
            </w:r>
          </w:p>
        </w:tc>
        <w:tc>
          <w:tcPr>
            <w:tcW w:w="3327" w:type="dxa"/>
            <w:tcBorders>
              <w:tl2br w:val="nil"/>
              <w:tr2bl w:val="nil"/>
            </w:tcBorders>
            <w:noWrap w:val="0"/>
            <w:vAlign w:val="center"/>
          </w:tcPr>
          <w:p w14:paraId="506086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地下输电电缆线路中心正上方0m</w:t>
            </w:r>
          </w:p>
        </w:tc>
        <w:tc>
          <w:tcPr>
            <w:tcW w:w="1314" w:type="dxa"/>
            <w:tcBorders>
              <w:tl2br w:val="nil"/>
              <w:tr2bl w:val="nil"/>
            </w:tcBorders>
            <w:noWrap w:val="0"/>
            <w:vAlign w:val="center"/>
          </w:tcPr>
          <w:p w14:paraId="5A15A1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1.5</w:t>
            </w:r>
          </w:p>
        </w:tc>
        <w:tc>
          <w:tcPr>
            <w:tcW w:w="1800" w:type="dxa"/>
            <w:tcBorders>
              <w:tl2br w:val="nil"/>
              <w:tr2bl w:val="nil"/>
            </w:tcBorders>
            <w:noWrap w:val="0"/>
            <w:vAlign w:val="center"/>
          </w:tcPr>
          <w:p w14:paraId="2433079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645.48</w:t>
            </w:r>
          </w:p>
        </w:tc>
        <w:tc>
          <w:tcPr>
            <w:tcW w:w="1931" w:type="dxa"/>
            <w:tcBorders>
              <w:tl2br w:val="nil"/>
              <w:tr2bl w:val="nil"/>
            </w:tcBorders>
            <w:noWrap w:val="0"/>
            <w:vAlign w:val="center"/>
          </w:tcPr>
          <w:p w14:paraId="3C0AF7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0.7435</w:t>
            </w:r>
          </w:p>
        </w:tc>
      </w:tr>
      <w:tr w14:paraId="14BD3B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0" w:type="dxa"/>
            <w:tcBorders>
              <w:tl2br w:val="nil"/>
              <w:tr2bl w:val="nil"/>
            </w:tcBorders>
            <w:noWrap w:val="0"/>
            <w:vAlign w:val="center"/>
          </w:tcPr>
          <w:p w14:paraId="0D9E92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2</w:t>
            </w:r>
          </w:p>
        </w:tc>
        <w:tc>
          <w:tcPr>
            <w:tcW w:w="3327" w:type="dxa"/>
            <w:tcBorders>
              <w:tl2br w:val="nil"/>
              <w:tr2bl w:val="nil"/>
            </w:tcBorders>
            <w:noWrap w:val="0"/>
            <w:vAlign w:val="center"/>
          </w:tcPr>
          <w:p w14:paraId="669A40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地下输电电缆线路中心南侧0.7m（电缆管廊边缘南侧0m）</w:t>
            </w:r>
          </w:p>
        </w:tc>
        <w:tc>
          <w:tcPr>
            <w:tcW w:w="1314" w:type="dxa"/>
            <w:tcBorders>
              <w:tl2br w:val="nil"/>
              <w:tr2bl w:val="nil"/>
            </w:tcBorders>
            <w:noWrap w:val="0"/>
            <w:vAlign w:val="center"/>
          </w:tcPr>
          <w:p w14:paraId="31AC8E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1.5</w:t>
            </w:r>
          </w:p>
        </w:tc>
        <w:tc>
          <w:tcPr>
            <w:tcW w:w="1800" w:type="dxa"/>
            <w:tcBorders>
              <w:tl2br w:val="nil"/>
              <w:tr2bl w:val="nil"/>
            </w:tcBorders>
            <w:noWrap w:val="0"/>
            <w:vAlign w:val="center"/>
          </w:tcPr>
          <w:p w14:paraId="2EFA2C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662.33</w:t>
            </w:r>
          </w:p>
        </w:tc>
        <w:tc>
          <w:tcPr>
            <w:tcW w:w="1931" w:type="dxa"/>
            <w:tcBorders>
              <w:tl2br w:val="nil"/>
              <w:tr2bl w:val="nil"/>
            </w:tcBorders>
            <w:noWrap w:val="0"/>
            <w:vAlign w:val="center"/>
          </w:tcPr>
          <w:p w14:paraId="2645EEC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0.7525</w:t>
            </w:r>
          </w:p>
        </w:tc>
      </w:tr>
      <w:tr w14:paraId="783AB4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270" w:hRule="atLeast"/>
          <w:jc w:val="center"/>
        </w:trPr>
        <w:tc>
          <w:tcPr>
            <w:tcW w:w="940" w:type="dxa"/>
            <w:tcBorders>
              <w:tl2br w:val="nil"/>
              <w:tr2bl w:val="nil"/>
            </w:tcBorders>
            <w:noWrap w:val="0"/>
            <w:vAlign w:val="center"/>
          </w:tcPr>
          <w:p w14:paraId="208CA4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3</w:t>
            </w:r>
          </w:p>
        </w:tc>
        <w:tc>
          <w:tcPr>
            <w:tcW w:w="3327" w:type="dxa"/>
            <w:tcBorders>
              <w:tl2br w:val="nil"/>
              <w:tr2bl w:val="nil"/>
            </w:tcBorders>
            <w:noWrap w:val="0"/>
            <w:vAlign w:val="center"/>
          </w:tcPr>
          <w:p w14:paraId="5B3341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电缆管廊边缘南侧1m</w:t>
            </w:r>
          </w:p>
        </w:tc>
        <w:tc>
          <w:tcPr>
            <w:tcW w:w="1314" w:type="dxa"/>
            <w:tcBorders>
              <w:tl2br w:val="nil"/>
              <w:tr2bl w:val="nil"/>
            </w:tcBorders>
            <w:noWrap w:val="0"/>
            <w:vAlign w:val="center"/>
          </w:tcPr>
          <w:p w14:paraId="185763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1.5</w:t>
            </w:r>
          </w:p>
        </w:tc>
        <w:tc>
          <w:tcPr>
            <w:tcW w:w="1800" w:type="dxa"/>
            <w:tcBorders>
              <w:tl2br w:val="nil"/>
              <w:tr2bl w:val="nil"/>
            </w:tcBorders>
            <w:noWrap w:val="0"/>
            <w:vAlign w:val="center"/>
          </w:tcPr>
          <w:p w14:paraId="0D60FC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586.26</w:t>
            </w:r>
          </w:p>
        </w:tc>
        <w:tc>
          <w:tcPr>
            <w:tcW w:w="1931" w:type="dxa"/>
            <w:tcBorders>
              <w:tl2br w:val="nil"/>
              <w:tr2bl w:val="nil"/>
            </w:tcBorders>
            <w:noWrap w:val="0"/>
            <w:vAlign w:val="center"/>
          </w:tcPr>
          <w:p w14:paraId="447B10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0.6810</w:t>
            </w:r>
          </w:p>
        </w:tc>
      </w:tr>
      <w:tr w14:paraId="764226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40" w:type="dxa"/>
            <w:tcBorders>
              <w:tl2br w:val="nil"/>
              <w:tr2bl w:val="nil"/>
            </w:tcBorders>
            <w:noWrap w:val="0"/>
            <w:vAlign w:val="center"/>
          </w:tcPr>
          <w:p w14:paraId="5EF5D9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4</w:t>
            </w:r>
          </w:p>
        </w:tc>
        <w:tc>
          <w:tcPr>
            <w:tcW w:w="3327" w:type="dxa"/>
            <w:tcBorders>
              <w:tl2br w:val="nil"/>
              <w:tr2bl w:val="nil"/>
            </w:tcBorders>
            <w:noWrap w:val="0"/>
            <w:vAlign w:val="center"/>
          </w:tcPr>
          <w:p w14:paraId="2A37B2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电缆管廊边缘南侧2m</w:t>
            </w:r>
          </w:p>
        </w:tc>
        <w:tc>
          <w:tcPr>
            <w:tcW w:w="1314" w:type="dxa"/>
            <w:tcBorders>
              <w:tl2br w:val="nil"/>
              <w:tr2bl w:val="nil"/>
            </w:tcBorders>
            <w:noWrap w:val="0"/>
            <w:vAlign w:val="center"/>
          </w:tcPr>
          <w:p w14:paraId="67C31B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1.5</w:t>
            </w:r>
          </w:p>
        </w:tc>
        <w:tc>
          <w:tcPr>
            <w:tcW w:w="1800" w:type="dxa"/>
            <w:tcBorders>
              <w:tl2br w:val="nil"/>
              <w:tr2bl w:val="nil"/>
            </w:tcBorders>
            <w:noWrap w:val="0"/>
            <w:vAlign w:val="center"/>
          </w:tcPr>
          <w:p w14:paraId="6A2E69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546.31</w:t>
            </w:r>
          </w:p>
        </w:tc>
        <w:tc>
          <w:tcPr>
            <w:tcW w:w="1931" w:type="dxa"/>
            <w:tcBorders>
              <w:tl2br w:val="nil"/>
              <w:tr2bl w:val="nil"/>
            </w:tcBorders>
            <w:noWrap w:val="0"/>
            <w:vAlign w:val="center"/>
          </w:tcPr>
          <w:p w14:paraId="5AD9E41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0.6633</w:t>
            </w:r>
          </w:p>
        </w:tc>
      </w:tr>
      <w:tr w14:paraId="7EC691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940" w:type="dxa"/>
            <w:tcBorders>
              <w:tl2br w:val="nil"/>
              <w:tr2bl w:val="nil"/>
            </w:tcBorders>
            <w:noWrap w:val="0"/>
            <w:vAlign w:val="center"/>
          </w:tcPr>
          <w:p w14:paraId="50B0095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5</w:t>
            </w:r>
          </w:p>
        </w:tc>
        <w:tc>
          <w:tcPr>
            <w:tcW w:w="3327" w:type="dxa"/>
            <w:tcBorders>
              <w:tl2br w:val="nil"/>
              <w:tr2bl w:val="nil"/>
            </w:tcBorders>
            <w:noWrap w:val="0"/>
            <w:vAlign w:val="center"/>
          </w:tcPr>
          <w:p w14:paraId="4E0485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电缆管廊边缘南侧3m</w:t>
            </w:r>
          </w:p>
        </w:tc>
        <w:tc>
          <w:tcPr>
            <w:tcW w:w="1314" w:type="dxa"/>
            <w:tcBorders>
              <w:tl2br w:val="nil"/>
              <w:tr2bl w:val="nil"/>
            </w:tcBorders>
            <w:noWrap w:val="0"/>
            <w:vAlign w:val="center"/>
          </w:tcPr>
          <w:p w14:paraId="52945F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1.5</w:t>
            </w:r>
          </w:p>
        </w:tc>
        <w:tc>
          <w:tcPr>
            <w:tcW w:w="1800" w:type="dxa"/>
            <w:tcBorders>
              <w:tl2br w:val="nil"/>
              <w:tr2bl w:val="nil"/>
            </w:tcBorders>
            <w:noWrap w:val="0"/>
            <w:vAlign w:val="center"/>
          </w:tcPr>
          <w:p w14:paraId="738D08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515.62</w:t>
            </w:r>
          </w:p>
        </w:tc>
        <w:tc>
          <w:tcPr>
            <w:tcW w:w="1931" w:type="dxa"/>
            <w:tcBorders>
              <w:tl2br w:val="nil"/>
              <w:tr2bl w:val="nil"/>
            </w:tcBorders>
            <w:noWrap w:val="0"/>
            <w:vAlign w:val="center"/>
          </w:tcPr>
          <w:p w14:paraId="0FA133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0.5114</w:t>
            </w:r>
          </w:p>
        </w:tc>
      </w:tr>
      <w:tr w14:paraId="723317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940" w:type="dxa"/>
            <w:tcBorders>
              <w:tl2br w:val="nil"/>
              <w:tr2bl w:val="nil"/>
            </w:tcBorders>
            <w:noWrap w:val="0"/>
            <w:vAlign w:val="center"/>
          </w:tcPr>
          <w:p w14:paraId="31EF36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6</w:t>
            </w:r>
          </w:p>
        </w:tc>
        <w:tc>
          <w:tcPr>
            <w:tcW w:w="3327" w:type="dxa"/>
            <w:tcBorders>
              <w:tl2br w:val="nil"/>
              <w:tr2bl w:val="nil"/>
            </w:tcBorders>
            <w:noWrap w:val="0"/>
            <w:vAlign w:val="center"/>
          </w:tcPr>
          <w:p w14:paraId="725F53D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电缆管廊边缘南侧4m</w:t>
            </w:r>
          </w:p>
        </w:tc>
        <w:tc>
          <w:tcPr>
            <w:tcW w:w="1314" w:type="dxa"/>
            <w:tcBorders>
              <w:tl2br w:val="nil"/>
              <w:tr2bl w:val="nil"/>
            </w:tcBorders>
            <w:noWrap w:val="0"/>
            <w:vAlign w:val="center"/>
          </w:tcPr>
          <w:p w14:paraId="148BAE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1.5</w:t>
            </w:r>
          </w:p>
        </w:tc>
        <w:tc>
          <w:tcPr>
            <w:tcW w:w="1800" w:type="dxa"/>
            <w:tcBorders>
              <w:tl2br w:val="nil"/>
              <w:tr2bl w:val="nil"/>
            </w:tcBorders>
            <w:noWrap w:val="0"/>
            <w:vAlign w:val="center"/>
          </w:tcPr>
          <w:p w14:paraId="6A6A1E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464.34</w:t>
            </w:r>
          </w:p>
        </w:tc>
        <w:tc>
          <w:tcPr>
            <w:tcW w:w="1931" w:type="dxa"/>
            <w:tcBorders>
              <w:tl2br w:val="nil"/>
              <w:tr2bl w:val="nil"/>
            </w:tcBorders>
            <w:noWrap w:val="0"/>
            <w:vAlign w:val="center"/>
          </w:tcPr>
          <w:p w14:paraId="7AB20D9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0.4754</w:t>
            </w:r>
          </w:p>
        </w:tc>
      </w:tr>
      <w:tr w14:paraId="4E073A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342" w:hRule="atLeast"/>
          <w:jc w:val="center"/>
        </w:trPr>
        <w:tc>
          <w:tcPr>
            <w:tcW w:w="940" w:type="dxa"/>
            <w:tcBorders>
              <w:tl2br w:val="nil"/>
              <w:tr2bl w:val="nil"/>
            </w:tcBorders>
            <w:noWrap w:val="0"/>
            <w:vAlign w:val="center"/>
          </w:tcPr>
          <w:p w14:paraId="1C7CD0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w:t>
            </w:r>
          </w:p>
        </w:tc>
        <w:tc>
          <w:tcPr>
            <w:tcW w:w="3327" w:type="dxa"/>
            <w:tcBorders>
              <w:tl2br w:val="nil"/>
              <w:tr2bl w:val="nil"/>
            </w:tcBorders>
            <w:noWrap w:val="0"/>
            <w:vAlign w:val="center"/>
          </w:tcPr>
          <w:p w14:paraId="34021F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电缆管廊边缘南侧5m</w:t>
            </w:r>
          </w:p>
        </w:tc>
        <w:tc>
          <w:tcPr>
            <w:tcW w:w="1314" w:type="dxa"/>
            <w:tcBorders>
              <w:tl2br w:val="nil"/>
              <w:tr2bl w:val="nil"/>
            </w:tcBorders>
            <w:noWrap w:val="0"/>
            <w:vAlign w:val="center"/>
          </w:tcPr>
          <w:p w14:paraId="7C65C8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1.5</w:t>
            </w:r>
          </w:p>
        </w:tc>
        <w:tc>
          <w:tcPr>
            <w:tcW w:w="1800" w:type="dxa"/>
            <w:tcBorders>
              <w:tl2br w:val="nil"/>
              <w:tr2bl w:val="nil"/>
            </w:tcBorders>
            <w:noWrap w:val="0"/>
            <w:vAlign w:val="center"/>
          </w:tcPr>
          <w:p w14:paraId="35DF43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386.36</w:t>
            </w:r>
          </w:p>
        </w:tc>
        <w:tc>
          <w:tcPr>
            <w:tcW w:w="1931" w:type="dxa"/>
            <w:tcBorders>
              <w:tl2br w:val="nil"/>
              <w:tr2bl w:val="nil"/>
            </w:tcBorders>
            <w:noWrap w:val="0"/>
            <w:vAlign w:val="center"/>
          </w:tcPr>
          <w:p w14:paraId="64C71E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0.4221</w:t>
            </w:r>
          </w:p>
        </w:tc>
      </w:tr>
    </w:tbl>
    <w:p w14:paraId="74E762DF">
      <w:pPr>
        <w:spacing w:line="360" w:lineRule="auto"/>
        <w:ind w:firstLine="480" w:firstLineChars="200"/>
        <w:rPr>
          <w:rFonts w:hint="default" w:ascii="Times New Roman" w:hAnsi="Times New Roman" w:cs="Times New Roman"/>
          <w:color w:val="auto"/>
          <w:sz w:val="24"/>
          <w:highlight w:val="none"/>
        </w:rPr>
      </w:pPr>
    </w:p>
    <w:p w14:paraId="52FF66D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城宇110kV线路改造段电缆断面电场强度在386.36V/m~662.33V/m之间，工频磁感应强度在0.4221μT~0.7525μT之间，监测值较大是因为本项目靠近城关220kV变电站</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本项目架空线路的影响，所有测点监测值均小于《电磁环境控制限值》（GB8702-2014）中规定的4000V/m和100μT的标准限值。</w:t>
      </w:r>
    </w:p>
    <w:p w14:paraId="13B80F57">
      <w:pPr>
        <w:pStyle w:val="7"/>
        <w:spacing w:line="360" w:lineRule="auto"/>
        <w:ind w:left="0" w:leftChars="0"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根据类比电缆线路正常运行工况下的</w:t>
      </w:r>
      <w:r>
        <w:rPr>
          <w:rFonts w:hint="default" w:ascii="Times New Roman" w:hAnsi="Times New Roman" w:cs="Times New Roman"/>
          <w:color w:val="auto"/>
          <w:sz w:val="24"/>
          <w:highlight w:val="none"/>
        </w:rPr>
        <w:t>实测工频电场强度、工频磁感应强度，</w:t>
      </w:r>
      <w:r>
        <w:rPr>
          <w:rFonts w:hint="default" w:ascii="Times New Roman" w:hAnsi="Times New Roman" w:cs="Times New Roman"/>
          <w:bCs/>
          <w:color w:val="auto"/>
          <w:sz w:val="24"/>
          <w:highlight w:val="none"/>
        </w:rPr>
        <w:t>可以预测本项目</w:t>
      </w:r>
      <w:r>
        <w:rPr>
          <w:rFonts w:hint="default" w:ascii="Times New Roman" w:hAnsi="Times New Roman" w:cs="Times New Roman"/>
          <w:bCs/>
          <w:color w:val="auto"/>
          <w:sz w:val="24"/>
          <w:highlight w:val="none"/>
          <w:lang w:val="en-US" w:eastAsia="zh-CN"/>
        </w:rPr>
        <w:t>地下电缆段</w:t>
      </w:r>
      <w:r>
        <w:rPr>
          <w:rFonts w:hint="default" w:ascii="Times New Roman" w:hAnsi="Times New Roman" w:cs="Times New Roman"/>
          <w:bCs/>
          <w:color w:val="auto"/>
          <w:sz w:val="24"/>
          <w:highlight w:val="none"/>
        </w:rPr>
        <w:t>建成运行后产生的工频电场强度、工频磁感应强均</w:t>
      </w:r>
      <w:r>
        <w:rPr>
          <w:rFonts w:hint="default" w:ascii="Times New Roman" w:hAnsi="Times New Roman" w:cs="Times New Roman"/>
          <w:color w:val="auto"/>
          <w:sz w:val="24"/>
          <w:highlight w:val="none"/>
        </w:rPr>
        <w:t>均低于《电磁环境控制限值》（GB8702-2014）中规定的4000V/m和100μT标准限值。</w:t>
      </w:r>
    </w:p>
    <w:p w14:paraId="475CA5FC">
      <w:pPr>
        <w:numPr>
          <w:ilvl w:val="0"/>
          <w:numId w:val="0"/>
        </w:numPr>
        <w:spacing w:line="360" w:lineRule="auto"/>
        <w:ind w:firstLine="482" w:firstLineChars="20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2）架空线路</w:t>
      </w:r>
    </w:p>
    <w:p w14:paraId="220F03A9">
      <w:pPr>
        <w:numPr>
          <w:ilvl w:val="0"/>
          <w:numId w:val="0"/>
        </w:num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（1）预测模式</w:t>
      </w:r>
    </w:p>
    <w:p w14:paraId="350C25D0">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本项目架空线路的工频电场、工频磁场影响预测将参照《环境影响评价技术导则 输变电》（HJ24-2020）附录C、D推荐的计算模式进行。</w:t>
      </w:r>
    </w:p>
    <w:p w14:paraId="2E1377F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①高压交流架空输电线路下空间工频电场强度的计算（附录C）</w:t>
      </w:r>
    </w:p>
    <w:p w14:paraId="3BEE7C6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a．单位长度导线上等效电荷的计算</w:t>
      </w:r>
    </w:p>
    <w:p w14:paraId="47263E73">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高压输电线上的等效电荷是线电荷，由于高压输电线半径r远远小于架设高度h，所以等效电荷的位置可以认为是在输电导线的几何中心。</w:t>
      </w:r>
    </w:p>
    <w:p w14:paraId="213697DF">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设输电线路为无限长并且平行于地面，地面可视为良导体，利用镜像法计算输电线上的等效电荷。</w:t>
      </w:r>
    </w:p>
    <w:p w14:paraId="466D1489">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为了计算多导线线路中导线上的等效电荷，可写出下列矩阵方程：</w:t>
      </w:r>
    </w:p>
    <w:p w14:paraId="61B9B365">
      <w:pPr>
        <w:spacing w:line="360" w:lineRule="auto"/>
        <w:ind w:firstLine="2400" w:firstLineChars="1000"/>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3540125</wp:posOffset>
                </wp:positionH>
                <wp:positionV relativeFrom="paragraph">
                  <wp:posOffset>-32385</wp:posOffset>
                </wp:positionV>
                <wp:extent cx="352425" cy="1009650"/>
                <wp:effectExtent l="4445" t="4445" r="5080" b="14605"/>
                <wp:wrapNone/>
                <wp:docPr id="13" name="双括号 13"/>
                <wp:cNvGraphicFramePr/>
                <a:graphic xmlns:a="http://schemas.openxmlformats.org/drawingml/2006/main">
                  <a:graphicData uri="http://schemas.microsoft.com/office/word/2010/wordprocessingShape">
                    <wps:wsp>
                      <wps:cNvSpPr/>
                      <wps:spPr>
                        <a:xfrm>
                          <a:off x="0" y="0"/>
                          <a:ext cx="352425" cy="1009650"/>
                        </a:xfrm>
                        <a:prstGeom prst="bracketPair">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85" type="#_x0000_t185" style="position:absolute;left:0pt;margin-left:278.75pt;margin-top:-2.55pt;height:79.5pt;width:27.75pt;z-index:251663360;mso-width-relative:page;mso-height-relative:page;" filled="f" stroked="t" coordsize="21600,21600" o:gfxdata="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lnZp2QAAAAoBAAAPAAAAAAAA&#10;AAEAIAAAACIAAABkcnMvZG93bnJldi54bWxQSwECFAAUAAAACACHTuJAmyM9KRECAAAjBAAADgAA&#10;AAAAAAABACAAAAAoAQAAZHJzL2Uyb0RvYy54bWxQSwUGAAAAAAYABgBZAQAAqwUAAAAA&#10;" adj="3600">
                <v:fill on="f" focussize="0,0"/>
                <v:stroke color="#000000" joinstyle="round"/>
                <v:imagedata o:title=""/>
                <o:lock v:ext="edit" aspectratio="f"/>
              </v:shape>
            </w:pict>
          </mc:Fallback>
        </mc:AlternateContent>
      </w:r>
      <w:r>
        <w:rPr>
          <w:rFonts w:hint="default" w:ascii="Times New Roman" w:hAnsi="Times New Roman" w:cs="Times New Roman"/>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2073275</wp:posOffset>
                </wp:positionH>
                <wp:positionV relativeFrom="paragraph">
                  <wp:posOffset>-41910</wp:posOffset>
                </wp:positionV>
                <wp:extent cx="1342390" cy="1009650"/>
                <wp:effectExtent l="4445" t="4445" r="5715" b="14605"/>
                <wp:wrapNone/>
                <wp:docPr id="68" name="双括号 68"/>
                <wp:cNvGraphicFramePr/>
                <a:graphic xmlns:a="http://schemas.openxmlformats.org/drawingml/2006/main">
                  <a:graphicData uri="http://schemas.microsoft.com/office/word/2010/wordprocessingShape">
                    <wps:wsp>
                      <wps:cNvSpPr/>
                      <wps:spPr>
                        <a:xfrm>
                          <a:off x="0" y="0"/>
                          <a:ext cx="1342390" cy="1009650"/>
                        </a:xfrm>
                        <a:prstGeom prst="bracketPair">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85" type="#_x0000_t185" style="position:absolute;left:0pt;margin-left:163.25pt;margin-top:-3.3pt;height:79.5pt;width:105.7pt;z-index:251662336;mso-width-relative:page;mso-height-relative:page;" filled="f" stroked="t" coordsize="21600,21600" o:gfxdata="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Gw5F2AAAAAoBAAAPAAAAAAAA&#10;AAEAIAAAACIAAABkcnMvZG93bnJldi54bWxQSwECFAAUAAAACACHTuJAHq6BRhICAAAkBAAADgAA&#10;AAAAAAABACAAAAAnAQAAZHJzL2Uyb0RvYy54bWxQSwUGAAAAAAYABgBZAQAAqwUAAAAA&#10;" adj="3600">
                <v:fill on="f" focussize="0,0"/>
                <v:stroke color="#000000" joinstyle="round"/>
                <v:imagedata o:title=""/>
                <o:lock v:ext="edit" aspectratio="f"/>
              </v:shape>
            </w:pict>
          </mc:Fallback>
        </mc:AlternateContent>
      </w:r>
      <w:r>
        <w:rPr>
          <w:rFonts w:hint="default" w:ascii="Times New Roman" w:hAnsi="Times New Roman" w:cs="Times New Roman"/>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1435100</wp:posOffset>
                </wp:positionH>
                <wp:positionV relativeFrom="paragraph">
                  <wp:posOffset>-51435</wp:posOffset>
                </wp:positionV>
                <wp:extent cx="352425" cy="1009650"/>
                <wp:effectExtent l="4445" t="4445" r="5080" b="14605"/>
                <wp:wrapNone/>
                <wp:docPr id="19" name="双括号 19"/>
                <wp:cNvGraphicFramePr/>
                <a:graphic xmlns:a="http://schemas.openxmlformats.org/drawingml/2006/main">
                  <a:graphicData uri="http://schemas.microsoft.com/office/word/2010/wordprocessingShape">
                    <wps:wsp>
                      <wps:cNvSpPr/>
                      <wps:spPr>
                        <a:xfrm>
                          <a:off x="0" y="0"/>
                          <a:ext cx="352425" cy="1009650"/>
                        </a:xfrm>
                        <a:prstGeom prst="bracketPair">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85" type="#_x0000_t185" style="position:absolute;left:0pt;margin-left:113pt;margin-top:-4.05pt;height:79.5pt;width:27.75pt;z-index:251661312;mso-width-relative:page;mso-height-relative:page;" filled="f" stroked="t" coordsize="21600,21600" o:gfxdata="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ebP0T2gAAAAoBAAAPAAAAAAAA&#10;AAEAIAAAACIAAABkcnMvZG93bnJldi54bWxQSwECFAAUAAAACACHTuJAqEkLNhACAAAjBAAADgAA&#10;AAAAAAABACAAAAApAQAAZHJzL2Uyb0RvYy54bWxQSwUGAAAAAAYABgBZAQAAqwUAAAAA&#10;" adj="3600">
                <v:fill on="f" focussize="0,0"/>
                <v:stroke color="#000000" joinstyle="round"/>
                <v:imagedata o:title=""/>
                <o:lock v:ext="edit" aspectratio="f"/>
              </v:shape>
            </w:pict>
          </mc:Fallback>
        </mc:AlternateContent>
      </w:r>
      <w:r>
        <w:rPr>
          <w:rFonts w:hint="default" w:ascii="Times New Roman" w:hAnsi="Times New Roman" w:cs="Times New Roman"/>
          <w:bCs/>
          <w:color w:val="auto"/>
          <w:sz w:val="24"/>
          <w:highlight w:val="none"/>
        </w:rPr>
        <w:t>U</w:t>
      </w:r>
      <w:r>
        <w:rPr>
          <w:rFonts w:hint="default" w:ascii="Times New Roman" w:hAnsi="Times New Roman" w:cs="Times New Roman"/>
          <w:bCs/>
          <w:color w:val="auto"/>
          <w:sz w:val="24"/>
          <w:highlight w:val="none"/>
          <w:vertAlign w:val="subscript"/>
        </w:rPr>
        <w:t xml:space="preserve">1          </w:t>
      </w:r>
      <w:r>
        <w:rPr>
          <w:rFonts w:hint="default" w:ascii="Times New Roman" w:hAnsi="Times New Roman" w:cs="Times New Roman"/>
          <w:bCs/>
          <w:color w:val="auto"/>
          <w:sz w:val="24"/>
          <w:highlight w:val="none"/>
        </w:rPr>
        <w:t>λ</w:t>
      </w:r>
      <w:r>
        <w:rPr>
          <w:rFonts w:hint="default" w:ascii="Times New Roman" w:hAnsi="Times New Roman" w:cs="Times New Roman"/>
          <w:bCs/>
          <w:color w:val="auto"/>
          <w:sz w:val="24"/>
          <w:highlight w:val="none"/>
          <w:vertAlign w:val="subscript"/>
        </w:rPr>
        <w:t xml:space="preserve">11  </w:t>
      </w:r>
      <w:r>
        <w:rPr>
          <w:rFonts w:hint="default" w:ascii="Times New Roman" w:hAnsi="Times New Roman" w:cs="Times New Roman"/>
          <w:bCs/>
          <w:color w:val="auto"/>
          <w:sz w:val="24"/>
          <w:highlight w:val="none"/>
        </w:rPr>
        <w:t>λ</w:t>
      </w:r>
      <w:r>
        <w:rPr>
          <w:rFonts w:hint="default" w:ascii="Times New Roman" w:hAnsi="Times New Roman" w:cs="Times New Roman"/>
          <w:bCs/>
          <w:color w:val="auto"/>
          <w:sz w:val="24"/>
          <w:highlight w:val="none"/>
          <w:vertAlign w:val="subscript"/>
        </w:rPr>
        <w:t>12</w:t>
      </w:r>
      <w:r>
        <w:rPr>
          <w:rFonts w:hint="default" w:ascii="Times New Roman" w:hAnsi="Times New Roman" w:cs="Times New Roman"/>
          <w:bCs/>
          <w:color w:val="auto"/>
          <w:sz w:val="24"/>
          <w:highlight w:val="none"/>
        </w:rPr>
        <w:t xml:space="preserve">  </w:t>
      </w:r>
      <w:r>
        <w:rPr>
          <w:rFonts w:hint="default" w:ascii="Times New Roman" w:hAnsi="Times New Roman" w:cs="Times New Roman"/>
          <w:b/>
          <w:color w:val="auto"/>
          <w:sz w:val="24"/>
          <w:highlight w:val="none"/>
        </w:rPr>
        <w:t xml:space="preserve">…  </w:t>
      </w:r>
      <w:r>
        <w:rPr>
          <w:rFonts w:hint="default" w:ascii="Times New Roman" w:hAnsi="Times New Roman" w:cs="Times New Roman"/>
          <w:bCs/>
          <w:color w:val="auto"/>
          <w:sz w:val="24"/>
          <w:highlight w:val="none"/>
        </w:rPr>
        <w:t>λ</w:t>
      </w:r>
      <w:r>
        <w:rPr>
          <w:rFonts w:hint="default" w:ascii="Times New Roman" w:hAnsi="Times New Roman" w:cs="Times New Roman"/>
          <w:bCs/>
          <w:color w:val="auto"/>
          <w:sz w:val="24"/>
          <w:highlight w:val="none"/>
          <w:vertAlign w:val="subscript"/>
        </w:rPr>
        <w:t xml:space="preserve">1m        </w:t>
      </w:r>
      <w:r>
        <w:rPr>
          <w:rFonts w:hint="default" w:ascii="Times New Roman" w:hAnsi="Times New Roman" w:cs="Times New Roman"/>
          <w:bCs/>
          <w:color w:val="auto"/>
          <w:sz w:val="24"/>
          <w:highlight w:val="none"/>
        </w:rPr>
        <w:t>Q</w:t>
      </w:r>
      <w:r>
        <w:rPr>
          <w:rFonts w:hint="default" w:ascii="Times New Roman" w:hAnsi="Times New Roman" w:cs="Times New Roman"/>
          <w:bCs/>
          <w:color w:val="auto"/>
          <w:sz w:val="24"/>
          <w:highlight w:val="none"/>
          <w:vertAlign w:val="subscript"/>
        </w:rPr>
        <w:t>1</w:t>
      </w:r>
    </w:p>
    <w:p w14:paraId="2C240B8D">
      <w:pPr>
        <w:pStyle w:val="7"/>
        <w:ind w:left="0" w:leftChars="0" w:firstLine="2400" w:firstLineChars="10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U</w:t>
      </w:r>
      <w:r>
        <w:rPr>
          <w:rFonts w:hint="default" w:ascii="Times New Roman" w:hAnsi="Times New Roman" w:cs="Times New Roman"/>
          <w:bCs/>
          <w:color w:val="auto"/>
          <w:sz w:val="24"/>
          <w:highlight w:val="none"/>
          <w:vertAlign w:val="subscript"/>
        </w:rPr>
        <w:t>2</w:t>
      </w:r>
      <w:r>
        <w:rPr>
          <w:rFonts w:hint="default" w:ascii="Times New Roman" w:hAnsi="Times New Roman" w:cs="Times New Roman"/>
          <w:bCs/>
          <w:color w:val="auto"/>
          <w:sz w:val="24"/>
          <w:highlight w:val="none"/>
        </w:rPr>
        <w:t xml:space="preserve">  </w:t>
      </w:r>
      <w:r>
        <w:rPr>
          <w:rFonts w:hint="default" w:ascii="Times New Roman" w:hAnsi="Times New Roman" w:cs="Times New Roman"/>
          <w:bCs/>
          <w:color w:val="auto"/>
          <w:sz w:val="24"/>
          <w:highlight w:val="none"/>
          <w:vertAlign w:val="subscript"/>
        </w:rPr>
        <w:t xml:space="preserve"> </w:t>
      </w:r>
      <w:r>
        <w:rPr>
          <w:rFonts w:hint="default" w:ascii="Times New Roman" w:hAnsi="Times New Roman" w:cs="Times New Roman"/>
          <w:bCs/>
          <w:color w:val="auto"/>
          <w:sz w:val="24"/>
          <w:highlight w:val="none"/>
        </w:rPr>
        <w:t>=   λ</w:t>
      </w:r>
      <w:r>
        <w:rPr>
          <w:rFonts w:hint="default" w:ascii="Times New Roman" w:hAnsi="Times New Roman" w:cs="Times New Roman"/>
          <w:bCs/>
          <w:color w:val="auto"/>
          <w:sz w:val="24"/>
          <w:highlight w:val="none"/>
          <w:vertAlign w:val="subscript"/>
        </w:rPr>
        <w:t xml:space="preserve">21  </w:t>
      </w:r>
      <w:r>
        <w:rPr>
          <w:rFonts w:hint="default" w:ascii="Times New Roman" w:hAnsi="Times New Roman" w:cs="Times New Roman"/>
          <w:bCs/>
          <w:color w:val="auto"/>
          <w:sz w:val="24"/>
          <w:highlight w:val="none"/>
        </w:rPr>
        <w:t>λ</w:t>
      </w:r>
      <w:r>
        <w:rPr>
          <w:rFonts w:hint="default" w:ascii="Times New Roman" w:hAnsi="Times New Roman" w:cs="Times New Roman"/>
          <w:bCs/>
          <w:color w:val="auto"/>
          <w:sz w:val="24"/>
          <w:highlight w:val="none"/>
          <w:vertAlign w:val="subscript"/>
        </w:rPr>
        <w:t>22</w:t>
      </w:r>
      <w:r>
        <w:rPr>
          <w:rFonts w:hint="default" w:ascii="Times New Roman" w:hAnsi="Times New Roman" w:cs="Times New Roman"/>
          <w:bCs/>
          <w:color w:val="auto"/>
          <w:sz w:val="24"/>
          <w:highlight w:val="none"/>
        </w:rPr>
        <w:t xml:space="preserve">  </w:t>
      </w:r>
      <w:r>
        <w:rPr>
          <w:rFonts w:hint="default" w:ascii="Times New Roman" w:hAnsi="Times New Roman" w:cs="Times New Roman"/>
          <w:b/>
          <w:color w:val="auto"/>
          <w:sz w:val="24"/>
          <w:highlight w:val="none"/>
        </w:rPr>
        <w:t xml:space="preserve">…  </w:t>
      </w:r>
      <w:r>
        <w:rPr>
          <w:rFonts w:hint="default" w:ascii="Times New Roman" w:hAnsi="Times New Roman" w:cs="Times New Roman"/>
          <w:bCs/>
          <w:color w:val="auto"/>
          <w:sz w:val="24"/>
          <w:highlight w:val="none"/>
        </w:rPr>
        <w:t>λ</w:t>
      </w:r>
      <w:r>
        <w:rPr>
          <w:rFonts w:hint="default" w:ascii="Times New Roman" w:hAnsi="Times New Roman" w:cs="Times New Roman"/>
          <w:bCs/>
          <w:color w:val="auto"/>
          <w:sz w:val="24"/>
          <w:highlight w:val="none"/>
          <w:vertAlign w:val="subscript"/>
        </w:rPr>
        <w:t xml:space="preserve">2m       </w:t>
      </w:r>
      <w:r>
        <w:rPr>
          <w:rFonts w:hint="default" w:ascii="Times New Roman" w:hAnsi="Times New Roman" w:cs="Times New Roman"/>
          <w:bCs/>
          <w:color w:val="auto"/>
          <w:sz w:val="24"/>
          <w:highlight w:val="none"/>
        </w:rPr>
        <w:t>Q</w:t>
      </w:r>
      <w:r>
        <w:rPr>
          <w:rFonts w:hint="default" w:ascii="Times New Roman" w:hAnsi="Times New Roman" w:cs="Times New Roman"/>
          <w:bCs/>
          <w:color w:val="auto"/>
          <w:sz w:val="24"/>
          <w:highlight w:val="none"/>
          <w:vertAlign w:val="subscript"/>
        </w:rPr>
        <w:t>2</w:t>
      </w:r>
    </w:p>
    <w:p w14:paraId="7DDBDC3D">
      <w:pPr>
        <w:pStyle w:val="7"/>
        <w:ind w:firstLine="2168" w:firstLineChars="900"/>
        <w:rPr>
          <w:rFonts w:hint="default" w:ascii="Times New Roman" w:hAnsi="Times New Roman" w:cs="Times New Roman"/>
          <w:bCs/>
          <w:color w:val="auto"/>
          <w:sz w:val="24"/>
          <w:highlight w:val="none"/>
        </w:rPr>
      </w:pPr>
      <w:r>
        <w:rPr>
          <w:rFonts w:hint="default" w:ascii="Times New Roman" w:hAnsi="Times New Roman" w:cs="Times New Roman"/>
          <w:b/>
          <w:color w:val="auto"/>
          <w:sz w:val="24"/>
          <w:highlight w:val="none"/>
        </w:rPr>
        <w:t xml:space="preserve">⁞        ⁞  </w:t>
      </w:r>
      <w:r>
        <w:rPr>
          <w:rFonts w:hint="default" w:ascii="Times New Roman" w:hAnsi="Times New Roman" w:cs="Times New Roman"/>
          <w:bCs/>
          <w:color w:val="auto"/>
          <w:sz w:val="24"/>
          <w:highlight w:val="none"/>
        </w:rPr>
        <w:t xml:space="preserve">                </w:t>
      </w:r>
      <w:r>
        <w:rPr>
          <w:rFonts w:hint="default" w:ascii="Times New Roman" w:hAnsi="Times New Roman" w:cs="Times New Roman"/>
          <w:b/>
          <w:color w:val="auto"/>
          <w:sz w:val="24"/>
          <w:highlight w:val="none"/>
        </w:rPr>
        <w:t>⁞</w:t>
      </w:r>
      <w:r>
        <w:rPr>
          <w:rFonts w:hint="default" w:ascii="Times New Roman" w:hAnsi="Times New Roman" w:cs="Times New Roman"/>
          <w:bCs/>
          <w:color w:val="auto"/>
          <w:sz w:val="24"/>
          <w:highlight w:val="none"/>
        </w:rPr>
        <w:t xml:space="preserve"> </w:t>
      </w:r>
    </w:p>
    <w:p w14:paraId="769CFCF4">
      <w:pPr>
        <w:pStyle w:val="10"/>
        <w:ind w:firstLine="2400" w:firstLineChars="1000"/>
        <w:jc w:val="both"/>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U</w:t>
      </w:r>
      <w:r>
        <w:rPr>
          <w:rFonts w:hint="default" w:ascii="Times New Roman" w:hAnsi="Times New Roman" w:cs="Times New Roman"/>
          <w:bCs/>
          <w:color w:val="auto"/>
          <w:sz w:val="24"/>
          <w:highlight w:val="none"/>
          <w:vertAlign w:val="subscript"/>
        </w:rPr>
        <w:t xml:space="preserve">m         </w:t>
      </w:r>
      <w:r>
        <w:rPr>
          <w:rFonts w:hint="default" w:ascii="Times New Roman" w:hAnsi="Times New Roman" w:cs="Times New Roman"/>
          <w:bCs/>
          <w:color w:val="auto"/>
          <w:sz w:val="24"/>
          <w:highlight w:val="none"/>
        </w:rPr>
        <w:t>λ</w:t>
      </w:r>
      <w:r>
        <w:rPr>
          <w:rFonts w:hint="default" w:ascii="Times New Roman" w:hAnsi="Times New Roman" w:cs="Times New Roman"/>
          <w:bCs/>
          <w:color w:val="auto"/>
          <w:sz w:val="24"/>
          <w:highlight w:val="none"/>
          <w:vertAlign w:val="subscript"/>
        </w:rPr>
        <w:t xml:space="preserve">m1  </w:t>
      </w:r>
      <w:r>
        <w:rPr>
          <w:rFonts w:hint="default" w:ascii="Times New Roman" w:hAnsi="Times New Roman" w:cs="Times New Roman"/>
          <w:bCs/>
          <w:color w:val="auto"/>
          <w:sz w:val="24"/>
          <w:highlight w:val="none"/>
        </w:rPr>
        <w:t>λ</w:t>
      </w:r>
      <w:r>
        <w:rPr>
          <w:rFonts w:hint="default" w:ascii="Times New Roman" w:hAnsi="Times New Roman" w:cs="Times New Roman"/>
          <w:bCs/>
          <w:color w:val="auto"/>
          <w:sz w:val="24"/>
          <w:highlight w:val="none"/>
          <w:vertAlign w:val="subscript"/>
        </w:rPr>
        <w:t>m2</w:t>
      </w:r>
      <w:r>
        <w:rPr>
          <w:rFonts w:hint="default" w:ascii="Times New Roman" w:hAnsi="Times New Roman" w:cs="Times New Roman"/>
          <w:bCs/>
          <w:color w:val="auto"/>
          <w:sz w:val="24"/>
          <w:highlight w:val="none"/>
        </w:rPr>
        <w:t xml:space="preserve">  </w:t>
      </w:r>
      <w:r>
        <w:rPr>
          <w:rFonts w:hint="default" w:ascii="Times New Roman" w:hAnsi="Times New Roman" w:cs="Times New Roman"/>
          <w:b/>
          <w:color w:val="auto"/>
          <w:sz w:val="24"/>
          <w:highlight w:val="none"/>
        </w:rPr>
        <w:t xml:space="preserve">…  </w:t>
      </w:r>
      <w:r>
        <w:rPr>
          <w:rFonts w:hint="default" w:ascii="Times New Roman" w:hAnsi="Times New Roman" w:cs="Times New Roman"/>
          <w:bCs/>
          <w:color w:val="auto"/>
          <w:sz w:val="24"/>
          <w:highlight w:val="none"/>
        </w:rPr>
        <w:t>λ</w:t>
      </w:r>
      <w:r>
        <w:rPr>
          <w:rFonts w:hint="default" w:ascii="Times New Roman" w:hAnsi="Times New Roman" w:cs="Times New Roman"/>
          <w:bCs/>
          <w:color w:val="auto"/>
          <w:sz w:val="24"/>
          <w:highlight w:val="none"/>
          <w:vertAlign w:val="subscript"/>
        </w:rPr>
        <w:t xml:space="preserve">mm      </w:t>
      </w:r>
      <w:r>
        <w:rPr>
          <w:rFonts w:hint="default" w:ascii="Times New Roman" w:hAnsi="Times New Roman" w:cs="Times New Roman"/>
          <w:bCs/>
          <w:color w:val="auto"/>
          <w:sz w:val="24"/>
          <w:highlight w:val="none"/>
        </w:rPr>
        <w:t>Q</w:t>
      </w:r>
      <w:r>
        <w:rPr>
          <w:rFonts w:hint="default" w:ascii="Times New Roman" w:hAnsi="Times New Roman" w:cs="Times New Roman"/>
          <w:bCs/>
          <w:color w:val="auto"/>
          <w:sz w:val="24"/>
          <w:highlight w:val="none"/>
          <w:vertAlign w:val="subscript"/>
        </w:rPr>
        <w:t>m</w:t>
      </w:r>
    </w:p>
    <w:p w14:paraId="7FA112F3">
      <w:pPr>
        <w:pStyle w:val="10"/>
        <w:ind w:firstLine="480" w:firstLineChars="200"/>
        <w:jc w:val="both"/>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式中：U——各导线对地电压的单列矩阵；</w:t>
      </w:r>
    </w:p>
    <w:p w14:paraId="6160ED49">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Q——各导线上等效电荷的单列矩阵；</w:t>
      </w:r>
    </w:p>
    <w:p w14:paraId="5E7BF0D8">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Λ——各导线的电位系数组成的m阶方阵（m为导线数目）。</w:t>
      </w:r>
    </w:p>
    <w:p w14:paraId="53D37AD0">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[U]矩阵可由输电线的电压和相位确定，从环境保护考虑以额定电压的1.05倍作为计算电压。</w:t>
      </w:r>
    </w:p>
    <w:p w14:paraId="731B706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b．计算由等效电荷产生的电场</w:t>
      </w:r>
    </w:p>
    <w:p w14:paraId="7EB4F0E4">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为计算地面电场强度的最大值，通常取设计最大孤垂时导线的最小对地高度。</w:t>
      </w:r>
    </w:p>
    <w:p w14:paraId="7E8A5F39">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当各导线单位长度的等效电荷量求出后，空间任意一点的电场强度可根据叠加原理计算得出，在（x，y）点的电场强度分量Ex和Ey可表示为：</w:t>
      </w:r>
    </w:p>
    <w:p w14:paraId="010D60EF">
      <w:pPr>
        <w:spacing w:line="360" w:lineRule="auto"/>
        <w:ind w:firstLine="480" w:firstLineChars="200"/>
        <w:jc w:val="center"/>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object>
          <v:shape id="_x0000_i1026" o:spt="75" type="#_x0000_t75" style="height:34.5pt;width:245.3pt;" o:ole="t" filled="f" coordsize="21600,21600">
            <v:path/>
            <v:fill on="f" focussize="0,0"/>
            <v:stroke/>
            <v:imagedata r:id="rId15" o:title=""/>
            <o:lock v:ext="edit" aspectratio="t"/>
            <w10:wrap type="none"/>
            <w10:anchorlock/>
          </v:shape>
          <o:OLEObject Type="Embed" ProgID="Equation.3" ShapeID="_x0000_i1026" DrawAspect="Content" ObjectID="_1468075726" r:id="rId14">
            <o:LockedField>false</o:LockedField>
          </o:OLEObject>
        </w:object>
      </w:r>
    </w:p>
    <w:p w14:paraId="080CF7FB">
      <w:pPr>
        <w:spacing w:line="360" w:lineRule="auto"/>
        <w:ind w:firstLine="480" w:firstLineChars="200"/>
        <w:jc w:val="center"/>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object>
          <v:shape id="_x0000_i1027" o:spt="75" type="#_x0000_t75" style="height:33pt;width:249pt;" o:ole="t" filled="f" coordsize="21600,21600">
            <v:path/>
            <v:fill on="f" focussize="0,0"/>
            <v:stroke/>
            <v:imagedata r:id="rId17" o:title=""/>
            <o:lock v:ext="edit" aspectratio="t"/>
            <w10:wrap type="none"/>
            <w10:anchorlock/>
          </v:shape>
          <o:OLEObject Type="Embed" ProgID="Equation.3" ShapeID="_x0000_i1027" DrawAspect="Content" ObjectID="_1468075727" r:id="rId16">
            <o:LockedField>false</o:LockedField>
          </o:OLEObject>
        </w:object>
      </w:r>
    </w:p>
    <w:p w14:paraId="749217DF">
      <w:pPr>
        <w:spacing w:line="360" w:lineRule="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 xml:space="preserve">    式中：x</w:t>
      </w:r>
      <w:r>
        <w:rPr>
          <w:rFonts w:hint="default" w:ascii="Times New Roman" w:hAnsi="Times New Roman" w:cs="Times New Roman"/>
          <w:bCs/>
          <w:color w:val="auto"/>
          <w:sz w:val="24"/>
          <w:highlight w:val="none"/>
          <w:vertAlign w:val="subscript"/>
        </w:rPr>
        <w:t>i</w:t>
      </w:r>
      <w:r>
        <w:rPr>
          <w:rFonts w:hint="default" w:ascii="Times New Roman" w:hAnsi="Times New Roman" w:cs="Times New Roman"/>
          <w:bCs/>
          <w:color w:val="auto"/>
          <w:sz w:val="24"/>
          <w:highlight w:val="none"/>
        </w:rPr>
        <w:t>、y</w:t>
      </w:r>
      <w:r>
        <w:rPr>
          <w:rFonts w:hint="default" w:ascii="Times New Roman" w:hAnsi="Times New Roman" w:cs="Times New Roman"/>
          <w:bCs/>
          <w:color w:val="auto"/>
          <w:sz w:val="24"/>
          <w:highlight w:val="none"/>
          <w:vertAlign w:val="subscript"/>
        </w:rPr>
        <w:t>i</w:t>
      </w:r>
      <w:r>
        <w:rPr>
          <w:rFonts w:hint="default" w:ascii="Times New Roman" w:hAnsi="Times New Roman" w:cs="Times New Roman"/>
          <w:bCs/>
          <w:color w:val="auto"/>
          <w:sz w:val="24"/>
          <w:highlight w:val="none"/>
        </w:rPr>
        <w:t>——导线i的坐标（i=1、2、…m）；</w:t>
      </w:r>
    </w:p>
    <w:p w14:paraId="23AAAEFD">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M——导线数目；</w:t>
      </w:r>
    </w:p>
    <w:p w14:paraId="6607E5D1">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L</w:t>
      </w:r>
      <w:r>
        <w:rPr>
          <w:rFonts w:hint="default" w:ascii="Times New Roman" w:hAnsi="Times New Roman" w:cs="Times New Roman"/>
          <w:bCs/>
          <w:color w:val="auto"/>
          <w:sz w:val="24"/>
          <w:highlight w:val="none"/>
          <w:vertAlign w:val="subscript"/>
        </w:rPr>
        <w:t>i</w:t>
      </w:r>
      <w:r>
        <w:rPr>
          <w:rFonts w:hint="default" w:ascii="Times New Roman" w:hAnsi="Times New Roman" w:cs="Times New Roman"/>
          <w:bCs/>
          <w:color w:val="auto"/>
          <w:sz w:val="24"/>
          <w:highlight w:val="none"/>
        </w:rPr>
        <w:t>、L</w:t>
      </w:r>
      <w:r>
        <w:rPr>
          <w:rFonts w:hint="default" w:ascii="Times New Roman" w:hAnsi="Times New Roman" w:cs="Times New Roman"/>
          <w:bCs/>
          <w:color w:val="auto"/>
          <w:sz w:val="24"/>
          <w:highlight w:val="none"/>
          <w:vertAlign w:val="subscript"/>
        </w:rPr>
        <w:t>i</w:t>
      </w:r>
      <w:r>
        <w:rPr>
          <w:rFonts w:hint="default" w:ascii="Times New Roman" w:hAnsi="Times New Roman" w:cs="Times New Roman"/>
          <w:bCs/>
          <w:color w:val="auto"/>
          <w:sz w:val="24"/>
          <w:highlight w:val="none"/>
        </w:rPr>
        <w:t>——分别为导线i及其镜像至计算点的距离，m。</w:t>
      </w:r>
    </w:p>
    <w:p w14:paraId="58086ED2">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由于接地架空线对于地面附近场强的影响很小，对导线水平排列的几种情况计算表明，没有架空地线时较有架空地线时的场强增加约1%</w:t>
      </w:r>
      <w:r>
        <w:rPr>
          <w:rFonts w:hint="default" w:ascii="Times New Roman" w:hAnsi="Times New Roman" w:cs="Times New Roman"/>
          <w:color w:val="auto"/>
          <w:sz w:val="24"/>
          <w:highlight w:val="none"/>
        </w:rPr>
        <w:t>～</w:t>
      </w:r>
      <w:r>
        <w:rPr>
          <w:rFonts w:hint="default" w:ascii="Times New Roman" w:hAnsi="Times New Roman" w:cs="Times New Roman"/>
          <w:bCs/>
          <w:color w:val="auto"/>
          <w:sz w:val="24"/>
          <w:highlight w:val="none"/>
        </w:rPr>
        <w:t>2%，所以常不计架空地线影响而使计算简化。</w:t>
      </w:r>
    </w:p>
    <w:p w14:paraId="56905DB5">
      <w:pPr>
        <w:spacing w:line="360" w:lineRule="auto"/>
        <w:ind w:left="420" w:left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②高压交流架空输电线路下空间工频磁场强度的计算（附录D）</w:t>
      </w:r>
    </w:p>
    <w:p w14:paraId="7B67C669">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由于工频电磁场具有准静态性，线路的磁场仅由电流产生。应用安培定律，将计算结果按矢量叠加，可得出导线周围的磁场强度。</w:t>
      </w:r>
    </w:p>
    <w:p w14:paraId="5733AC4B">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在一般情况下，可只考虑处于空间的实际导线，忽略它的镜像进行计算，其结果已足够符合实际，如专题图</w:t>
      </w:r>
      <w:r>
        <w:rPr>
          <w:rFonts w:hint="default"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。不考虑导线i的镜像时，可计算其在A点产生的磁场强度：</w:t>
      </w:r>
    </w:p>
    <w:p w14:paraId="7465A6B7">
      <w:pPr>
        <w:spacing w:line="360" w:lineRule="auto"/>
        <w:ind w:firstLine="480" w:firstLineChars="200"/>
        <w:jc w:val="center"/>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object>
          <v:shape id="_x0000_i1028" o:spt="75" type="#_x0000_t75" style="height:31.5pt;width:86.95pt;" o:ole="t" filled="f" coordsize="21600,21600">
            <v:path/>
            <v:fill on="f" focussize="0,0"/>
            <v:stroke/>
            <v:imagedata r:id="rId19" o:title=""/>
            <o:lock v:ext="edit" aspectratio="t"/>
            <w10:wrap type="none"/>
            <w10:anchorlock/>
          </v:shape>
          <o:OLEObject Type="Embed" ProgID="Equation.3" ShapeID="_x0000_i1028" DrawAspect="Content" ObjectID="_1468075728" r:id="rId18">
            <o:LockedField>false</o:LockedField>
          </o:OLEObject>
        </w:object>
      </w:r>
    </w:p>
    <w:p w14:paraId="7AB9A2C7">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式中：I——导线i中的电流值，A；</w:t>
      </w:r>
    </w:p>
    <w:p w14:paraId="3EA6A680">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H——导线与预测点的高差；</w:t>
      </w:r>
    </w:p>
    <w:p w14:paraId="1A4E603B">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L——导线与预测点的水平距离，m。</w:t>
      </w:r>
    </w:p>
    <w:p w14:paraId="4BCE8835">
      <w:pPr>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drawing>
          <wp:inline distT="0" distB="0" distL="114300" distR="114300">
            <wp:extent cx="4030345" cy="3403600"/>
            <wp:effectExtent l="0" t="0" r="8255" b="6350"/>
            <wp:docPr id="81" name="图片 24" descr="磁场矢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4" descr="磁场矢量图"/>
                    <pic:cNvPicPr>
                      <a:picLocks noChangeAspect="1"/>
                    </pic:cNvPicPr>
                  </pic:nvPicPr>
                  <pic:blipFill>
                    <a:blip r:embed="rId20"/>
                    <a:stretch>
                      <a:fillRect/>
                    </a:stretch>
                  </pic:blipFill>
                  <pic:spPr>
                    <a:xfrm>
                      <a:off x="0" y="0"/>
                      <a:ext cx="4030345" cy="3403600"/>
                    </a:xfrm>
                    <a:prstGeom prst="rect">
                      <a:avLst/>
                    </a:prstGeom>
                    <a:noFill/>
                    <a:ln>
                      <a:noFill/>
                    </a:ln>
                  </pic:spPr>
                </pic:pic>
              </a:graphicData>
            </a:graphic>
          </wp:inline>
        </w:drawing>
      </w:r>
    </w:p>
    <w:p w14:paraId="4D4C2BC0">
      <w:pPr>
        <w:spacing w:line="360" w:lineRule="auto"/>
        <w:jc w:val="center"/>
        <w:rPr>
          <w:rFonts w:hint="default" w:ascii="Times New Roman" w:hAnsi="Times New Roman" w:cs="Times New Roman"/>
          <w:bCs/>
          <w:color w:val="auto"/>
          <w:sz w:val="24"/>
          <w:highlight w:val="none"/>
        </w:rPr>
      </w:pPr>
      <w:r>
        <w:rPr>
          <w:rFonts w:hint="default" w:ascii="Times New Roman" w:hAnsi="Times New Roman" w:eastAsia="黑体" w:cs="Times New Roman"/>
          <w:b/>
          <w:bCs/>
          <w:color w:val="auto"/>
          <w:sz w:val="24"/>
          <w:highlight w:val="none"/>
        </w:rPr>
        <w:t>专题图</w:t>
      </w:r>
      <w:r>
        <w:rPr>
          <w:rFonts w:hint="default" w:ascii="Times New Roman" w:hAnsi="Times New Roman" w:eastAsia="黑体" w:cs="Times New Roman"/>
          <w:b/>
          <w:bCs/>
          <w:color w:val="auto"/>
          <w:sz w:val="24"/>
          <w:highlight w:val="none"/>
          <w:lang w:val="en-US" w:eastAsia="zh-CN"/>
        </w:rPr>
        <w:t>4</w:t>
      </w:r>
      <w:r>
        <w:rPr>
          <w:rFonts w:hint="default" w:ascii="Times New Roman" w:hAnsi="Times New Roman" w:eastAsia="黑体" w:cs="Times New Roman"/>
          <w:b/>
          <w:bCs/>
          <w:color w:val="auto"/>
          <w:sz w:val="24"/>
          <w:highlight w:val="none"/>
        </w:rPr>
        <w:t xml:space="preserve">  磁场向量图</w:t>
      </w:r>
    </w:p>
    <w:p w14:paraId="7E373E10">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本项目为三相线路，水平和垂直场强分别为：</w:t>
      </w:r>
    </w:p>
    <w:p w14:paraId="2854D96F">
      <w:pPr>
        <w:spacing w:line="360" w:lineRule="auto"/>
        <w:ind w:firstLine="600"/>
        <w:jc w:val="center"/>
        <w:rPr>
          <w:rFonts w:hint="default" w:ascii="Times New Roman" w:hAnsi="Times New Roman" w:cs="Times New Roman"/>
          <w:bCs/>
          <w:i/>
          <w:color w:val="auto"/>
          <w:sz w:val="24"/>
          <w:highlight w:val="none"/>
        </w:rPr>
      </w:pPr>
      <w:r>
        <w:rPr>
          <w:rFonts w:hint="default" w:ascii="Times New Roman" w:hAnsi="Times New Roman" w:cs="Times New Roman"/>
          <w:bCs/>
          <w:i/>
          <w:color w:val="auto"/>
          <w:sz w:val="24"/>
          <w:highlight w:val="none"/>
        </w:rPr>
        <w:t>H</w:t>
      </w:r>
      <w:r>
        <w:rPr>
          <w:rFonts w:hint="default" w:ascii="Times New Roman" w:hAnsi="Times New Roman" w:cs="Times New Roman"/>
          <w:bCs/>
          <w:i/>
          <w:color w:val="auto"/>
          <w:sz w:val="24"/>
          <w:highlight w:val="none"/>
          <w:vertAlign w:val="subscript"/>
        </w:rPr>
        <w:t>x</w:t>
      </w:r>
      <w:r>
        <w:rPr>
          <w:rFonts w:hint="default" w:ascii="Times New Roman" w:hAnsi="Times New Roman" w:cs="Times New Roman"/>
          <w:bCs/>
          <w:i/>
          <w:color w:val="auto"/>
          <w:sz w:val="24"/>
          <w:highlight w:val="none"/>
        </w:rPr>
        <w:t>=H</w:t>
      </w:r>
      <w:r>
        <w:rPr>
          <w:rFonts w:hint="default" w:ascii="Times New Roman" w:hAnsi="Times New Roman" w:cs="Times New Roman"/>
          <w:bCs/>
          <w:i/>
          <w:color w:val="auto"/>
          <w:sz w:val="24"/>
          <w:highlight w:val="none"/>
          <w:vertAlign w:val="subscript"/>
        </w:rPr>
        <w:t>1x</w:t>
      </w:r>
      <w:r>
        <w:rPr>
          <w:rFonts w:hint="default" w:ascii="Times New Roman" w:hAnsi="Times New Roman" w:cs="Times New Roman"/>
          <w:bCs/>
          <w:i/>
          <w:color w:val="auto"/>
          <w:sz w:val="24"/>
          <w:highlight w:val="none"/>
        </w:rPr>
        <w:t>+H</w:t>
      </w:r>
      <w:r>
        <w:rPr>
          <w:rFonts w:hint="default" w:ascii="Times New Roman" w:hAnsi="Times New Roman" w:cs="Times New Roman"/>
          <w:bCs/>
          <w:i/>
          <w:color w:val="auto"/>
          <w:sz w:val="24"/>
          <w:highlight w:val="none"/>
          <w:vertAlign w:val="subscript"/>
        </w:rPr>
        <w:t>2x</w:t>
      </w:r>
      <w:r>
        <w:rPr>
          <w:rFonts w:hint="default" w:ascii="Times New Roman" w:hAnsi="Times New Roman" w:cs="Times New Roman"/>
          <w:bCs/>
          <w:i/>
          <w:color w:val="auto"/>
          <w:sz w:val="24"/>
          <w:highlight w:val="none"/>
        </w:rPr>
        <w:t>+H</w:t>
      </w:r>
      <w:r>
        <w:rPr>
          <w:rFonts w:hint="default" w:ascii="Times New Roman" w:hAnsi="Times New Roman" w:cs="Times New Roman"/>
          <w:bCs/>
          <w:i/>
          <w:color w:val="auto"/>
          <w:sz w:val="24"/>
          <w:highlight w:val="none"/>
          <w:vertAlign w:val="subscript"/>
        </w:rPr>
        <w:t>3x</w:t>
      </w:r>
    </w:p>
    <w:p w14:paraId="5A264745">
      <w:pPr>
        <w:spacing w:line="360" w:lineRule="auto"/>
        <w:ind w:firstLine="600"/>
        <w:jc w:val="center"/>
        <w:rPr>
          <w:rFonts w:hint="default" w:ascii="Times New Roman" w:hAnsi="Times New Roman" w:cs="Times New Roman"/>
          <w:bCs/>
          <w:i/>
          <w:color w:val="auto"/>
          <w:sz w:val="24"/>
          <w:highlight w:val="none"/>
        </w:rPr>
      </w:pPr>
      <w:r>
        <w:rPr>
          <w:rFonts w:hint="default" w:ascii="Times New Roman" w:hAnsi="Times New Roman" w:cs="Times New Roman"/>
          <w:bCs/>
          <w:i/>
          <w:color w:val="auto"/>
          <w:sz w:val="24"/>
          <w:highlight w:val="none"/>
        </w:rPr>
        <w:t>H</w:t>
      </w:r>
      <w:r>
        <w:rPr>
          <w:rFonts w:hint="default" w:ascii="Times New Roman" w:hAnsi="Times New Roman" w:cs="Times New Roman"/>
          <w:bCs/>
          <w:i/>
          <w:color w:val="auto"/>
          <w:sz w:val="24"/>
          <w:highlight w:val="none"/>
          <w:vertAlign w:val="subscript"/>
        </w:rPr>
        <w:t>y</w:t>
      </w:r>
      <w:r>
        <w:rPr>
          <w:rFonts w:hint="default" w:ascii="Times New Roman" w:hAnsi="Times New Roman" w:cs="Times New Roman"/>
          <w:bCs/>
          <w:i/>
          <w:color w:val="auto"/>
          <w:sz w:val="24"/>
          <w:highlight w:val="none"/>
        </w:rPr>
        <w:t>=H</w:t>
      </w:r>
      <w:r>
        <w:rPr>
          <w:rFonts w:hint="default" w:ascii="Times New Roman" w:hAnsi="Times New Roman" w:cs="Times New Roman"/>
          <w:bCs/>
          <w:i/>
          <w:color w:val="auto"/>
          <w:sz w:val="24"/>
          <w:highlight w:val="none"/>
          <w:vertAlign w:val="subscript"/>
        </w:rPr>
        <w:t>1</w:t>
      </w:r>
      <w:r>
        <w:rPr>
          <w:rFonts w:hint="default" w:ascii="Times New Roman" w:hAnsi="Times New Roman" w:cs="Times New Roman"/>
          <w:bCs/>
          <w:i/>
          <w:color w:val="auto"/>
          <w:sz w:val="24"/>
          <w:highlight w:val="none"/>
        </w:rPr>
        <w:t>y+H</w:t>
      </w:r>
      <w:r>
        <w:rPr>
          <w:rFonts w:hint="default" w:ascii="Times New Roman" w:hAnsi="Times New Roman" w:cs="Times New Roman"/>
          <w:bCs/>
          <w:i/>
          <w:color w:val="auto"/>
          <w:sz w:val="24"/>
          <w:highlight w:val="none"/>
          <w:vertAlign w:val="subscript"/>
        </w:rPr>
        <w:t>2y</w:t>
      </w:r>
      <w:r>
        <w:rPr>
          <w:rFonts w:hint="default" w:ascii="Times New Roman" w:hAnsi="Times New Roman" w:cs="Times New Roman"/>
          <w:bCs/>
          <w:i/>
          <w:color w:val="auto"/>
          <w:sz w:val="24"/>
          <w:highlight w:val="none"/>
        </w:rPr>
        <w:t>+H</w:t>
      </w:r>
      <w:r>
        <w:rPr>
          <w:rFonts w:hint="default" w:ascii="Times New Roman" w:hAnsi="Times New Roman" w:cs="Times New Roman"/>
          <w:bCs/>
          <w:i/>
          <w:color w:val="auto"/>
          <w:sz w:val="24"/>
          <w:highlight w:val="none"/>
          <w:vertAlign w:val="subscript"/>
        </w:rPr>
        <w:t>3y</w:t>
      </w:r>
    </w:p>
    <w:p w14:paraId="09891B01">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式中：H</w:t>
      </w:r>
      <w:r>
        <w:rPr>
          <w:rFonts w:hint="default" w:ascii="Times New Roman" w:hAnsi="Times New Roman" w:cs="Times New Roman"/>
          <w:bCs/>
          <w:color w:val="auto"/>
          <w:sz w:val="24"/>
          <w:highlight w:val="none"/>
          <w:vertAlign w:val="subscript"/>
        </w:rPr>
        <w:t>1x</w:t>
      </w:r>
      <w:r>
        <w:rPr>
          <w:rFonts w:hint="default" w:ascii="Times New Roman" w:hAnsi="Times New Roman" w:cs="Times New Roman"/>
          <w:bCs/>
          <w:color w:val="auto"/>
          <w:sz w:val="24"/>
          <w:highlight w:val="none"/>
        </w:rPr>
        <w:t>、H</w:t>
      </w:r>
      <w:r>
        <w:rPr>
          <w:rFonts w:hint="default" w:ascii="Times New Roman" w:hAnsi="Times New Roman" w:cs="Times New Roman"/>
          <w:bCs/>
          <w:color w:val="auto"/>
          <w:sz w:val="24"/>
          <w:highlight w:val="none"/>
          <w:vertAlign w:val="subscript"/>
        </w:rPr>
        <w:t>2x</w:t>
      </w:r>
      <w:r>
        <w:rPr>
          <w:rFonts w:hint="default" w:ascii="Times New Roman" w:hAnsi="Times New Roman" w:cs="Times New Roman"/>
          <w:bCs/>
          <w:color w:val="auto"/>
          <w:sz w:val="24"/>
          <w:highlight w:val="none"/>
        </w:rPr>
        <w:t>、H</w:t>
      </w:r>
      <w:r>
        <w:rPr>
          <w:rFonts w:hint="default" w:ascii="Times New Roman" w:hAnsi="Times New Roman" w:cs="Times New Roman"/>
          <w:bCs/>
          <w:color w:val="auto"/>
          <w:sz w:val="24"/>
          <w:highlight w:val="none"/>
          <w:vertAlign w:val="subscript"/>
        </w:rPr>
        <w:t>3x</w:t>
      </w:r>
      <w:r>
        <w:rPr>
          <w:rFonts w:hint="default" w:ascii="Times New Roman" w:hAnsi="Times New Roman" w:cs="Times New Roman"/>
          <w:bCs/>
          <w:color w:val="auto"/>
          <w:sz w:val="24"/>
          <w:highlight w:val="none"/>
        </w:rPr>
        <w:t>为各相导线的场强的水平分量；</w:t>
      </w:r>
    </w:p>
    <w:p w14:paraId="6BDDAF48">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H</w:t>
      </w:r>
      <w:r>
        <w:rPr>
          <w:rFonts w:hint="default" w:ascii="Times New Roman" w:hAnsi="Times New Roman" w:cs="Times New Roman"/>
          <w:bCs/>
          <w:color w:val="auto"/>
          <w:sz w:val="24"/>
          <w:highlight w:val="none"/>
          <w:vertAlign w:val="subscript"/>
        </w:rPr>
        <w:t>1y</w:t>
      </w:r>
      <w:r>
        <w:rPr>
          <w:rFonts w:hint="default" w:ascii="Times New Roman" w:hAnsi="Times New Roman" w:cs="Times New Roman"/>
          <w:bCs/>
          <w:color w:val="auto"/>
          <w:sz w:val="24"/>
          <w:highlight w:val="none"/>
        </w:rPr>
        <w:t>、H</w:t>
      </w:r>
      <w:r>
        <w:rPr>
          <w:rFonts w:hint="default" w:ascii="Times New Roman" w:hAnsi="Times New Roman" w:cs="Times New Roman"/>
          <w:bCs/>
          <w:color w:val="auto"/>
          <w:sz w:val="24"/>
          <w:highlight w:val="none"/>
          <w:vertAlign w:val="subscript"/>
        </w:rPr>
        <w:t>2y</w:t>
      </w:r>
      <w:r>
        <w:rPr>
          <w:rFonts w:hint="default" w:ascii="Times New Roman" w:hAnsi="Times New Roman" w:cs="Times New Roman"/>
          <w:bCs/>
          <w:color w:val="auto"/>
          <w:sz w:val="24"/>
          <w:highlight w:val="none"/>
        </w:rPr>
        <w:t>、H</w:t>
      </w:r>
      <w:r>
        <w:rPr>
          <w:rFonts w:hint="default" w:ascii="Times New Roman" w:hAnsi="Times New Roman" w:cs="Times New Roman"/>
          <w:bCs/>
          <w:color w:val="auto"/>
          <w:sz w:val="24"/>
          <w:highlight w:val="none"/>
          <w:vertAlign w:val="subscript"/>
        </w:rPr>
        <w:t>3y</w:t>
      </w:r>
      <w:r>
        <w:rPr>
          <w:rFonts w:hint="default" w:ascii="Times New Roman" w:hAnsi="Times New Roman" w:cs="Times New Roman"/>
          <w:bCs/>
          <w:color w:val="auto"/>
          <w:sz w:val="24"/>
          <w:highlight w:val="none"/>
        </w:rPr>
        <w:t>为各相导线的场强的垂直分量；</w:t>
      </w:r>
    </w:p>
    <w:p w14:paraId="329A46A8">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H</w:t>
      </w:r>
      <w:r>
        <w:rPr>
          <w:rFonts w:hint="default" w:ascii="Times New Roman" w:hAnsi="Times New Roman" w:cs="Times New Roman"/>
          <w:bCs/>
          <w:color w:val="auto"/>
          <w:sz w:val="24"/>
          <w:highlight w:val="none"/>
          <w:vertAlign w:val="subscript"/>
        </w:rPr>
        <w:t>x</w:t>
      </w:r>
      <w:r>
        <w:rPr>
          <w:rFonts w:hint="default" w:ascii="Times New Roman" w:hAnsi="Times New Roman" w:cs="Times New Roman"/>
          <w:bCs/>
          <w:color w:val="auto"/>
          <w:sz w:val="24"/>
          <w:highlight w:val="none"/>
        </w:rPr>
        <w:t>、H</w:t>
      </w:r>
      <w:r>
        <w:rPr>
          <w:rFonts w:hint="default" w:ascii="Times New Roman" w:hAnsi="Times New Roman" w:cs="Times New Roman"/>
          <w:bCs/>
          <w:color w:val="auto"/>
          <w:sz w:val="24"/>
          <w:highlight w:val="none"/>
          <w:vertAlign w:val="subscript"/>
        </w:rPr>
        <w:t>y</w:t>
      </w:r>
      <w:r>
        <w:rPr>
          <w:rFonts w:hint="default" w:ascii="Times New Roman" w:hAnsi="Times New Roman" w:cs="Times New Roman"/>
          <w:bCs/>
          <w:color w:val="auto"/>
          <w:sz w:val="24"/>
          <w:highlight w:val="none"/>
        </w:rPr>
        <w:t>为计算点合成后水平分量和垂直分量（A/m）。</w:t>
      </w:r>
    </w:p>
    <w:p w14:paraId="63956B47">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为了与环境标准相对应，需要将磁场强度转换为磁感应强度（mT）（一般也简称磁场强度），转换公式的单位为亨利，换算为特斯拉用下公式：</w:t>
      </w:r>
    </w:p>
    <w:p w14:paraId="7641713C">
      <w:pPr>
        <w:spacing w:line="360" w:lineRule="auto"/>
        <w:jc w:val="center"/>
        <w:rPr>
          <w:rFonts w:hint="default" w:ascii="Times New Roman" w:hAnsi="Times New Roman" w:cs="Times New Roman"/>
          <w:bCs/>
          <w:i/>
          <w:color w:val="auto"/>
          <w:sz w:val="24"/>
          <w:highlight w:val="none"/>
        </w:rPr>
      </w:pPr>
      <w:r>
        <w:rPr>
          <w:rFonts w:hint="default" w:ascii="Times New Roman" w:hAnsi="Times New Roman" w:cs="Times New Roman"/>
          <w:bCs/>
          <w:i/>
          <w:color w:val="auto"/>
          <w:sz w:val="24"/>
          <w:highlight w:val="none"/>
        </w:rPr>
        <w:t>B=μ</w:t>
      </w:r>
      <w:r>
        <w:rPr>
          <w:rFonts w:hint="default" w:ascii="Times New Roman" w:hAnsi="Times New Roman" w:cs="Times New Roman"/>
          <w:bCs/>
          <w:i/>
          <w:color w:val="auto"/>
          <w:sz w:val="24"/>
          <w:highlight w:val="none"/>
          <w:vertAlign w:val="subscript"/>
        </w:rPr>
        <w:t>0</w:t>
      </w:r>
      <w:r>
        <w:rPr>
          <w:rFonts w:hint="default" w:ascii="Times New Roman" w:hAnsi="Times New Roman" w:cs="Times New Roman"/>
          <w:bCs/>
          <w:i/>
          <w:color w:val="auto"/>
          <w:sz w:val="24"/>
          <w:highlight w:val="none"/>
        </w:rPr>
        <w:t>H</w:t>
      </w:r>
    </w:p>
    <w:p w14:paraId="47A200F5">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式中：B——磁感应强度（T）；</w:t>
      </w:r>
    </w:p>
    <w:p w14:paraId="2D0BA214">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H——磁场强度（H）；</w:t>
      </w:r>
    </w:p>
    <w:p w14:paraId="3255A266">
      <w:pPr>
        <w:spacing w:line="360" w:lineRule="auto"/>
        <w:ind w:firstLine="1200" w:firstLineChars="5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μ</w:t>
      </w:r>
      <w:r>
        <w:rPr>
          <w:rFonts w:hint="default" w:ascii="Times New Roman" w:hAnsi="Times New Roman" w:cs="Times New Roman"/>
          <w:bCs/>
          <w:color w:val="auto"/>
          <w:sz w:val="24"/>
          <w:highlight w:val="none"/>
          <w:vertAlign w:val="subscript"/>
        </w:rPr>
        <w:t>0</w:t>
      </w:r>
      <w:r>
        <w:rPr>
          <w:rFonts w:hint="default" w:ascii="Times New Roman" w:hAnsi="Times New Roman" w:cs="Times New Roman"/>
          <w:bCs/>
          <w:color w:val="auto"/>
          <w:sz w:val="24"/>
          <w:highlight w:val="none"/>
        </w:rPr>
        <w:t>——常数，真空中相对磁导率（μ</w:t>
      </w:r>
      <w:r>
        <w:rPr>
          <w:rFonts w:hint="default" w:ascii="Times New Roman" w:hAnsi="Times New Roman" w:cs="Times New Roman"/>
          <w:bCs/>
          <w:color w:val="auto"/>
          <w:sz w:val="24"/>
          <w:highlight w:val="none"/>
          <w:vertAlign w:val="subscript"/>
        </w:rPr>
        <w:t>0</w:t>
      </w:r>
      <w:r>
        <w:rPr>
          <w:rFonts w:hint="default" w:ascii="Times New Roman" w:hAnsi="Times New Roman" w:cs="Times New Roman"/>
          <w:bCs/>
          <w:color w:val="auto"/>
          <w:sz w:val="24"/>
          <w:highlight w:val="none"/>
        </w:rPr>
        <w:t>=4п×10</w:t>
      </w:r>
      <w:r>
        <w:rPr>
          <w:rFonts w:hint="default" w:ascii="Times New Roman" w:hAnsi="Times New Roman" w:cs="Times New Roman"/>
          <w:bCs/>
          <w:color w:val="auto"/>
          <w:sz w:val="24"/>
          <w:highlight w:val="none"/>
          <w:vertAlign w:val="superscript"/>
        </w:rPr>
        <w:t>-7</w:t>
      </w:r>
      <w:r>
        <w:rPr>
          <w:rFonts w:hint="default" w:ascii="Times New Roman" w:hAnsi="Times New Roman" w:cs="Times New Roman"/>
          <w:bCs/>
          <w:color w:val="auto"/>
          <w:sz w:val="24"/>
          <w:highlight w:val="none"/>
        </w:rPr>
        <w:t>H/m）。</w:t>
      </w:r>
    </w:p>
    <w:p w14:paraId="1A43E153">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（2）参数的选取</w:t>
      </w:r>
    </w:p>
    <w:p w14:paraId="3927DE75">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因输电线路运行产生的工频电场、工频磁场主要由导线型式、导线对地高度、相间距离和线路运行工况（电压、电流等）等因素决定。本次预测对本项目新建输电线路涉及的所有塔型进行预测，在导线对地高度相</w:t>
      </w:r>
      <w:r>
        <w:rPr>
          <w:rFonts w:hint="default" w:ascii="Times New Roman" w:hAnsi="Times New Roman" w:cs="Times New Roman"/>
          <w:bCs/>
          <w:color w:val="auto"/>
          <w:sz w:val="24"/>
          <w:highlight w:val="none"/>
        </w:rPr>
        <w:t>同的情况下</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选择影响最大的杆塔进行预测。本期选择横担最长的塔基进行预测，</w:t>
      </w:r>
      <w:r>
        <w:rPr>
          <w:rFonts w:hint="default" w:ascii="Times New Roman" w:hAnsi="Times New Roman" w:cs="Times New Roman"/>
          <w:bCs/>
          <w:color w:val="auto"/>
          <w:sz w:val="24"/>
          <w:highlight w:val="none"/>
        </w:rPr>
        <w:t>本次预测选择110-DC32S-D</w:t>
      </w:r>
      <w:r>
        <w:rPr>
          <w:rFonts w:hint="default" w:ascii="Times New Roman" w:hAnsi="Times New Roman" w:cs="Times New Roman"/>
          <w:bCs/>
          <w:color w:val="auto"/>
          <w:sz w:val="24"/>
          <w:highlight w:val="none"/>
          <w:lang w:val="en-US" w:eastAsia="zh-CN"/>
        </w:rPr>
        <w:t>J</w:t>
      </w:r>
      <w:r>
        <w:rPr>
          <w:rFonts w:hint="default" w:ascii="Times New Roman" w:hAnsi="Times New Roman" w:cs="Times New Roman"/>
          <w:bCs/>
          <w:color w:val="auto"/>
          <w:sz w:val="24"/>
          <w:highlight w:val="none"/>
        </w:rPr>
        <w:t>型钢管杆进行双回路预测。</w:t>
      </w:r>
      <w:r>
        <w:rPr>
          <w:rFonts w:hint="default" w:ascii="Times New Roman" w:hAnsi="Times New Roman" w:cs="Times New Roman"/>
          <w:color w:val="auto"/>
          <w:sz w:val="24"/>
          <w:highlight w:val="none"/>
          <w:lang w:val="zh-CN"/>
        </w:rPr>
        <w:t>根据《110kV~750kV架空输电线路设计规范》（GB50545-2010）的要求，</w:t>
      </w:r>
      <w:r>
        <w:rPr>
          <w:rFonts w:hint="default" w:ascii="Times New Roman" w:hAnsi="Times New Roman" w:cs="Times New Roman"/>
          <w:color w:val="auto"/>
          <w:sz w:val="24"/>
          <w:highlight w:val="none"/>
        </w:rPr>
        <w:t>110</w:t>
      </w:r>
      <w:r>
        <w:rPr>
          <w:rFonts w:hint="default" w:ascii="Times New Roman" w:hAnsi="Times New Roman" w:cs="Times New Roman"/>
          <w:color w:val="auto"/>
          <w:sz w:val="24"/>
          <w:highlight w:val="none"/>
          <w:lang w:val="zh-CN"/>
        </w:rPr>
        <w:t>kV架空线路经过非</w:t>
      </w:r>
      <w:r>
        <w:rPr>
          <w:rFonts w:hint="default" w:ascii="Times New Roman" w:hAnsi="Times New Roman" w:cs="Times New Roman"/>
          <w:color w:val="auto"/>
          <w:sz w:val="24"/>
          <w:highlight w:val="none"/>
        </w:rPr>
        <w:t>居民区</w:t>
      </w:r>
      <w:r>
        <w:rPr>
          <w:rFonts w:hint="default" w:ascii="Times New Roman" w:hAnsi="Times New Roman" w:cs="Times New Roman"/>
          <w:color w:val="auto"/>
          <w:sz w:val="24"/>
          <w:highlight w:val="none"/>
          <w:lang w:val="zh-CN"/>
        </w:rPr>
        <w:t>时</w:t>
      </w:r>
      <w:r>
        <w:rPr>
          <w:rFonts w:hint="default" w:ascii="Times New Roman" w:hAnsi="Times New Roman" w:cs="Times New Roman"/>
          <w:color w:val="auto"/>
          <w:sz w:val="24"/>
          <w:highlight w:val="none"/>
        </w:rPr>
        <w:t>导线对地高度不得低于</w:t>
      </w:r>
      <w:r>
        <w:rPr>
          <w:rFonts w:hint="default" w:ascii="Times New Roman" w:hAnsi="Times New Roman" w:cs="Times New Roman"/>
          <w:color w:val="auto"/>
          <w:sz w:val="24"/>
          <w:highlight w:val="none"/>
          <w:lang w:val="zh-CN"/>
        </w:rPr>
        <w:t>6.</w:t>
      </w:r>
      <w:r>
        <w:rPr>
          <w:rFonts w:hint="default" w:ascii="Times New Roman" w:hAnsi="Times New Roman" w:cs="Times New Roman"/>
          <w:color w:val="auto"/>
          <w:sz w:val="24"/>
          <w:highlight w:val="none"/>
        </w:rPr>
        <w:t>0</w:t>
      </w:r>
      <w:r>
        <w:rPr>
          <w:rFonts w:hint="default" w:ascii="Times New Roman" w:hAnsi="Times New Roman" w:cs="Times New Roman"/>
          <w:color w:val="auto"/>
          <w:sz w:val="24"/>
          <w:highlight w:val="none"/>
          <w:lang w:val="zh-CN"/>
        </w:rPr>
        <w:t>m；</w:t>
      </w:r>
      <w:r>
        <w:rPr>
          <w:rFonts w:hint="default" w:ascii="Times New Roman" w:hAnsi="Times New Roman" w:cs="Times New Roman"/>
          <w:color w:val="auto"/>
          <w:sz w:val="24"/>
          <w:highlight w:val="none"/>
        </w:rPr>
        <w:t>经过居民区时，导线对地高度不得低于7.0</w:t>
      </w:r>
      <w:r>
        <w:rPr>
          <w:rFonts w:hint="default" w:ascii="Times New Roman" w:hAnsi="Times New Roman" w:cs="Times New Roman"/>
          <w:color w:val="auto"/>
          <w:sz w:val="24"/>
          <w:highlight w:val="none"/>
          <w:lang w:val="zh-CN"/>
        </w:rPr>
        <w:t>m</w:t>
      </w:r>
      <w:r>
        <w:rPr>
          <w:rFonts w:hint="default" w:ascii="Times New Roman" w:hAnsi="Times New Roman" w:cs="Times New Roman"/>
          <w:color w:val="auto"/>
          <w:sz w:val="24"/>
          <w:highlight w:val="none"/>
        </w:rPr>
        <w:t>。且根据后续预测，本项目110千伏线路在经过环境敏感目标附近时，导线对地高度为7.0m时，满足《电磁环境控制限值》（GB8702-2014）中规定的</w:t>
      </w:r>
      <w:r>
        <w:rPr>
          <w:rFonts w:hint="default" w:ascii="Times New Roman" w:hAnsi="Times New Roman" w:cs="Times New Roman"/>
          <w:bCs/>
          <w:color w:val="auto"/>
          <w:sz w:val="24"/>
          <w:highlight w:val="none"/>
        </w:rPr>
        <w:t>工频电场强度</w:t>
      </w:r>
      <w:r>
        <w:rPr>
          <w:rFonts w:hint="default" w:ascii="Times New Roman" w:hAnsi="Times New Roman" w:cs="Times New Roman"/>
          <w:color w:val="auto"/>
          <w:sz w:val="24"/>
          <w:highlight w:val="none"/>
        </w:rPr>
        <w:t>4000V/m的标准限值要求。因此，预测导线对地高度6.0m、7.0m计</w:t>
      </w:r>
      <w:r>
        <w:rPr>
          <w:rFonts w:hint="default" w:ascii="Times New Roman" w:hAnsi="Times New Roman" w:cs="Times New Roman"/>
          <w:color w:val="auto"/>
          <w:sz w:val="24"/>
          <w:highlight w:val="none"/>
          <w:lang w:val="zh-CN"/>
        </w:rPr>
        <w:t>。</w:t>
      </w:r>
      <w:r>
        <w:rPr>
          <w:rFonts w:hint="default" w:ascii="Times New Roman" w:hAnsi="Times New Roman" w:cs="Times New Roman"/>
          <w:color w:val="auto"/>
          <w:sz w:val="24"/>
          <w:highlight w:val="none"/>
        </w:rPr>
        <w:t>本项目架空线路电磁计算参数见专题表</w:t>
      </w:r>
      <w:r>
        <w:rPr>
          <w:rFonts w:hint="default"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w:t>
      </w:r>
    </w:p>
    <w:p w14:paraId="498DF5E9">
      <w:pPr>
        <w:spacing w:line="360" w:lineRule="auto"/>
        <w:jc w:val="center"/>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专题表</w:t>
      </w:r>
      <w:r>
        <w:rPr>
          <w:rFonts w:hint="default" w:ascii="Times New Roman" w:hAnsi="Times New Roman" w:eastAsia="黑体" w:cs="Times New Roman"/>
          <w:b/>
          <w:bCs/>
          <w:color w:val="auto"/>
          <w:sz w:val="24"/>
          <w:highlight w:val="none"/>
          <w:lang w:val="en-US" w:eastAsia="zh-CN"/>
        </w:rPr>
        <w:t>9</w:t>
      </w:r>
      <w:r>
        <w:rPr>
          <w:rFonts w:hint="default" w:ascii="Times New Roman" w:hAnsi="Times New Roman" w:eastAsia="黑体" w:cs="Times New Roman"/>
          <w:b/>
          <w:bCs/>
          <w:color w:val="auto"/>
          <w:sz w:val="24"/>
          <w:highlight w:val="none"/>
        </w:rPr>
        <w:t xml:space="preserve">  本项目架空线路电磁计算参数一览表</w:t>
      </w:r>
    </w:p>
    <w:tbl>
      <w:tblPr>
        <w:tblStyle w:val="28"/>
        <w:tblW w:w="8619" w:type="dxa"/>
        <w:tblInd w:w="42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3784"/>
        <w:gridCol w:w="3221"/>
      </w:tblGrid>
      <w:tr w14:paraId="737320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614" w:type="dxa"/>
            <w:vMerge w:val="restart"/>
            <w:tcBorders>
              <w:tl2br w:val="nil"/>
              <w:tr2bl w:val="nil"/>
            </w:tcBorders>
            <w:noWrap w:val="0"/>
            <w:vAlign w:val="center"/>
          </w:tcPr>
          <w:p w14:paraId="2961DC36">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预测情景</w:t>
            </w:r>
          </w:p>
        </w:tc>
        <w:tc>
          <w:tcPr>
            <w:tcW w:w="7005" w:type="dxa"/>
            <w:gridSpan w:val="2"/>
            <w:tcBorders>
              <w:tl2br w:val="nil"/>
              <w:tr2bl w:val="nil"/>
            </w:tcBorders>
            <w:noWrap w:val="0"/>
            <w:vAlign w:val="center"/>
          </w:tcPr>
          <w:p w14:paraId="2E65408B">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color w:val="auto"/>
                <w:sz w:val="21"/>
                <w:szCs w:val="21"/>
                <w:highlight w:val="none"/>
                <w:u w:val="none"/>
                <w:lang w:val="en-US" w:eastAsia="zh-CN"/>
              </w:rPr>
              <w:t>本项目</w:t>
            </w:r>
            <w:r>
              <w:rPr>
                <w:rFonts w:hint="default" w:ascii="Times New Roman" w:hAnsi="Times New Roman" w:cs="Times New Roman"/>
                <w:color w:val="auto"/>
                <w:sz w:val="21"/>
                <w:szCs w:val="21"/>
                <w:highlight w:val="none"/>
                <w:u w:val="none"/>
                <w:lang w:eastAsia="zh-CN"/>
              </w:rPr>
              <w:t xml:space="preserve"> </w:t>
            </w:r>
            <w:r>
              <w:rPr>
                <w:rFonts w:hint="default" w:ascii="Times New Roman" w:hAnsi="Times New Roman" w:cs="Times New Roman"/>
                <w:color w:val="auto"/>
                <w:sz w:val="21"/>
                <w:szCs w:val="21"/>
                <w:highlight w:val="none"/>
                <w:u w:val="none"/>
                <w:lang w:val="en-US" w:eastAsia="zh-CN"/>
              </w:rPr>
              <w:t>11</w:t>
            </w:r>
            <w:r>
              <w:rPr>
                <w:rFonts w:hint="default" w:ascii="Times New Roman" w:hAnsi="Times New Roman" w:cs="Times New Roman"/>
                <w:color w:val="auto"/>
                <w:sz w:val="21"/>
                <w:szCs w:val="21"/>
                <w:highlight w:val="none"/>
                <w:u w:val="none"/>
                <w:lang w:eastAsia="zh-CN"/>
              </w:rPr>
              <w:t>0 千伏线路</w:t>
            </w:r>
          </w:p>
        </w:tc>
      </w:tr>
      <w:tr w14:paraId="0F344B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vMerge w:val="continue"/>
            <w:tcBorders>
              <w:tl2br w:val="nil"/>
              <w:tr2bl w:val="nil"/>
            </w:tcBorders>
            <w:noWrap w:val="0"/>
            <w:vAlign w:val="center"/>
          </w:tcPr>
          <w:p w14:paraId="3679B140">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005" w:type="dxa"/>
            <w:gridSpan w:val="2"/>
            <w:tcBorders>
              <w:tl2br w:val="nil"/>
              <w:tr2bl w:val="nil"/>
            </w:tcBorders>
            <w:noWrap w:val="0"/>
            <w:vAlign w:val="center"/>
          </w:tcPr>
          <w:p w14:paraId="7AABD26A">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双</w:t>
            </w:r>
            <w:r>
              <w:rPr>
                <w:rFonts w:hint="default" w:ascii="Times New Roman" w:hAnsi="Times New Roman" w:eastAsia="宋体" w:cs="Times New Roman"/>
                <w:b w:val="0"/>
                <w:bCs w:val="0"/>
                <w:color w:val="auto"/>
                <w:sz w:val="21"/>
                <w:szCs w:val="21"/>
                <w:highlight w:val="none"/>
                <w:vertAlign w:val="baseline"/>
                <w:lang w:val="en-US" w:eastAsia="zh-CN"/>
              </w:rPr>
              <w:t>回路线路</w:t>
            </w:r>
          </w:p>
        </w:tc>
      </w:tr>
      <w:tr w14:paraId="5B7098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4" w:type="dxa"/>
            <w:tcBorders>
              <w:tl2br w:val="nil"/>
              <w:tr2bl w:val="nil"/>
            </w:tcBorders>
            <w:noWrap w:val="0"/>
            <w:vAlign w:val="center"/>
          </w:tcPr>
          <w:p w14:paraId="6EF2FFE8">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预测塔型</w:t>
            </w:r>
          </w:p>
        </w:tc>
        <w:tc>
          <w:tcPr>
            <w:tcW w:w="7005" w:type="dxa"/>
            <w:gridSpan w:val="2"/>
            <w:tcBorders>
              <w:tl2br w:val="nil"/>
              <w:tr2bl w:val="nil"/>
            </w:tcBorders>
            <w:noWrap w:val="0"/>
            <w:vAlign w:val="center"/>
          </w:tcPr>
          <w:p w14:paraId="59D565B4">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110-DC32S-DJ</w:t>
            </w:r>
          </w:p>
        </w:tc>
      </w:tr>
      <w:tr w14:paraId="0764DA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60CA29D7">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导线型式</w:t>
            </w:r>
          </w:p>
        </w:tc>
        <w:tc>
          <w:tcPr>
            <w:tcW w:w="7005" w:type="dxa"/>
            <w:gridSpan w:val="2"/>
            <w:tcBorders>
              <w:tl2br w:val="nil"/>
              <w:tr2bl w:val="nil"/>
            </w:tcBorders>
            <w:noWrap w:val="0"/>
            <w:vAlign w:val="center"/>
          </w:tcPr>
          <w:p w14:paraId="23A92F2E">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JL/G1A-240/30钢芯铝绞线</w:t>
            </w:r>
          </w:p>
        </w:tc>
      </w:tr>
      <w:tr w14:paraId="7BABB9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09E95C35">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导线排列方式</w:t>
            </w:r>
          </w:p>
        </w:tc>
        <w:tc>
          <w:tcPr>
            <w:tcW w:w="7005" w:type="dxa"/>
            <w:gridSpan w:val="2"/>
            <w:tcBorders>
              <w:tl2br w:val="nil"/>
              <w:tr2bl w:val="nil"/>
            </w:tcBorders>
            <w:noWrap w:val="0"/>
            <w:vAlign w:val="center"/>
          </w:tcPr>
          <w:p w14:paraId="0A13EAC4">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垂直排列</w:t>
            </w:r>
          </w:p>
        </w:tc>
      </w:tr>
      <w:tr w14:paraId="584DDA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3DB41D57">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分裂型式</w:t>
            </w:r>
          </w:p>
        </w:tc>
        <w:tc>
          <w:tcPr>
            <w:tcW w:w="7005" w:type="dxa"/>
            <w:gridSpan w:val="2"/>
            <w:tcBorders>
              <w:tl2br w:val="nil"/>
              <w:tr2bl w:val="nil"/>
            </w:tcBorders>
            <w:noWrap w:val="0"/>
            <w:vAlign w:val="center"/>
          </w:tcPr>
          <w:p w14:paraId="51A19E33">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单分裂</w:t>
            </w:r>
          </w:p>
        </w:tc>
      </w:tr>
      <w:tr w14:paraId="5DB95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79287A96">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子导线直径</w:t>
            </w:r>
          </w:p>
        </w:tc>
        <w:tc>
          <w:tcPr>
            <w:tcW w:w="7005" w:type="dxa"/>
            <w:gridSpan w:val="2"/>
            <w:tcBorders>
              <w:tl2br w:val="nil"/>
              <w:tr2bl w:val="nil"/>
            </w:tcBorders>
            <w:noWrap w:val="0"/>
            <w:vAlign w:val="center"/>
          </w:tcPr>
          <w:p w14:paraId="532058E7">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21.6</w:t>
            </w:r>
            <w:r>
              <w:rPr>
                <w:rFonts w:hint="default" w:ascii="Times New Roman" w:hAnsi="Times New Roman" w:eastAsia="宋体" w:cs="Times New Roman"/>
                <w:b w:val="0"/>
                <w:bCs w:val="0"/>
                <w:color w:val="auto"/>
                <w:sz w:val="21"/>
                <w:szCs w:val="21"/>
                <w:highlight w:val="none"/>
                <w:vertAlign w:val="baseline"/>
                <w:lang w:val="en-US" w:eastAsia="zh-CN"/>
              </w:rPr>
              <w:t>mm</w:t>
            </w:r>
          </w:p>
        </w:tc>
      </w:tr>
      <w:tr w14:paraId="771A4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42952E1E">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输送功率</w:t>
            </w:r>
            <w:r>
              <w:rPr>
                <w:rFonts w:hint="eastAsia" w:cs="Times New Roman"/>
                <w:b w:val="0"/>
                <w:bCs w:val="0"/>
                <w:color w:val="auto"/>
                <w:sz w:val="21"/>
                <w:szCs w:val="21"/>
                <w:highlight w:val="none"/>
                <w:vertAlign w:val="baseline"/>
                <w:lang w:val="en-US" w:eastAsia="zh-CN"/>
              </w:rPr>
              <w:t>（额定功率）</w:t>
            </w:r>
          </w:p>
        </w:tc>
        <w:tc>
          <w:tcPr>
            <w:tcW w:w="7005" w:type="dxa"/>
            <w:gridSpan w:val="2"/>
            <w:tcBorders>
              <w:tl2br w:val="nil"/>
              <w:tr2bl w:val="nil"/>
            </w:tcBorders>
            <w:noWrap w:val="0"/>
            <w:vAlign w:val="center"/>
          </w:tcPr>
          <w:p w14:paraId="249E933B">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输送功率</w:t>
            </w:r>
            <w:r>
              <w:rPr>
                <w:rFonts w:hint="default" w:ascii="Times New Roman" w:hAnsi="Times New Roman" w:cs="Times New Roman"/>
                <w:b w:val="0"/>
                <w:bCs w:val="0"/>
                <w:color w:val="auto"/>
                <w:sz w:val="21"/>
                <w:szCs w:val="21"/>
                <w:highlight w:val="none"/>
                <w:vertAlign w:val="baseline"/>
                <w:lang w:val="en-US" w:eastAsia="zh-CN"/>
              </w:rPr>
              <w:t>41.2</w:t>
            </w:r>
            <w:r>
              <w:rPr>
                <w:rFonts w:hint="default" w:ascii="Times New Roman" w:hAnsi="Times New Roman" w:eastAsia="宋体" w:cs="Times New Roman"/>
                <w:b w:val="0"/>
                <w:bCs w:val="0"/>
                <w:color w:val="auto"/>
                <w:sz w:val="21"/>
                <w:szCs w:val="21"/>
                <w:highlight w:val="none"/>
                <w:vertAlign w:val="baseline"/>
                <w:lang w:val="en-US" w:eastAsia="zh-CN"/>
              </w:rPr>
              <w:t>MW</w:t>
            </w:r>
          </w:p>
        </w:tc>
      </w:tr>
      <w:tr w14:paraId="3057B7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614" w:type="dxa"/>
            <w:tcBorders>
              <w:tl2br w:val="nil"/>
              <w:tr2bl w:val="nil"/>
            </w:tcBorders>
            <w:noWrap w:val="0"/>
            <w:vAlign w:val="center"/>
          </w:tcPr>
          <w:p w14:paraId="4761B8A8">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功率因数</w:t>
            </w:r>
          </w:p>
        </w:tc>
        <w:tc>
          <w:tcPr>
            <w:tcW w:w="7005" w:type="dxa"/>
            <w:gridSpan w:val="2"/>
            <w:tcBorders>
              <w:tl2br w:val="nil"/>
              <w:tr2bl w:val="nil"/>
            </w:tcBorders>
            <w:noWrap w:val="0"/>
            <w:vAlign w:val="center"/>
          </w:tcPr>
          <w:p w14:paraId="7C501807">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0.95</w:t>
            </w:r>
          </w:p>
        </w:tc>
      </w:tr>
      <w:tr w14:paraId="339114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001D5AFF">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预测电压</w:t>
            </w:r>
          </w:p>
        </w:tc>
        <w:tc>
          <w:tcPr>
            <w:tcW w:w="7005" w:type="dxa"/>
            <w:gridSpan w:val="2"/>
            <w:tcBorders>
              <w:tl2br w:val="nil"/>
              <w:tr2bl w:val="nil"/>
            </w:tcBorders>
            <w:noWrap w:val="0"/>
            <w:vAlign w:val="center"/>
          </w:tcPr>
          <w:p w14:paraId="7BB51FA9">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115.5</w:t>
            </w:r>
            <w:r>
              <w:rPr>
                <w:rFonts w:hint="default" w:ascii="Times New Roman" w:hAnsi="Times New Roman" w:eastAsia="宋体" w:cs="Times New Roman"/>
                <w:b w:val="0"/>
                <w:bCs w:val="0"/>
                <w:color w:val="auto"/>
                <w:sz w:val="21"/>
                <w:szCs w:val="21"/>
                <w:highlight w:val="none"/>
                <w:vertAlign w:val="baseline"/>
                <w:lang w:val="en-US" w:eastAsia="zh-CN"/>
              </w:rPr>
              <w:t>千伏</w:t>
            </w:r>
          </w:p>
        </w:tc>
      </w:tr>
      <w:tr w14:paraId="40EFE2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1D84FEBB">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相序排列</w:t>
            </w:r>
          </w:p>
        </w:tc>
        <w:tc>
          <w:tcPr>
            <w:tcW w:w="7005" w:type="dxa"/>
            <w:gridSpan w:val="2"/>
            <w:tcBorders>
              <w:tl2br w:val="nil"/>
              <w:tr2bl w:val="nil"/>
            </w:tcBorders>
            <w:noWrap w:val="0"/>
            <w:vAlign w:val="center"/>
          </w:tcPr>
          <w:p w14:paraId="123551C5">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䅂䍄䕅⯋컌" w:cs="Times New Roman"/>
                <w:b w:val="0"/>
                <w:bCs w:val="0"/>
                <w:color w:val="auto"/>
                <w:kern w:val="0"/>
                <w:sz w:val="21"/>
                <w:szCs w:val="21"/>
                <w:highlight w:val="none"/>
                <w:lang w:val="en-US" w:eastAsia="zh-CN" w:bidi="ar"/>
              </w:rPr>
            </w:pPr>
            <w:r>
              <w:rPr>
                <w:rFonts w:hint="default" w:ascii="Times New Roman" w:hAnsi="Times New Roman" w:eastAsia="䅂䍄䕅⯋컌" w:cs="Times New Roman"/>
                <w:b w:val="0"/>
                <w:bCs w:val="0"/>
                <w:color w:val="auto"/>
                <w:kern w:val="0"/>
                <w:sz w:val="21"/>
                <w:szCs w:val="21"/>
                <w:highlight w:val="none"/>
                <w:lang w:val="en-US" w:eastAsia="zh-CN" w:bidi="ar"/>
              </w:rPr>
              <w:t>ABC-ABC</w:t>
            </w:r>
            <w:r>
              <w:rPr>
                <w:rFonts w:hint="eastAsia" w:ascii="Times New Roman" w:hAnsi="Times New Roman" w:eastAsia="䅂䍄䕅⯋컌" w:cs="Times New Roman"/>
                <w:b w:val="0"/>
                <w:bCs w:val="0"/>
                <w:color w:val="auto"/>
                <w:kern w:val="0"/>
                <w:sz w:val="21"/>
                <w:szCs w:val="21"/>
                <w:highlight w:val="none"/>
                <w:lang w:val="en-US" w:eastAsia="zh-CN" w:bidi="ar"/>
              </w:rPr>
              <w:t>（相序未确定，按照最不利的同相序预测）</w:t>
            </w:r>
          </w:p>
        </w:tc>
      </w:tr>
      <w:tr w14:paraId="217BD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4" w:type="dxa"/>
            <w:tcBorders>
              <w:tl2br w:val="nil"/>
              <w:tr2bl w:val="nil"/>
            </w:tcBorders>
            <w:noWrap w:val="0"/>
            <w:vAlign w:val="center"/>
          </w:tcPr>
          <w:p w14:paraId="71CC5092">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导线水平间距</w:t>
            </w:r>
          </w:p>
        </w:tc>
        <w:tc>
          <w:tcPr>
            <w:tcW w:w="7005" w:type="dxa"/>
            <w:gridSpan w:val="2"/>
            <w:tcBorders>
              <w:tl2br w:val="nil"/>
              <w:tr2bl w:val="nil"/>
            </w:tcBorders>
            <w:noWrap w:val="0"/>
            <w:vAlign w:val="center"/>
          </w:tcPr>
          <w:p w14:paraId="56A348E5">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䅂䍄䕅⯋컌" w:cs="Times New Roman"/>
                <w:b w:val="0"/>
                <w:bCs w:val="0"/>
                <w:color w:val="auto"/>
                <w:kern w:val="0"/>
                <w:sz w:val="21"/>
                <w:szCs w:val="21"/>
                <w:highlight w:val="none"/>
                <w:lang w:val="en-US" w:eastAsia="zh-CN" w:bidi="ar"/>
              </w:rPr>
            </w:pPr>
            <w:r>
              <w:rPr>
                <w:rFonts w:hint="default" w:ascii="Times New Roman" w:hAnsi="Times New Roman" w:eastAsia="䅂䍄䕅⯋컌" w:cs="Times New Roman"/>
                <w:b w:val="0"/>
                <w:bCs w:val="0"/>
                <w:color w:val="auto"/>
                <w:kern w:val="0"/>
                <w:sz w:val="21"/>
                <w:szCs w:val="21"/>
                <w:highlight w:val="none"/>
                <w:lang w:val="en-US" w:eastAsia="zh-CN" w:bidi="ar"/>
              </w:rPr>
              <w:t>上/中/下：10.2/11.8/10.2</w:t>
            </w:r>
          </w:p>
        </w:tc>
      </w:tr>
      <w:tr w14:paraId="4D5FD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614" w:type="dxa"/>
            <w:tcBorders>
              <w:tl2br w:val="nil"/>
              <w:tr2bl w:val="nil"/>
            </w:tcBorders>
            <w:noWrap w:val="0"/>
            <w:vAlign w:val="center"/>
          </w:tcPr>
          <w:p w14:paraId="1EF3ABAE">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预测模型</w:t>
            </w:r>
          </w:p>
        </w:tc>
        <w:tc>
          <w:tcPr>
            <w:tcW w:w="3784" w:type="dxa"/>
            <w:tcBorders>
              <w:tl2br w:val="nil"/>
              <w:tr2bl w:val="nil"/>
            </w:tcBorders>
            <w:noWrap w:val="0"/>
            <w:vAlign w:val="center"/>
          </w:tcPr>
          <w:p w14:paraId="7DB412B0">
            <w:pPr>
              <w:pStyle w:val="10"/>
              <w:keepNext w:val="0"/>
              <w:keepLines w:val="0"/>
              <w:pageBreakBefore w:val="0"/>
              <w:widowControl w:val="0"/>
              <w:tabs>
                <w:tab w:val="center" w:pos="3129"/>
                <w:tab w:val="right" w:pos="6139"/>
              </w:tabs>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highlight w:val="none"/>
              </w:rPr>
              <w:drawing>
                <wp:inline distT="0" distB="0" distL="114300" distR="114300">
                  <wp:extent cx="1961515" cy="1640840"/>
                  <wp:effectExtent l="0" t="0" r="635" b="16510"/>
                  <wp:docPr id="5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3"/>
                          <pic:cNvPicPr>
                            <a:picLocks noChangeAspect="1"/>
                          </pic:cNvPicPr>
                        </pic:nvPicPr>
                        <pic:blipFill>
                          <a:blip r:embed="rId21"/>
                          <a:stretch>
                            <a:fillRect/>
                          </a:stretch>
                        </pic:blipFill>
                        <pic:spPr>
                          <a:xfrm>
                            <a:off x="0" y="0"/>
                            <a:ext cx="1961515" cy="1640840"/>
                          </a:xfrm>
                          <a:prstGeom prst="rect">
                            <a:avLst/>
                          </a:prstGeom>
                          <a:noFill/>
                          <a:ln>
                            <a:noFill/>
                          </a:ln>
                        </pic:spPr>
                      </pic:pic>
                    </a:graphicData>
                  </a:graphic>
                </wp:inline>
              </w:drawing>
            </w:r>
            <w:r>
              <w:rPr>
                <w:rFonts w:hint="default" w:ascii="Times New Roman" w:hAnsi="Times New Roman" w:cs="Times New Roman"/>
                <w:color w:val="auto"/>
                <w:sz w:val="21"/>
                <w:szCs w:val="21"/>
                <w:highlight w:val="none"/>
                <w:lang w:eastAsia="zh-CN"/>
              </w:rPr>
              <w:tab/>
            </w:r>
          </w:p>
        </w:tc>
        <w:tc>
          <w:tcPr>
            <w:tcW w:w="3221" w:type="dxa"/>
            <w:tcBorders>
              <w:tl2br w:val="nil"/>
              <w:tr2bl w:val="nil"/>
            </w:tcBorders>
            <w:noWrap w:val="0"/>
            <w:vAlign w:val="center"/>
          </w:tcPr>
          <w:p w14:paraId="4D322251">
            <w:pPr>
              <w:pStyle w:val="10"/>
              <w:keepNext w:val="0"/>
              <w:keepLines w:val="0"/>
              <w:pageBreakBefore w:val="0"/>
              <w:widowControl w:val="0"/>
              <w:tabs>
                <w:tab w:val="center" w:pos="3129"/>
                <w:tab w:val="right" w:pos="6139"/>
              </w:tabs>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highlight w:val="none"/>
              </w:rPr>
              <w:drawing>
                <wp:inline distT="0" distB="0" distL="114300" distR="114300">
                  <wp:extent cx="1585595" cy="1584960"/>
                  <wp:effectExtent l="0" t="0" r="14605" b="15240"/>
                  <wp:docPr id="5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5"/>
                          <pic:cNvPicPr>
                            <a:picLocks noChangeAspect="1"/>
                          </pic:cNvPicPr>
                        </pic:nvPicPr>
                        <pic:blipFill>
                          <a:blip r:embed="rId22"/>
                          <a:stretch>
                            <a:fillRect/>
                          </a:stretch>
                        </pic:blipFill>
                        <pic:spPr>
                          <a:xfrm>
                            <a:off x="0" y="0"/>
                            <a:ext cx="1585595" cy="1584960"/>
                          </a:xfrm>
                          <a:prstGeom prst="rect">
                            <a:avLst/>
                          </a:prstGeom>
                          <a:noFill/>
                          <a:ln>
                            <a:noFill/>
                          </a:ln>
                        </pic:spPr>
                      </pic:pic>
                    </a:graphicData>
                  </a:graphic>
                </wp:inline>
              </w:drawing>
            </w:r>
          </w:p>
        </w:tc>
      </w:tr>
      <w:tr w14:paraId="375C92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0B3CF592">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计算点距地高</w:t>
            </w:r>
          </w:p>
        </w:tc>
        <w:tc>
          <w:tcPr>
            <w:tcW w:w="3784" w:type="dxa"/>
            <w:tcBorders>
              <w:tl2br w:val="nil"/>
              <w:tr2bl w:val="nil"/>
            </w:tcBorders>
            <w:noWrap w:val="0"/>
            <w:vAlign w:val="center"/>
          </w:tcPr>
          <w:p w14:paraId="02DD6A66">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1.5m</w:t>
            </w:r>
          </w:p>
        </w:tc>
        <w:tc>
          <w:tcPr>
            <w:tcW w:w="3221" w:type="dxa"/>
            <w:tcBorders>
              <w:tl2br w:val="nil"/>
              <w:tr2bl w:val="nil"/>
            </w:tcBorders>
            <w:noWrap w:val="0"/>
            <w:vAlign w:val="center"/>
          </w:tcPr>
          <w:p w14:paraId="7DF4D440">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1.5m</w:t>
            </w:r>
          </w:p>
        </w:tc>
      </w:tr>
      <w:tr w14:paraId="7B6700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644BD230">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预测的导线对地高度</w:t>
            </w:r>
            <w:r>
              <w:rPr>
                <w:rFonts w:hint="default" w:ascii="Times New Roman" w:hAnsi="Times New Roman" w:cs="Times New Roman"/>
                <w:b w:val="0"/>
                <w:bCs w:val="0"/>
                <w:color w:val="auto"/>
                <w:sz w:val="21"/>
                <w:szCs w:val="21"/>
                <w:highlight w:val="none"/>
                <w:vertAlign w:val="baseline"/>
                <w:lang w:val="en-US" w:eastAsia="zh-CN"/>
              </w:rPr>
              <w:t>（m）</w:t>
            </w:r>
          </w:p>
        </w:tc>
        <w:tc>
          <w:tcPr>
            <w:tcW w:w="7005" w:type="dxa"/>
            <w:gridSpan w:val="2"/>
            <w:tcBorders>
              <w:tl2br w:val="nil"/>
              <w:tr2bl w:val="nil"/>
            </w:tcBorders>
            <w:noWrap w:val="0"/>
            <w:vAlign w:val="center"/>
          </w:tcPr>
          <w:p w14:paraId="24E163E8">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6.0、7.0</w:t>
            </w:r>
          </w:p>
        </w:tc>
      </w:tr>
      <w:tr w14:paraId="73AF38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4B89FC7D">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计算距离</w:t>
            </w:r>
          </w:p>
        </w:tc>
        <w:tc>
          <w:tcPr>
            <w:tcW w:w="7005" w:type="dxa"/>
            <w:gridSpan w:val="2"/>
            <w:tcBorders>
              <w:tl2br w:val="nil"/>
              <w:tr2bl w:val="nil"/>
            </w:tcBorders>
            <w:noWrap w:val="0"/>
            <w:vAlign w:val="center"/>
          </w:tcPr>
          <w:p w14:paraId="3B33628A">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w:t>
            </w:r>
            <w:r>
              <w:rPr>
                <w:rFonts w:hint="default" w:ascii="Times New Roman" w:hAnsi="Times New Roman" w:cs="Times New Roman"/>
                <w:b w:val="0"/>
                <w:bCs w:val="0"/>
                <w:color w:val="auto"/>
                <w:sz w:val="21"/>
                <w:szCs w:val="21"/>
                <w:highlight w:val="none"/>
                <w:vertAlign w:val="baseline"/>
                <w:lang w:val="en-US" w:eastAsia="zh-CN"/>
              </w:rPr>
              <w:t>50</w:t>
            </w:r>
            <w:r>
              <w:rPr>
                <w:rFonts w:hint="default" w:ascii="Times New Roman" w:hAnsi="Times New Roman" w:eastAsia="宋体" w:cs="Times New Roman"/>
                <w:b w:val="0"/>
                <w:bCs w:val="0"/>
                <w:color w:val="auto"/>
                <w:sz w:val="21"/>
                <w:szCs w:val="21"/>
                <w:highlight w:val="none"/>
                <w:vertAlign w:val="baseline"/>
                <w:lang w:val="en-US" w:eastAsia="zh-CN"/>
              </w:rPr>
              <w:t>m~</w:t>
            </w:r>
            <w:r>
              <w:rPr>
                <w:rFonts w:hint="default" w:ascii="Times New Roman" w:hAnsi="Times New Roman" w:cs="Times New Roman"/>
                <w:b w:val="0"/>
                <w:bCs w:val="0"/>
                <w:color w:val="auto"/>
                <w:sz w:val="21"/>
                <w:szCs w:val="21"/>
                <w:highlight w:val="none"/>
                <w:vertAlign w:val="baseline"/>
                <w:lang w:val="en-US" w:eastAsia="zh-CN"/>
              </w:rPr>
              <w:t>50</w:t>
            </w:r>
            <w:r>
              <w:rPr>
                <w:rFonts w:hint="default" w:ascii="Times New Roman" w:hAnsi="Times New Roman" w:eastAsia="宋体" w:cs="Times New Roman"/>
                <w:b w:val="0"/>
                <w:bCs w:val="0"/>
                <w:color w:val="auto"/>
                <w:sz w:val="21"/>
                <w:szCs w:val="21"/>
                <w:highlight w:val="none"/>
                <w:vertAlign w:val="baseline"/>
                <w:lang w:val="en-US" w:eastAsia="zh-CN"/>
              </w:rPr>
              <w:t>m</w:t>
            </w:r>
          </w:p>
        </w:tc>
      </w:tr>
      <w:tr w14:paraId="74671B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14" w:type="dxa"/>
            <w:tcBorders>
              <w:tl2br w:val="nil"/>
              <w:tr2bl w:val="nil"/>
            </w:tcBorders>
            <w:noWrap w:val="0"/>
            <w:vAlign w:val="center"/>
          </w:tcPr>
          <w:p w14:paraId="0CC53BC8">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预测塔型</w:t>
            </w:r>
          </w:p>
        </w:tc>
        <w:tc>
          <w:tcPr>
            <w:tcW w:w="7005" w:type="dxa"/>
            <w:gridSpan w:val="2"/>
            <w:tcBorders>
              <w:tl2br w:val="nil"/>
              <w:tr2bl w:val="nil"/>
            </w:tcBorders>
            <w:noWrap w:val="0"/>
            <w:vAlign w:val="center"/>
          </w:tcPr>
          <w:p w14:paraId="793C02C2">
            <w:pPr>
              <w:pStyle w:val="7"/>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drawing>
                <wp:inline distT="0" distB="0" distL="114300" distR="114300">
                  <wp:extent cx="1221740" cy="1489075"/>
                  <wp:effectExtent l="0" t="0" r="16510" b="15875"/>
                  <wp:docPr id="5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4"/>
                          <pic:cNvPicPr>
                            <a:picLocks noChangeAspect="1"/>
                          </pic:cNvPicPr>
                        </pic:nvPicPr>
                        <pic:blipFill>
                          <a:blip r:embed="rId23"/>
                          <a:stretch>
                            <a:fillRect/>
                          </a:stretch>
                        </pic:blipFill>
                        <pic:spPr>
                          <a:xfrm>
                            <a:off x="0" y="0"/>
                            <a:ext cx="1221740" cy="1489075"/>
                          </a:xfrm>
                          <a:prstGeom prst="rect">
                            <a:avLst/>
                          </a:prstGeom>
                          <a:noFill/>
                          <a:ln>
                            <a:noFill/>
                          </a:ln>
                        </pic:spPr>
                      </pic:pic>
                    </a:graphicData>
                  </a:graphic>
                </wp:inline>
              </w:drawing>
            </w:r>
          </w:p>
        </w:tc>
      </w:tr>
    </w:tbl>
    <w:p w14:paraId="4A64B5D6">
      <w:pPr>
        <w:spacing w:line="360" w:lineRule="auto"/>
        <w:jc w:val="center"/>
        <w:rPr>
          <w:rFonts w:hint="default" w:ascii="Times New Roman" w:hAnsi="Times New Roman" w:eastAsia="黑体" w:cs="Times New Roman"/>
          <w:b/>
          <w:bCs/>
          <w:color w:val="auto"/>
          <w:sz w:val="24"/>
          <w:highlight w:val="none"/>
        </w:rPr>
      </w:pPr>
    </w:p>
    <w:p w14:paraId="18E92C9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（3）</w:t>
      </w:r>
      <w:r>
        <w:rPr>
          <w:rFonts w:hint="default" w:ascii="Times New Roman" w:hAnsi="Times New Roman" w:cs="Times New Roman"/>
          <w:color w:val="auto"/>
          <w:sz w:val="24"/>
          <w:highlight w:val="none"/>
        </w:rPr>
        <w:t>预测结果及分析</w:t>
      </w:r>
    </w:p>
    <w:p w14:paraId="446134F0">
      <w:pPr>
        <w:spacing w:line="360" w:lineRule="auto"/>
        <w:ind w:firstLine="482" w:firstLineChars="200"/>
        <w:rPr>
          <w:rFonts w:hint="default" w:ascii="Times New Roman" w:hAnsi="Times New Roman" w:cs="Times New Roman"/>
          <w:bCs/>
          <w:color w:val="auto"/>
          <w:sz w:val="24"/>
          <w:highlight w:val="none"/>
        </w:rPr>
      </w:pPr>
      <w:r>
        <w:rPr>
          <w:rFonts w:hint="default" w:ascii="Times New Roman" w:hAnsi="Times New Roman" w:cs="Times New Roman"/>
          <w:b/>
          <w:color w:val="auto"/>
          <w:sz w:val="24"/>
          <w:highlight w:val="none"/>
        </w:rPr>
        <w:t>1）双回路架空线路（</w:t>
      </w:r>
      <w:r>
        <w:rPr>
          <w:rFonts w:hint="default" w:ascii="Times New Roman" w:hAnsi="Times New Roman" w:cs="Times New Roman"/>
          <w:color w:val="auto"/>
          <w:szCs w:val="21"/>
          <w:highlight w:val="none"/>
          <w:lang w:eastAsia="zh-CN"/>
        </w:rPr>
        <w:t>110-DC32S-DJ铁塔</w:t>
      </w:r>
      <w:r>
        <w:rPr>
          <w:rFonts w:hint="default" w:ascii="Times New Roman" w:hAnsi="Times New Roman" w:cs="Times New Roman"/>
          <w:b/>
          <w:color w:val="auto"/>
          <w:sz w:val="24"/>
          <w:highlight w:val="none"/>
        </w:rPr>
        <w:t>）</w:t>
      </w:r>
    </w:p>
    <w:p w14:paraId="6038B3FA">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110千伏双回路架空线路采用</w:t>
      </w:r>
      <w:r>
        <w:rPr>
          <w:rFonts w:hint="default" w:ascii="Times New Roman" w:hAnsi="Times New Roman" w:cs="Times New Roman"/>
          <w:bCs/>
          <w:color w:val="auto"/>
          <w:sz w:val="24"/>
          <w:highlight w:val="none"/>
          <w:lang w:val="en-US" w:eastAsia="zh-CN"/>
        </w:rPr>
        <w:t>铁塔</w:t>
      </w:r>
      <w:r>
        <w:rPr>
          <w:rFonts w:hint="default" w:ascii="Times New Roman" w:hAnsi="Times New Roman" w:cs="Times New Roman"/>
          <w:bCs/>
          <w:color w:val="auto"/>
          <w:sz w:val="24"/>
          <w:highlight w:val="none"/>
        </w:rPr>
        <w:t>架设时，导线对地高度6.0m、7.0m时产生的工频电场、工频磁场预测计算结果如下：</w:t>
      </w:r>
    </w:p>
    <w:p w14:paraId="7A5D6106">
      <w:pPr>
        <w:spacing w:line="360" w:lineRule="auto"/>
        <w:jc w:val="center"/>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专题表1</w:t>
      </w:r>
      <w:r>
        <w:rPr>
          <w:rFonts w:hint="default" w:ascii="Times New Roman" w:hAnsi="Times New Roman" w:eastAsia="黑体" w:cs="Times New Roman"/>
          <w:b/>
          <w:bCs/>
          <w:color w:val="auto"/>
          <w:sz w:val="24"/>
          <w:highlight w:val="none"/>
          <w:lang w:val="en-US" w:eastAsia="zh-CN"/>
        </w:rPr>
        <w:t>0</w:t>
      </w:r>
      <w:r>
        <w:rPr>
          <w:rFonts w:hint="default" w:ascii="Times New Roman" w:hAnsi="Times New Roman" w:eastAsia="黑体" w:cs="Times New Roman"/>
          <w:b/>
          <w:bCs/>
          <w:color w:val="auto"/>
          <w:sz w:val="24"/>
          <w:highlight w:val="none"/>
        </w:rPr>
        <w:t xml:space="preserve">  本项目双回路架空线路产生的工频电场、工频磁场预测值</w:t>
      </w:r>
    </w:p>
    <w:tbl>
      <w:tblPr>
        <w:tblStyle w:val="27"/>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65"/>
        <w:gridCol w:w="2055"/>
        <w:gridCol w:w="1912"/>
        <w:gridCol w:w="1877"/>
        <w:gridCol w:w="1862"/>
      </w:tblGrid>
      <w:tr w14:paraId="614051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5" w:hRule="atLeast"/>
          <w:tblHeader/>
          <w:jc w:val="center"/>
        </w:trPr>
        <w:tc>
          <w:tcPr>
            <w:tcW w:w="1365" w:type="dxa"/>
            <w:vMerge w:val="restart"/>
            <w:vAlign w:val="center"/>
          </w:tcPr>
          <w:p w14:paraId="6B600FE6">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距线路走廊中心线距离(m)</w:t>
            </w:r>
          </w:p>
        </w:tc>
        <w:tc>
          <w:tcPr>
            <w:tcW w:w="3967" w:type="dxa"/>
            <w:gridSpan w:val="2"/>
            <w:vAlign w:val="center"/>
          </w:tcPr>
          <w:p w14:paraId="5F4ED9F9">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导线对地高度6.0m</w:t>
            </w:r>
          </w:p>
        </w:tc>
        <w:tc>
          <w:tcPr>
            <w:tcW w:w="3739" w:type="dxa"/>
            <w:gridSpan w:val="2"/>
            <w:vAlign w:val="center"/>
          </w:tcPr>
          <w:p w14:paraId="6F0D0331">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导线对地高度7.0m</w:t>
            </w:r>
          </w:p>
        </w:tc>
      </w:tr>
      <w:tr w14:paraId="215DD8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96" w:hRule="atLeast"/>
          <w:tblHeader/>
          <w:jc w:val="center"/>
        </w:trPr>
        <w:tc>
          <w:tcPr>
            <w:tcW w:w="1365" w:type="dxa"/>
            <w:vMerge w:val="continue"/>
            <w:vAlign w:val="center"/>
          </w:tcPr>
          <w:p w14:paraId="7B859E02">
            <w:pPr>
              <w:pStyle w:val="7"/>
              <w:adjustRightInd w:val="0"/>
              <w:snapToGrid w:val="0"/>
              <w:spacing w:after="0"/>
              <w:ind w:left="0" w:leftChars="0" w:firstLine="0"/>
              <w:jc w:val="center"/>
              <w:rPr>
                <w:rFonts w:hint="default" w:ascii="Times New Roman" w:hAnsi="Times New Roman" w:cs="Times New Roman"/>
                <w:color w:val="auto"/>
                <w:highlight w:val="none"/>
              </w:rPr>
            </w:pPr>
          </w:p>
        </w:tc>
        <w:tc>
          <w:tcPr>
            <w:tcW w:w="2055" w:type="dxa"/>
            <w:vAlign w:val="center"/>
          </w:tcPr>
          <w:p w14:paraId="500BA25E">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工频电场强度(kV/m)</w:t>
            </w:r>
          </w:p>
        </w:tc>
        <w:tc>
          <w:tcPr>
            <w:tcW w:w="1912" w:type="dxa"/>
            <w:vAlign w:val="center"/>
          </w:tcPr>
          <w:p w14:paraId="6960E2DD">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工频磁感应强度(μT)</w:t>
            </w:r>
          </w:p>
        </w:tc>
        <w:tc>
          <w:tcPr>
            <w:tcW w:w="1877" w:type="dxa"/>
            <w:vAlign w:val="center"/>
          </w:tcPr>
          <w:p w14:paraId="44EC15A5">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工频电场强度(kV/m)</w:t>
            </w:r>
          </w:p>
        </w:tc>
        <w:tc>
          <w:tcPr>
            <w:tcW w:w="1862" w:type="dxa"/>
            <w:vAlign w:val="center"/>
          </w:tcPr>
          <w:p w14:paraId="30074138">
            <w:pPr>
              <w:pStyle w:val="7"/>
              <w:adjustRightInd w:val="0"/>
              <w:snapToGrid w:val="0"/>
              <w:spacing w:after="0"/>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工频磁感应强度(μT)</w:t>
            </w:r>
          </w:p>
        </w:tc>
      </w:tr>
      <w:tr w14:paraId="0A41C4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65" w:type="dxa"/>
            <w:vAlign w:val="center"/>
          </w:tcPr>
          <w:p w14:paraId="28554FC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-50</w:t>
            </w:r>
          </w:p>
        </w:tc>
        <w:tc>
          <w:tcPr>
            <w:tcW w:w="2055" w:type="dxa"/>
            <w:shd w:val="clear" w:color="auto" w:fill="auto"/>
            <w:vAlign w:val="center"/>
          </w:tcPr>
          <w:p w14:paraId="6BE1852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0.052</w:t>
            </w:r>
          </w:p>
        </w:tc>
        <w:tc>
          <w:tcPr>
            <w:tcW w:w="1912" w:type="dxa"/>
            <w:shd w:val="clear" w:color="auto" w:fill="auto"/>
            <w:vAlign w:val="center"/>
          </w:tcPr>
          <w:p w14:paraId="45BE853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0.270</w:t>
            </w:r>
          </w:p>
        </w:tc>
        <w:tc>
          <w:tcPr>
            <w:tcW w:w="1877" w:type="dxa"/>
            <w:shd w:val="clear" w:color="auto" w:fill="auto"/>
            <w:vAlign w:val="center"/>
          </w:tcPr>
          <w:p w14:paraId="390A14B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0.050</w:t>
            </w:r>
          </w:p>
        </w:tc>
        <w:tc>
          <w:tcPr>
            <w:tcW w:w="1862" w:type="dxa"/>
            <w:shd w:val="clear" w:color="auto" w:fill="auto"/>
            <w:vAlign w:val="center"/>
          </w:tcPr>
          <w:p w14:paraId="52C9294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0.267</w:t>
            </w:r>
          </w:p>
        </w:tc>
      </w:tr>
      <w:tr w14:paraId="6CDC1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82D08DA">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-49</w:t>
            </w:r>
          </w:p>
        </w:tc>
        <w:tc>
          <w:tcPr>
            <w:tcW w:w="2055" w:type="dxa"/>
            <w:shd w:val="clear" w:color="auto" w:fill="auto"/>
            <w:vAlign w:val="center"/>
          </w:tcPr>
          <w:p w14:paraId="12B9489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0.054</w:t>
            </w:r>
          </w:p>
        </w:tc>
        <w:tc>
          <w:tcPr>
            <w:tcW w:w="1912" w:type="dxa"/>
            <w:shd w:val="clear" w:color="auto" w:fill="auto"/>
            <w:vAlign w:val="center"/>
          </w:tcPr>
          <w:p w14:paraId="6923C2C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0.281</w:t>
            </w:r>
          </w:p>
        </w:tc>
        <w:tc>
          <w:tcPr>
            <w:tcW w:w="1877" w:type="dxa"/>
            <w:shd w:val="clear" w:color="auto" w:fill="auto"/>
            <w:vAlign w:val="center"/>
          </w:tcPr>
          <w:p w14:paraId="1BF4C71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0.052</w:t>
            </w:r>
          </w:p>
        </w:tc>
        <w:tc>
          <w:tcPr>
            <w:tcW w:w="1862" w:type="dxa"/>
            <w:shd w:val="clear" w:color="auto" w:fill="auto"/>
            <w:vAlign w:val="center"/>
          </w:tcPr>
          <w:p w14:paraId="1886223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0.278</w:t>
            </w:r>
          </w:p>
        </w:tc>
      </w:tr>
      <w:tr w14:paraId="4E0D95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2137DCE">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-48</w:t>
            </w:r>
          </w:p>
        </w:tc>
        <w:tc>
          <w:tcPr>
            <w:tcW w:w="2055" w:type="dxa"/>
            <w:shd w:val="clear" w:color="auto" w:fill="auto"/>
            <w:vAlign w:val="center"/>
          </w:tcPr>
          <w:p w14:paraId="50CE330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0.056</w:t>
            </w:r>
          </w:p>
        </w:tc>
        <w:tc>
          <w:tcPr>
            <w:tcW w:w="1912" w:type="dxa"/>
            <w:shd w:val="clear" w:color="auto" w:fill="auto"/>
            <w:vAlign w:val="center"/>
          </w:tcPr>
          <w:p w14:paraId="11899D8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0.292</w:t>
            </w:r>
          </w:p>
        </w:tc>
        <w:tc>
          <w:tcPr>
            <w:tcW w:w="1877" w:type="dxa"/>
            <w:shd w:val="clear" w:color="auto" w:fill="auto"/>
            <w:vAlign w:val="center"/>
          </w:tcPr>
          <w:p w14:paraId="676CAD5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0.054</w:t>
            </w:r>
          </w:p>
        </w:tc>
        <w:tc>
          <w:tcPr>
            <w:tcW w:w="1862" w:type="dxa"/>
            <w:shd w:val="clear" w:color="auto" w:fill="auto"/>
            <w:vAlign w:val="center"/>
          </w:tcPr>
          <w:p w14:paraId="4F42BB0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0.290</w:t>
            </w:r>
          </w:p>
        </w:tc>
      </w:tr>
      <w:tr w14:paraId="4CF9B5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A2ED075">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-47</w:t>
            </w:r>
          </w:p>
        </w:tc>
        <w:tc>
          <w:tcPr>
            <w:tcW w:w="2055" w:type="dxa"/>
            <w:shd w:val="clear" w:color="auto" w:fill="auto"/>
            <w:vAlign w:val="center"/>
          </w:tcPr>
          <w:p w14:paraId="710005F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0.058</w:t>
            </w:r>
          </w:p>
        </w:tc>
        <w:tc>
          <w:tcPr>
            <w:tcW w:w="1912" w:type="dxa"/>
            <w:shd w:val="clear" w:color="auto" w:fill="auto"/>
            <w:vAlign w:val="center"/>
          </w:tcPr>
          <w:p w14:paraId="28F209D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0.305</w:t>
            </w:r>
          </w:p>
        </w:tc>
        <w:tc>
          <w:tcPr>
            <w:tcW w:w="1877" w:type="dxa"/>
            <w:shd w:val="clear" w:color="auto" w:fill="auto"/>
            <w:vAlign w:val="center"/>
          </w:tcPr>
          <w:p w14:paraId="68700B4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0.055</w:t>
            </w:r>
          </w:p>
        </w:tc>
        <w:tc>
          <w:tcPr>
            <w:tcW w:w="1862" w:type="dxa"/>
            <w:shd w:val="clear" w:color="auto" w:fill="auto"/>
            <w:vAlign w:val="center"/>
          </w:tcPr>
          <w:p w14:paraId="2D6D163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0.302</w:t>
            </w:r>
          </w:p>
        </w:tc>
      </w:tr>
      <w:tr w14:paraId="4FAFE2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2AD9189">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-46</w:t>
            </w:r>
          </w:p>
        </w:tc>
        <w:tc>
          <w:tcPr>
            <w:tcW w:w="2055" w:type="dxa"/>
            <w:shd w:val="clear" w:color="auto" w:fill="auto"/>
            <w:vAlign w:val="center"/>
          </w:tcPr>
          <w:p w14:paraId="77B4F59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0.060</w:t>
            </w:r>
          </w:p>
        </w:tc>
        <w:tc>
          <w:tcPr>
            <w:tcW w:w="1912" w:type="dxa"/>
            <w:shd w:val="clear" w:color="auto" w:fill="auto"/>
            <w:vAlign w:val="center"/>
          </w:tcPr>
          <w:p w14:paraId="743E338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0.318</w:t>
            </w:r>
          </w:p>
        </w:tc>
        <w:tc>
          <w:tcPr>
            <w:tcW w:w="1877" w:type="dxa"/>
            <w:shd w:val="clear" w:color="auto" w:fill="auto"/>
            <w:vAlign w:val="center"/>
          </w:tcPr>
          <w:p w14:paraId="114C09E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0.057</w:t>
            </w:r>
          </w:p>
        </w:tc>
        <w:tc>
          <w:tcPr>
            <w:tcW w:w="1862" w:type="dxa"/>
            <w:shd w:val="clear" w:color="auto" w:fill="auto"/>
            <w:vAlign w:val="center"/>
          </w:tcPr>
          <w:p w14:paraId="2D23C10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0.315</w:t>
            </w:r>
          </w:p>
        </w:tc>
      </w:tr>
      <w:tr w14:paraId="297BA9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9982A91">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-45</w:t>
            </w:r>
          </w:p>
        </w:tc>
        <w:tc>
          <w:tcPr>
            <w:tcW w:w="2055" w:type="dxa"/>
            <w:shd w:val="clear" w:color="auto" w:fill="auto"/>
            <w:vAlign w:val="center"/>
          </w:tcPr>
          <w:p w14:paraId="4DA5D21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0.062</w:t>
            </w:r>
          </w:p>
        </w:tc>
        <w:tc>
          <w:tcPr>
            <w:tcW w:w="1912" w:type="dxa"/>
            <w:shd w:val="clear" w:color="auto" w:fill="auto"/>
            <w:vAlign w:val="center"/>
          </w:tcPr>
          <w:p w14:paraId="6D79BF4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0.332</w:t>
            </w:r>
          </w:p>
        </w:tc>
        <w:tc>
          <w:tcPr>
            <w:tcW w:w="1877" w:type="dxa"/>
            <w:shd w:val="clear" w:color="auto" w:fill="auto"/>
            <w:vAlign w:val="center"/>
          </w:tcPr>
          <w:p w14:paraId="72AB06F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0.059</w:t>
            </w:r>
          </w:p>
        </w:tc>
        <w:tc>
          <w:tcPr>
            <w:tcW w:w="1862" w:type="dxa"/>
            <w:shd w:val="clear" w:color="auto" w:fill="auto"/>
            <w:vAlign w:val="center"/>
          </w:tcPr>
          <w:p w14:paraId="2637105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0.329</w:t>
            </w:r>
          </w:p>
        </w:tc>
      </w:tr>
      <w:tr w14:paraId="630629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822C56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-44</w:t>
            </w:r>
          </w:p>
        </w:tc>
        <w:tc>
          <w:tcPr>
            <w:tcW w:w="2055" w:type="dxa"/>
            <w:shd w:val="clear" w:color="auto" w:fill="auto"/>
            <w:vAlign w:val="center"/>
          </w:tcPr>
          <w:p w14:paraId="38FAFC5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0.065</w:t>
            </w:r>
          </w:p>
        </w:tc>
        <w:tc>
          <w:tcPr>
            <w:tcW w:w="1912" w:type="dxa"/>
            <w:shd w:val="clear" w:color="auto" w:fill="auto"/>
            <w:vAlign w:val="center"/>
          </w:tcPr>
          <w:p w14:paraId="0FAEA6B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0.347</w:t>
            </w:r>
          </w:p>
        </w:tc>
        <w:tc>
          <w:tcPr>
            <w:tcW w:w="1877" w:type="dxa"/>
            <w:shd w:val="clear" w:color="auto" w:fill="auto"/>
            <w:vAlign w:val="center"/>
          </w:tcPr>
          <w:p w14:paraId="3A3E748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0.062</w:t>
            </w:r>
          </w:p>
        </w:tc>
        <w:tc>
          <w:tcPr>
            <w:tcW w:w="1862" w:type="dxa"/>
            <w:shd w:val="clear" w:color="auto" w:fill="auto"/>
            <w:vAlign w:val="center"/>
          </w:tcPr>
          <w:p w14:paraId="090A164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0.344</w:t>
            </w:r>
          </w:p>
        </w:tc>
      </w:tr>
      <w:tr w14:paraId="0482B1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E775B3A">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-43</w:t>
            </w:r>
          </w:p>
        </w:tc>
        <w:tc>
          <w:tcPr>
            <w:tcW w:w="2055" w:type="dxa"/>
            <w:shd w:val="clear" w:color="auto" w:fill="auto"/>
            <w:vAlign w:val="center"/>
          </w:tcPr>
          <w:p w14:paraId="43F3AF3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0.067</w:t>
            </w:r>
          </w:p>
        </w:tc>
        <w:tc>
          <w:tcPr>
            <w:tcW w:w="1912" w:type="dxa"/>
            <w:shd w:val="clear" w:color="auto" w:fill="auto"/>
            <w:vAlign w:val="center"/>
          </w:tcPr>
          <w:p w14:paraId="7694ACA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0.363</w:t>
            </w:r>
          </w:p>
        </w:tc>
        <w:tc>
          <w:tcPr>
            <w:tcW w:w="1877" w:type="dxa"/>
            <w:shd w:val="clear" w:color="auto" w:fill="auto"/>
            <w:vAlign w:val="center"/>
          </w:tcPr>
          <w:p w14:paraId="40B0C2A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0.064</w:t>
            </w:r>
          </w:p>
        </w:tc>
        <w:tc>
          <w:tcPr>
            <w:tcW w:w="1862" w:type="dxa"/>
            <w:shd w:val="clear" w:color="auto" w:fill="auto"/>
            <w:vAlign w:val="center"/>
          </w:tcPr>
          <w:p w14:paraId="5827A8C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0.359</w:t>
            </w:r>
          </w:p>
        </w:tc>
      </w:tr>
      <w:tr w14:paraId="1EEF7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4E6724B">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-42</w:t>
            </w:r>
          </w:p>
        </w:tc>
        <w:tc>
          <w:tcPr>
            <w:tcW w:w="2055" w:type="dxa"/>
            <w:shd w:val="clear" w:color="auto" w:fill="auto"/>
            <w:vAlign w:val="center"/>
          </w:tcPr>
          <w:p w14:paraId="37BB6F2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0.070</w:t>
            </w:r>
          </w:p>
        </w:tc>
        <w:tc>
          <w:tcPr>
            <w:tcW w:w="1912" w:type="dxa"/>
            <w:shd w:val="clear" w:color="auto" w:fill="auto"/>
            <w:vAlign w:val="center"/>
          </w:tcPr>
          <w:p w14:paraId="2CA4F99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0.381</w:t>
            </w:r>
          </w:p>
        </w:tc>
        <w:tc>
          <w:tcPr>
            <w:tcW w:w="1877" w:type="dxa"/>
            <w:shd w:val="clear" w:color="auto" w:fill="auto"/>
            <w:vAlign w:val="center"/>
          </w:tcPr>
          <w:p w14:paraId="5007494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0.066</w:t>
            </w:r>
          </w:p>
        </w:tc>
        <w:tc>
          <w:tcPr>
            <w:tcW w:w="1862" w:type="dxa"/>
            <w:shd w:val="clear" w:color="auto" w:fill="auto"/>
            <w:vAlign w:val="center"/>
          </w:tcPr>
          <w:p w14:paraId="4293109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0.376</w:t>
            </w:r>
          </w:p>
        </w:tc>
      </w:tr>
      <w:tr w14:paraId="7A330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43A27BB">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-41</w:t>
            </w:r>
          </w:p>
        </w:tc>
        <w:tc>
          <w:tcPr>
            <w:tcW w:w="2055" w:type="dxa"/>
            <w:shd w:val="clear" w:color="auto" w:fill="auto"/>
            <w:vAlign w:val="center"/>
          </w:tcPr>
          <w:p w14:paraId="26131E7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0.073</w:t>
            </w:r>
          </w:p>
        </w:tc>
        <w:tc>
          <w:tcPr>
            <w:tcW w:w="1912" w:type="dxa"/>
            <w:shd w:val="clear" w:color="auto" w:fill="auto"/>
            <w:vAlign w:val="center"/>
          </w:tcPr>
          <w:p w14:paraId="46851D9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0.399</w:t>
            </w:r>
          </w:p>
        </w:tc>
        <w:tc>
          <w:tcPr>
            <w:tcW w:w="1877" w:type="dxa"/>
            <w:shd w:val="clear" w:color="auto" w:fill="auto"/>
            <w:vAlign w:val="center"/>
          </w:tcPr>
          <w:p w14:paraId="7BCCF99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0.068</w:t>
            </w:r>
          </w:p>
        </w:tc>
        <w:tc>
          <w:tcPr>
            <w:tcW w:w="1862" w:type="dxa"/>
            <w:shd w:val="clear" w:color="auto" w:fill="auto"/>
            <w:vAlign w:val="center"/>
          </w:tcPr>
          <w:p w14:paraId="018F86C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0.394</w:t>
            </w:r>
          </w:p>
        </w:tc>
      </w:tr>
      <w:tr w14:paraId="3AD367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28BF29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-40</w:t>
            </w:r>
          </w:p>
        </w:tc>
        <w:tc>
          <w:tcPr>
            <w:tcW w:w="2055" w:type="dxa"/>
            <w:shd w:val="clear" w:color="auto" w:fill="auto"/>
            <w:vAlign w:val="center"/>
          </w:tcPr>
          <w:p w14:paraId="1DE5D3A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0.075</w:t>
            </w:r>
          </w:p>
        </w:tc>
        <w:tc>
          <w:tcPr>
            <w:tcW w:w="1912" w:type="dxa"/>
            <w:shd w:val="clear" w:color="auto" w:fill="auto"/>
            <w:vAlign w:val="center"/>
          </w:tcPr>
          <w:p w14:paraId="14F4CCB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0.419</w:t>
            </w:r>
          </w:p>
        </w:tc>
        <w:tc>
          <w:tcPr>
            <w:tcW w:w="1877" w:type="dxa"/>
            <w:shd w:val="clear" w:color="auto" w:fill="auto"/>
            <w:vAlign w:val="center"/>
          </w:tcPr>
          <w:p w14:paraId="0E5E3A5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0.071</w:t>
            </w:r>
          </w:p>
        </w:tc>
        <w:tc>
          <w:tcPr>
            <w:tcW w:w="1862" w:type="dxa"/>
            <w:shd w:val="clear" w:color="auto" w:fill="auto"/>
            <w:vAlign w:val="center"/>
          </w:tcPr>
          <w:p w14:paraId="4FEFBA8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0.414</w:t>
            </w:r>
          </w:p>
        </w:tc>
      </w:tr>
      <w:tr w14:paraId="651672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B3BEAEC">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-39</w:t>
            </w:r>
          </w:p>
        </w:tc>
        <w:tc>
          <w:tcPr>
            <w:tcW w:w="2055" w:type="dxa"/>
            <w:shd w:val="clear" w:color="auto" w:fill="auto"/>
            <w:vAlign w:val="center"/>
          </w:tcPr>
          <w:p w14:paraId="24B0529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0.078</w:t>
            </w:r>
          </w:p>
        </w:tc>
        <w:tc>
          <w:tcPr>
            <w:tcW w:w="1912" w:type="dxa"/>
            <w:shd w:val="clear" w:color="auto" w:fill="auto"/>
            <w:vAlign w:val="center"/>
          </w:tcPr>
          <w:p w14:paraId="1B5DA2E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0.440</w:t>
            </w:r>
          </w:p>
        </w:tc>
        <w:tc>
          <w:tcPr>
            <w:tcW w:w="1877" w:type="dxa"/>
            <w:shd w:val="clear" w:color="auto" w:fill="auto"/>
            <w:vAlign w:val="center"/>
          </w:tcPr>
          <w:p w14:paraId="723E6FC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0.073</w:t>
            </w:r>
          </w:p>
        </w:tc>
        <w:tc>
          <w:tcPr>
            <w:tcW w:w="1862" w:type="dxa"/>
            <w:shd w:val="clear" w:color="auto" w:fill="auto"/>
            <w:vAlign w:val="center"/>
          </w:tcPr>
          <w:p w14:paraId="6052D73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0.435</w:t>
            </w:r>
          </w:p>
        </w:tc>
      </w:tr>
      <w:tr w14:paraId="0F0111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924409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-38</w:t>
            </w:r>
          </w:p>
        </w:tc>
        <w:tc>
          <w:tcPr>
            <w:tcW w:w="2055" w:type="dxa"/>
            <w:shd w:val="clear" w:color="auto" w:fill="auto"/>
            <w:vAlign w:val="center"/>
          </w:tcPr>
          <w:p w14:paraId="6ECE9EF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0.082</w:t>
            </w:r>
          </w:p>
        </w:tc>
        <w:tc>
          <w:tcPr>
            <w:tcW w:w="1912" w:type="dxa"/>
            <w:shd w:val="clear" w:color="auto" w:fill="auto"/>
            <w:vAlign w:val="center"/>
          </w:tcPr>
          <w:p w14:paraId="07B5803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0.463</w:t>
            </w:r>
          </w:p>
        </w:tc>
        <w:tc>
          <w:tcPr>
            <w:tcW w:w="1877" w:type="dxa"/>
            <w:shd w:val="clear" w:color="auto" w:fill="auto"/>
            <w:vAlign w:val="center"/>
          </w:tcPr>
          <w:p w14:paraId="5903811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0.076</w:t>
            </w:r>
          </w:p>
        </w:tc>
        <w:tc>
          <w:tcPr>
            <w:tcW w:w="1862" w:type="dxa"/>
            <w:shd w:val="clear" w:color="auto" w:fill="auto"/>
            <w:vAlign w:val="center"/>
          </w:tcPr>
          <w:p w14:paraId="767C060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0.457</w:t>
            </w:r>
          </w:p>
        </w:tc>
      </w:tr>
      <w:tr w14:paraId="428472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708D07D">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-37</w:t>
            </w:r>
          </w:p>
        </w:tc>
        <w:tc>
          <w:tcPr>
            <w:tcW w:w="2055" w:type="dxa"/>
            <w:shd w:val="clear" w:color="auto" w:fill="auto"/>
            <w:vAlign w:val="center"/>
          </w:tcPr>
          <w:p w14:paraId="68330A5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0.085</w:t>
            </w:r>
          </w:p>
        </w:tc>
        <w:tc>
          <w:tcPr>
            <w:tcW w:w="1912" w:type="dxa"/>
            <w:shd w:val="clear" w:color="auto" w:fill="auto"/>
            <w:vAlign w:val="center"/>
          </w:tcPr>
          <w:p w14:paraId="0920E85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0.488</w:t>
            </w:r>
          </w:p>
        </w:tc>
        <w:tc>
          <w:tcPr>
            <w:tcW w:w="1877" w:type="dxa"/>
            <w:shd w:val="clear" w:color="auto" w:fill="auto"/>
            <w:vAlign w:val="center"/>
          </w:tcPr>
          <w:p w14:paraId="4E7E8D6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0.079</w:t>
            </w:r>
          </w:p>
        </w:tc>
        <w:tc>
          <w:tcPr>
            <w:tcW w:w="1862" w:type="dxa"/>
            <w:shd w:val="clear" w:color="auto" w:fill="auto"/>
            <w:vAlign w:val="center"/>
          </w:tcPr>
          <w:p w14:paraId="68027D0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0.481</w:t>
            </w:r>
          </w:p>
        </w:tc>
      </w:tr>
      <w:tr w14:paraId="119021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E289DD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-36</w:t>
            </w:r>
          </w:p>
        </w:tc>
        <w:tc>
          <w:tcPr>
            <w:tcW w:w="2055" w:type="dxa"/>
            <w:shd w:val="clear" w:color="auto" w:fill="auto"/>
            <w:vAlign w:val="center"/>
          </w:tcPr>
          <w:p w14:paraId="273C340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0.088</w:t>
            </w:r>
          </w:p>
        </w:tc>
        <w:tc>
          <w:tcPr>
            <w:tcW w:w="1912" w:type="dxa"/>
            <w:shd w:val="clear" w:color="auto" w:fill="auto"/>
            <w:vAlign w:val="center"/>
          </w:tcPr>
          <w:p w14:paraId="4BA57C6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0.515</w:t>
            </w:r>
          </w:p>
        </w:tc>
        <w:tc>
          <w:tcPr>
            <w:tcW w:w="1877" w:type="dxa"/>
            <w:shd w:val="clear" w:color="auto" w:fill="auto"/>
            <w:vAlign w:val="center"/>
          </w:tcPr>
          <w:p w14:paraId="26A2AFF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0.081</w:t>
            </w:r>
          </w:p>
        </w:tc>
        <w:tc>
          <w:tcPr>
            <w:tcW w:w="1862" w:type="dxa"/>
            <w:shd w:val="clear" w:color="auto" w:fill="auto"/>
            <w:vAlign w:val="center"/>
          </w:tcPr>
          <w:p w14:paraId="4A469A0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0.507</w:t>
            </w:r>
          </w:p>
        </w:tc>
      </w:tr>
      <w:tr w14:paraId="137720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159DB70">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-35</w:t>
            </w:r>
          </w:p>
        </w:tc>
        <w:tc>
          <w:tcPr>
            <w:tcW w:w="2055" w:type="dxa"/>
            <w:shd w:val="clear" w:color="auto" w:fill="auto"/>
            <w:vAlign w:val="center"/>
          </w:tcPr>
          <w:p w14:paraId="4F44436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0.092</w:t>
            </w:r>
          </w:p>
        </w:tc>
        <w:tc>
          <w:tcPr>
            <w:tcW w:w="1912" w:type="dxa"/>
            <w:shd w:val="clear" w:color="auto" w:fill="auto"/>
            <w:vAlign w:val="center"/>
          </w:tcPr>
          <w:p w14:paraId="08DBDAC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0.544</w:t>
            </w:r>
          </w:p>
        </w:tc>
        <w:tc>
          <w:tcPr>
            <w:tcW w:w="1877" w:type="dxa"/>
            <w:shd w:val="clear" w:color="auto" w:fill="auto"/>
            <w:vAlign w:val="center"/>
          </w:tcPr>
          <w:p w14:paraId="7565F6B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0.084</w:t>
            </w:r>
          </w:p>
        </w:tc>
        <w:tc>
          <w:tcPr>
            <w:tcW w:w="1862" w:type="dxa"/>
            <w:shd w:val="clear" w:color="auto" w:fill="auto"/>
            <w:vAlign w:val="center"/>
          </w:tcPr>
          <w:p w14:paraId="63B78BB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0.536</w:t>
            </w:r>
          </w:p>
        </w:tc>
      </w:tr>
      <w:tr w14:paraId="17CB98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C1A497E">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-34</w:t>
            </w:r>
          </w:p>
        </w:tc>
        <w:tc>
          <w:tcPr>
            <w:tcW w:w="2055" w:type="dxa"/>
            <w:shd w:val="clear" w:color="auto" w:fill="auto"/>
            <w:vAlign w:val="center"/>
          </w:tcPr>
          <w:p w14:paraId="77825D3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0.095</w:t>
            </w:r>
          </w:p>
        </w:tc>
        <w:tc>
          <w:tcPr>
            <w:tcW w:w="1912" w:type="dxa"/>
            <w:shd w:val="clear" w:color="auto" w:fill="auto"/>
            <w:vAlign w:val="center"/>
          </w:tcPr>
          <w:p w14:paraId="5F3FA74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0.576</w:t>
            </w:r>
          </w:p>
        </w:tc>
        <w:tc>
          <w:tcPr>
            <w:tcW w:w="1877" w:type="dxa"/>
            <w:shd w:val="clear" w:color="auto" w:fill="auto"/>
            <w:vAlign w:val="center"/>
          </w:tcPr>
          <w:p w14:paraId="2802336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0.087</w:t>
            </w:r>
          </w:p>
        </w:tc>
        <w:tc>
          <w:tcPr>
            <w:tcW w:w="1862" w:type="dxa"/>
            <w:shd w:val="clear" w:color="auto" w:fill="auto"/>
            <w:vAlign w:val="center"/>
          </w:tcPr>
          <w:p w14:paraId="7779D41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0.566</w:t>
            </w:r>
          </w:p>
        </w:tc>
      </w:tr>
      <w:tr w14:paraId="67145D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8B2E8AF">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-33</w:t>
            </w:r>
          </w:p>
        </w:tc>
        <w:tc>
          <w:tcPr>
            <w:tcW w:w="2055" w:type="dxa"/>
            <w:shd w:val="clear" w:color="auto" w:fill="auto"/>
            <w:vAlign w:val="center"/>
          </w:tcPr>
          <w:p w14:paraId="0295827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0.099</w:t>
            </w:r>
          </w:p>
        </w:tc>
        <w:tc>
          <w:tcPr>
            <w:tcW w:w="1912" w:type="dxa"/>
            <w:shd w:val="clear" w:color="auto" w:fill="auto"/>
            <w:vAlign w:val="center"/>
          </w:tcPr>
          <w:p w14:paraId="3CBA5FC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0.611</w:t>
            </w:r>
          </w:p>
        </w:tc>
        <w:tc>
          <w:tcPr>
            <w:tcW w:w="1877" w:type="dxa"/>
            <w:shd w:val="clear" w:color="auto" w:fill="auto"/>
            <w:vAlign w:val="center"/>
          </w:tcPr>
          <w:p w14:paraId="54FA162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0.090</w:t>
            </w:r>
          </w:p>
        </w:tc>
        <w:tc>
          <w:tcPr>
            <w:tcW w:w="1862" w:type="dxa"/>
            <w:shd w:val="clear" w:color="auto" w:fill="auto"/>
            <w:vAlign w:val="center"/>
          </w:tcPr>
          <w:p w14:paraId="1930255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0.600</w:t>
            </w:r>
          </w:p>
        </w:tc>
      </w:tr>
      <w:tr w14:paraId="09E7E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35E94D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-32</w:t>
            </w:r>
          </w:p>
        </w:tc>
        <w:tc>
          <w:tcPr>
            <w:tcW w:w="2055" w:type="dxa"/>
            <w:shd w:val="clear" w:color="auto" w:fill="auto"/>
            <w:vAlign w:val="center"/>
          </w:tcPr>
          <w:p w14:paraId="2E80545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0.103</w:t>
            </w:r>
          </w:p>
        </w:tc>
        <w:tc>
          <w:tcPr>
            <w:tcW w:w="1912" w:type="dxa"/>
            <w:shd w:val="clear" w:color="auto" w:fill="auto"/>
            <w:vAlign w:val="center"/>
          </w:tcPr>
          <w:p w14:paraId="0C2F965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0.648</w:t>
            </w:r>
          </w:p>
        </w:tc>
        <w:tc>
          <w:tcPr>
            <w:tcW w:w="1877" w:type="dxa"/>
            <w:shd w:val="clear" w:color="auto" w:fill="auto"/>
            <w:vAlign w:val="center"/>
          </w:tcPr>
          <w:p w14:paraId="18A69B0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0.093</w:t>
            </w:r>
          </w:p>
        </w:tc>
        <w:tc>
          <w:tcPr>
            <w:tcW w:w="1862" w:type="dxa"/>
            <w:shd w:val="clear" w:color="auto" w:fill="auto"/>
            <w:vAlign w:val="center"/>
          </w:tcPr>
          <w:p w14:paraId="4A967A8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0.636</w:t>
            </w:r>
          </w:p>
        </w:tc>
      </w:tr>
      <w:tr w14:paraId="57404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12B99E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-31</w:t>
            </w:r>
          </w:p>
        </w:tc>
        <w:tc>
          <w:tcPr>
            <w:tcW w:w="2055" w:type="dxa"/>
            <w:shd w:val="clear" w:color="auto" w:fill="auto"/>
            <w:vAlign w:val="center"/>
          </w:tcPr>
          <w:p w14:paraId="20BC01A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0.107</w:t>
            </w:r>
          </w:p>
        </w:tc>
        <w:tc>
          <w:tcPr>
            <w:tcW w:w="1912" w:type="dxa"/>
            <w:shd w:val="clear" w:color="auto" w:fill="auto"/>
            <w:vAlign w:val="center"/>
          </w:tcPr>
          <w:p w14:paraId="6798D34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0.689</w:t>
            </w:r>
          </w:p>
        </w:tc>
        <w:tc>
          <w:tcPr>
            <w:tcW w:w="1877" w:type="dxa"/>
            <w:shd w:val="clear" w:color="auto" w:fill="auto"/>
            <w:vAlign w:val="center"/>
          </w:tcPr>
          <w:p w14:paraId="6CEE936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0.095</w:t>
            </w:r>
          </w:p>
        </w:tc>
        <w:tc>
          <w:tcPr>
            <w:tcW w:w="1862" w:type="dxa"/>
            <w:shd w:val="clear" w:color="auto" w:fill="auto"/>
            <w:vAlign w:val="center"/>
          </w:tcPr>
          <w:p w14:paraId="1798AD6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0.675</w:t>
            </w:r>
          </w:p>
        </w:tc>
      </w:tr>
      <w:tr w14:paraId="616137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78F8E7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-30</w:t>
            </w:r>
          </w:p>
        </w:tc>
        <w:tc>
          <w:tcPr>
            <w:tcW w:w="2055" w:type="dxa"/>
            <w:shd w:val="clear" w:color="auto" w:fill="auto"/>
            <w:vAlign w:val="center"/>
          </w:tcPr>
          <w:p w14:paraId="3958D05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0.111</w:t>
            </w:r>
          </w:p>
        </w:tc>
        <w:tc>
          <w:tcPr>
            <w:tcW w:w="1912" w:type="dxa"/>
            <w:shd w:val="clear" w:color="auto" w:fill="auto"/>
            <w:vAlign w:val="center"/>
          </w:tcPr>
          <w:p w14:paraId="1F3D1EB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0.734</w:t>
            </w:r>
          </w:p>
        </w:tc>
        <w:tc>
          <w:tcPr>
            <w:tcW w:w="1877" w:type="dxa"/>
            <w:shd w:val="clear" w:color="auto" w:fill="auto"/>
            <w:vAlign w:val="center"/>
          </w:tcPr>
          <w:p w14:paraId="06CFA05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0.098</w:t>
            </w:r>
          </w:p>
        </w:tc>
        <w:tc>
          <w:tcPr>
            <w:tcW w:w="1862" w:type="dxa"/>
            <w:shd w:val="clear" w:color="auto" w:fill="auto"/>
            <w:vAlign w:val="center"/>
          </w:tcPr>
          <w:p w14:paraId="6647890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0.719</w:t>
            </w:r>
          </w:p>
        </w:tc>
      </w:tr>
      <w:tr w14:paraId="498DD9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99AEE6F">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-29</w:t>
            </w:r>
          </w:p>
        </w:tc>
        <w:tc>
          <w:tcPr>
            <w:tcW w:w="2055" w:type="dxa"/>
            <w:shd w:val="clear" w:color="auto" w:fill="auto"/>
            <w:vAlign w:val="center"/>
          </w:tcPr>
          <w:p w14:paraId="77B9F65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0.115</w:t>
            </w:r>
          </w:p>
        </w:tc>
        <w:tc>
          <w:tcPr>
            <w:tcW w:w="1912" w:type="dxa"/>
            <w:shd w:val="clear" w:color="auto" w:fill="auto"/>
            <w:vAlign w:val="center"/>
          </w:tcPr>
          <w:p w14:paraId="342CFFB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0.784</w:t>
            </w:r>
          </w:p>
        </w:tc>
        <w:tc>
          <w:tcPr>
            <w:tcW w:w="1877" w:type="dxa"/>
            <w:shd w:val="clear" w:color="auto" w:fill="auto"/>
            <w:vAlign w:val="center"/>
          </w:tcPr>
          <w:p w14:paraId="3D59DBE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0.101</w:t>
            </w:r>
          </w:p>
        </w:tc>
        <w:tc>
          <w:tcPr>
            <w:tcW w:w="1862" w:type="dxa"/>
            <w:shd w:val="clear" w:color="auto" w:fill="auto"/>
            <w:vAlign w:val="center"/>
          </w:tcPr>
          <w:p w14:paraId="3B55118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0.766</w:t>
            </w:r>
          </w:p>
        </w:tc>
      </w:tr>
      <w:tr w14:paraId="0BAAC0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1DB410D">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-28</w:t>
            </w:r>
          </w:p>
        </w:tc>
        <w:tc>
          <w:tcPr>
            <w:tcW w:w="2055" w:type="dxa"/>
            <w:shd w:val="clear" w:color="auto" w:fill="auto"/>
            <w:vAlign w:val="center"/>
          </w:tcPr>
          <w:p w14:paraId="335B85B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0.119</w:t>
            </w:r>
          </w:p>
        </w:tc>
        <w:tc>
          <w:tcPr>
            <w:tcW w:w="1912" w:type="dxa"/>
            <w:shd w:val="clear" w:color="auto" w:fill="auto"/>
            <w:vAlign w:val="center"/>
          </w:tcPr>
          <w:p w14:paraId="59265A5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0.839</w:t>
            </w:r>
          </w:p>
        </w:tc>
        <w:tc>
          <w:tcPr>
            <w:tcW w:w="1877" w:type="dxa"/>
            <w:shd w:val="clear" w:color="auto" w:fill="auto"/>
            <w:vAlign w:val="center"/>
          </w:tcPr>
          <w:p w14:paraId="2F6545D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0.103</w:t>
            </w:r>
          </w:p>
        </w:tc>
        <w:tc>
          <w:tcPr>
            <w:tcW w:w="1862" w:type="dxa"/>
            <w:shd w:val="clear" w:color="auto" w:fill="auto"/>
            <w:vAlign w:val="center"/>
          </w:tcPr>
          <w:p w14:paraId="5B3497A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0.818</w:t>
            </w:r>
          </w:p>
        </w:tc>
      </w:tr>
      <w:tr w14:paraId="634001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094B42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-27</w:t>
            </w:r>
          </w:p>
        </w:tc>
        <w:tc>
          <w:tcPr>
            <w:tcW w:w="2055" w:type="dxa"/>
            <w:shd w:val="clear" w:color="auto" w:fill="auto"/>
            <w:vAlign w:val="center"/>
          </w:tcPr>
          <w:p w14:paraId="53CF916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0.122</w:t>
            </w:r>
          </w:p>
        </w:tc>
        <w:tc>
          <w:tcPr>
            <w:tcW w:w="1912" w:type="dxa"/>
            <w:shd w:val="clear" w:color="auto" w:fill="auto"/>
            <w:vAlign w:val="center"/>
          </w:tcPr>
          <w:p w14:paraId="5D09414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0.899</w:t>
            </w:r>
          </w:p>
        </w:tc>
        <w:tc>
          <w:tcPr>
            <w:tcW w:w="1877" w:type="dxa"/>
            <w:shd w:val="clear" w:color="auto" w:fill="auto"/>
            <w:vAlign w:val="center"/>
          </w:tcPr>
          <w:p w14:paraId="471B2BF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0.104</w:t>
            </w:r>
          </w:p>
        </w:tc>
        <w:tc>
          <w:tcPr>
            <w:tcW w:w="1862" w:type="dxa"/>
            <w:shd w:val="clear" w:color="auto" w:fill="auto"/>
            <w:vAlign w:val="center"/>
          </w:tcPr>
          <w:p w14:paraId="7872B2B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0.875</w:t>
            </w:r>
          </w:p>
        </w:tc>
      </w:tr>
      <w:tr w14:paraId="6EB77F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97B3488">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-26</w:t>
            </w:r>
          </w:p>
        </w:tc>
        <w:tc>
          <w:tcPr>
            <w:tcW w:w="2055" w:type="dxa"/>
            <w:shd w:val="clear" w:color="auto" w:fill="auto"/>
            <w:vAlign w:val="center"/>
          </w:tcPr>
          <w:p w14:paraId="769B1CE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0.126</w:t>
            </w:r>
          </w:p>
        </w:tc>
        <w:tc>
          <w:tcPr>
            <w:tcW w:w="1912" w:type="dxa"/>
            <w:shd w:val="clear" w:color="auto" w:fill="auto"/>
            <w:vAlign w:val="center"/>
          </w:tcPr>
          <w:p w14:paraId="37B1699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0.966</w:t>
            </w:r>
          </w:p>
        </w:tc>
        <w:tc>
          <w:tcPr>
            <w:tcW w:w="1877" w:type="dxa"/>
            <w:shd w:val="clear" w:color="auto" w:fill="auto"/>
            <w:vAlign w:val="center"/>
          </w:tcPr>
          <w:p w14:paraId="2C2BC5C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0.106</w:t>
            </w:r>
          </w:p>
        </w:tc>
        <w:tc>
          <w:tcPr>
            <w:tcW w:w="1862" w:type="dxa"/>
            <w:shd w:val="clear" w:color="auto" w:fill="auto"/>
            <w:vAlign w:val="center"/>
          </w:tcPr>
          <w:p w14:paraId="2650396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0.938</w:t>
            </w:r>
          </w:p>
        </w:tc>
      </w:tr>
      <w:tr w14:paraId="307907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0A65C6F">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-25</w:t>
            </w:r>
          </w:p>
        </w:tc>
        <w:tc>
          <w:tcPr>
            <w:tcW w:w="2055" w:type="dxa"/>
            <w:shd w:val="clear" w:color="auto" w:fill="auto"/>
            <w:vAlign w:val="center"/>
          </w:tcPr>
          <w:p w14:paraId="5934D7F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0.129</w:t>
            </w:r>
          </w:p>
        </w:tc>
        <w:tc>
          <w:tcPr>
            <w:tcW w:w="1912" w:type="dxa"/>
            <w:shd w:val="clear" w:color="auto" w:fill="auto"/>
            <w:vAlign w:val="center"/>
          </w:tcPr>
          <w:p w14:paraId="5B4E80D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1.040</w:t>
            </w:r>
          </w:p>
        </w:tc>
        <w:tc>
          <w:tcPr>
            <w:tcW w:w="1877" w:type="dxa"/>
            <w:shd w:val="clear" w:color="auto" w:fill="auto"/>
            <w:vAlign w:val="center"/>
          </w:tcPr>
          <w:p w14:paraId="6DB27F7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0.106</w:t>
            </w:r>
          </w:p>
        </w:tc>
        <w:tc>
          <w:tcPr>
            <w:tcW w:w="1862" w:type="dxa"/>
            <w:shd w:val="clear" w:color="auto" w:fill="auto"/>
            <w:vAlign w:val="center"/>
          </w:tcPr>
          <w:p w14:paraId="73D0E89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1.008</w:t>
            </w:r>
          </w:p>
        </w:tc>
      </w:tr>
      <w:tr w14:paraId="3FB98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E19482C">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-24</w:t>
            </w:r>
          </w:p>
        </w:tc>
        <w:tc>
          <w:tcPr>
            <w:tcW w:w="2055" w:type="dxa"/>
            <w:shd w:val="clear" w:color="auto" w:fill="auto"/>
            <w:vAlign w:val="center"/>
          </w:tcPr>
          <w:p w14:paraId="1AF292D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0.131</w:t>
            </w:r>
          </w:p>
        </w:tc>
        <w:tc>
          <w:tcPr>
            <w:tcW w:w="1912" w:type="dxa"/>
            <w:shd w:val="clear" w:color="auto" w:fill="auto"/>
            <w:vAlign w:val="center"/>
          </w:tcPr>
          <w:p w14:paraId="66F8B15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1.123</w:t>
            </w:r>
          </w:p>
        </w:tc>
        <w:tc>
          <w:tcPr>
            <w:tcW w:w="1877" w:type="dxa"/>
            <w:shd w:val="clear" w:color="auto" w:fill="auto"/>
            <w:vAlign w:val="center"/>
          </w:tcPr>
          <w:p w14:paraId="6DB8A2B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0.106</w:t>
            </w:r>
          </w:p>
        </w:tc>
        <w:tc>
          <w:tcPr>
            <w:tcW w:w="1862" w:type="dxa"/>
            <w:shd w:val="clear" w:color="auto" w:fill="auto"/>
            <w:vAlign w:val="center"/>
          </w:tcPr>
          <w:p w14:paraId="5F46F1D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1.085</w:t>
            </w:r>
          </w:p>
        </w:tc>
      </w:tr>
      <w:tr w14:paraId="19DD15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C31E2EA">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-23</w:t>
            </w:r>
          </w:p>
        </w:tc>
        <w:tc>
          <w:tcPr>
            <w:tcW w:w="2055" w:type="dxa"/>
            <w:shd w:val="clear" w:color="auto" w:fill="auto"/>
            <w:vAlign w:val="center"/>
          </w:tcPr>
          <w:p w14:paraId="30DB196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0.133</w:t>
            </w:r>
          </w:p>
        </w:tc>
        <w:tc>
          <w:tcPr>
            <w:tcW w:w="1912" w:type="dxa"/>
            <w:shd w:val="clear" w:color="auto" w:fill="auto"/>
            <w:vAlign w:val="center"/>
          </w:tcPr>
          <w:p w14:paraId="6069671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1.216</w:t>
            </w:r>
          </w:p>
        </w:tc>
        <w:tc>
          <w:tcPr>
            <w:tcW w:w="1877" w:type="dxa"/>
            <w:shd w:val="clear" w:color="auto" w:fill="auto"/>
            <w:vAlign w:val="center"/>
          </w:tcPr>
          <w:p w14:paraId="46A3E64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0.105</w:t>
            </w:r>
          </w:p>
        </w:tc>
        <w:tc>
          <w:tcPr>
            <w:tcW w:w="1862" w:type="dxa"/>
            <w:shd w:val="clear" w:color="auto" w:fill="auto"/>
            <w:vAlign w:val="center"/>
          </w:tcPr>
          <w:p w14:paraId="18C6B36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1.172</w:t>
            </w:r>
          </w:p>
        </w:tc>
      </w:tr>
      <w:tr w14:paraId="40E266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1A06A43">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-22</w:t>
            </w:r>
          </w:p>
        </w:tc>
        <w:tc>
          <w:tcPr>
            <w:tcW w:w="2055" w:type="dxa"/>
            <w:shd w:val="clear" w:color="auto" w:fill="auto"/>
            <w:vAlign w:val="center"/>
          </w:tcPr>
          <w:p w14:paraId="12197BC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0.134</w:t>
            </w:r>
          </w:p>
        </w:tc>
        <w:tc>
          <w:tcPr>
            <w:tcW w:w="1912" w:type="dxa"/>
            <w:shd w:val="clear" w:color="auto" w:fill="auto"/>
            <w:vAlign w:val="center"/>
          </w:tcPr>
          <w:p w14:paraId="76AD9F2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1.320</w:t>
            </w:r>
          </w:p>
        </w:tc>
        <w:tc>
          <w:tcPr>
            <w:tcW w:w="1877" w:type="dxa"/>
            <w:shd w:val="clear" w:color="auto" w:fill="auto"/>
            <w:vAlign w:val="center"/>
          </w:tcPr>
          <w:p w14:paraId="7DBEDD8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0.103</w:t>
            </w:r>
          </w:p>
        </w:tc>
        <w:tc>
          <w:tcPr>
            <w:tcW w:w="1862" w:type="dxa"/>
            <w:shd w:val="clear" w:color="auto" w:fill="auto"/>
            <w:vAlign w:val="center"/>
          </w:tcPr>
          <w:p w14:paraId="1E4464F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1.268</w:t>
            </w:r>
          </w:p>
        </w:tc>
      </w:tr>
      <w:tr w14:paraId="52446C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881E468">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-21</w:t>
            </w:r>
          </w:p>
        </w:tc>
        <w:tc>
          <w:tcPr>
            <w:tcW w:w="2055" w:type="dxa"/>
            <w:shd w:val="clear" w:color="auto" w:fill="auto"/>
            <w:vAlign w:val="center"/>
          </w:tcPr>
          <w:p w14:paraId="3A24495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0.133</w:t>
            </w:r>
          </w:p>
        </w:tc>
        <w:tc>
          <w:tcPr>
            <w:tcW w:w="1912" w:type="dxa"/>
            <w:shd w:val="clear" w:color="auto" w:fill="auto"/>
            <w:vAlign w:val="center"/>
          </w:tcPr>
          <w:p w14:paraId="1D1D729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1.437</w:t>
            </w:r>
          </w:p>
        </w:tc>
        <w:tc>
          <w:tcPr>
            <w:tcW w:w="1877" w:type="dxa"/>
            <w:shd w:val="clear" w:color="auto" w:fill="auto"/>
            <w:vAlign w:val="center"/>
          </w:tcPr>
          <w:p w14:paraId="0DC2776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0.100</w:t>
            </w:r>
          </w:p>
        </w:tc>
        <w:tc>
          <w:tcPr>
            <w:tcW w:w="1862" w:type="dxa"/>
            <w:shd w:val="clear" w:color="auto" w:fill="auto"/>
            <w:vAlign w:val="center"/>
          </w:tcPr>
          <w:p w14:paraId="786B951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1.375</w:t>
            </w:r>
          </w:p>
        </w:tc>
      </w:tr>
      <w:tr w14:paraId="5CBFA3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605302C">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-20</w:t>
            </w:r>
          </w:p>
        </w:tc>
        <w:tc>
          <w:tcPr>
            <w:tcW w:w="2055" w:type="dxa"/>
            <w:shd w:val="clear" w:color="auto" w:fill="auto"/>
            <w:vAlign w:val="center"/>
          </w:tcPr>
          <w:p w14:paraId="3015BE6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0.132</w:t>
            </w:r>
          </w:p>
        </w:tc>
        <w:tc>
          <w:tcPr>
            <w:tcW w:w="1912" w:type="dxa"/>
            <w:shd w:val="clear" w:color="auto" w:fill="auto"/>
            <w:vAlign w:val="center"/>
          </w:tcPr>
          <w:p w14:paraId="4D358A7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1.569</w:t>
            </w:r>
          </w:p>
        </w:tc>
        <w:tc>
          <w:tcPr>
            <w:tcW w:w="1877" w:type="dxa"/>
            <w:shd w:val="clear" w:color="auto" w:fill="auto"/>
            <w:vAlign w:val="center"/>
          </w:tcPr>
          <w:p w14:paraId="1A0EFC4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0.097</w:t>
            </w:r>
          </w:p>
        </w:tc>
        <w:tc>
          <w:tcPr>
            <w:tcW w:w="1862" w:type="dxa"/>
            <w:shd w:val="clear" w:color="auto" w:fill="auto"/>
            <w:vAlign w:val="center"/>
          </w:tcPr>
          <w:p w14:paraId="4BF04CD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1.496</w:t>
            </w:r>
          </w:p>
        </w:tc>
      </w:tr>
      <w:tr w14:paraId="5760BF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EED5A99">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-19</w:t>
            </w:r>
          </w:p>
        </w:tc>
        <w:tc>
          <w:tcPr>
            <w:tcW w:w="2055" w:type="dxa"/>
            <w:shd w:val="clear" w:color="auto" w:fill="auto"/>
            <w:vAlign w:val="center"/>
          </w:tcPr>
          <w:p w14:paraId="32B97CC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0.131</w:t>
            </w:r>
          </w:p>
        </w:tc>
        <w:tc>
          <w:tcPr>
            <w:tcW w:w="1912" w:type="dxa"/>
            <w:shd w:val="clear" w:color="auto" w:fill="auto"/>
            <w:vAlign w:val="center"/>
          </w:tcPr>
          <w:p w14:paraId="10F5501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1.720</w:t>
            </w:r>
          </w:p>
        </w:tc>
        <w:tc>
          <w:tcPr>
            <w:tcW w:w="1877" w:type="dxa"/>
            <w:shd w:val="clear" w:color="auto" w:fill="auto"/>
            <w:vAlign w:val="center"/>
          </w:tcPr>
          <w:p w14:paraId="2E0E3BC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0.097</w:t>
            </w:r>
          </w:p>
        </w:tc>
        <w:tc>
          <w:tcPr>
            <w:tcW w:w="1862" w:type="dxa"/>
            <w:shd w:val="clear" w:color="auto" w:fill="auto"/>
            <w:vAlign w:val="center"/>
          </w:tcPr>
          <w:p w14:paraId="731713D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1.631</w:t>
            </w:r>
          </w:p>
        </w:tc>
      </w:tr>
      <w:tr w14:paraId="691E41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59E70C8">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-18</w:t>
            </w:r>
          </w:p>
        </w:tc>
        <w:tc>
          <w:tcPr>
            <w:tcW w:w="2055" w:type="dxa"/>
            <w:shd w:val="clear" w:color="auto" w:fill="auto"/>
            <w:vAlign w:val="center"/>
          </w:tcPr>
          <w:p w14:paraId="1A596AB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0.131</w:t>
            </w:r>
          </w:p>
        </w:tc>
        <w:tc>
          <w:tcPr>
            <w:tcW w:w="1912" w:type="dxa"/>
            <w:shd w:val="clear" w:color="auto" w:fill="auto"/>
            <w:vAlign w:val="center"/>
          </w:tcPr>
          <w:p w14:paraId="7360DCC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1.891</w:t>
            </w:r>
          </w:p>
        </w:tc>
        <w:tc>
          <w:tcPr>
            <w:tcW w:w="1877" w:type="dxa"/>
            <w:shd w:val="clear" w:color="auto" w:fill="auto"/>
            <w:vAlign w:val="center"/>
          </w:tcPr>
          <w:p w14:paraId="6603A63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0.103</w:t>
            </w:r>
          </w:p>
        </w:tc>
        <w:tc>
          <w:tcPr>
            <w:tcW w:w="1862" w:type="dxa"/>
            <w:shd w:val="clear" w:color="auto" w:fill="auto"/>
            <w:vAlign w:val="center"/>
          </w:tcPr>
          <w:p w14:paraId="350DAFC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1.783</w:t>
            </w:r>
          </w:p>
        </w:tc>
      </w:tr>
      <w:tr w14:paraId="5C0B26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8C02F3D">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-17</w:t>
            </w:r>
          </w:p>
        </w:tc>
        <w:tc>
          <w:tcPr>
            <w:tcW w:w="2055" w:type="dxa"/>
            <w:shd w:val="clear" w:color="auto" w:fill="auto"/>
            <w:vAlign w:val="center"/>
          </w:tcPr>
          <w:p w14:paraId="0FE105B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0.137</w:t>
            </w:r>
          </w:p>
        </w:tc>
        <w:tc>
          <w:tcPr>
            <w:tcW w:w="1912" w:type="dxa"/>
            <w:shd w:val="clear" w:color="auto" w:fill="auto"/>
            <w:vAlign w:val="center"/>
          </w:tcPr>
          <w:p w14:paraId="46A3F23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2.086</w:t>
            </w:r>
          </w:p>
        </w:tc>
        <w:tc>
          <w:tcPr>
            <w:tcW w:w="1877" w:type="dxa"/>
            <w:shd w:val="clear" w:color="auto" w:fill="auto"/>
            <w:vAlign w:val="center"/>
          </w:tcPr>
          <w:p w14:paraId="1A8F706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0.120</w:t>
            </w:r>
          </w:p>
        </w:tc>
        <w:tc>
          <w:tcPr>
            <w:tcW w:w="1862" w:type="dxa"/>
            <w:shd w:val="clear" w:color="auto" w:fill="auto"/>
            <w:vAlign w:val="center"/>
          </w:tcPr>
          <w:p w14:paraId="0BD741F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1.955</w:t>
            </w:r>
          </w:p>
        </w:tc>
      </w:tr>
      <w:tr w14:paraId="7BCCC3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2E33B2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-16</w:t>
            </w:r>
          </w:p>
        </w:tc>
        <w:tc>
          <w:tcPr>
            <w:tcW w:w="2055" w:type="dxa"/>
            <w:shd w:val="clear" w:color="auto" w:fill="auto"/>
            <w:vAlign w:val="center"/>
          </w:tcPr>
          <w:p w14:paraId="526059E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0.155</w:t>
            </w:r>
          </w:p>
        </w:tc>
        <w:tc>
          <w:tcPr>
            <w:tcW w:w="1912" w:type="dxa"/>
            <w:shd w:val="clear" w:color="auto" w:fill="auto"/>
            <w:vAlign w:val="center"/>
          </w:tcPr>
          <w:p w14:paraId="5566930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2.310</w:t>
            </w:r>
          </w:p>
        </w:tc>
        <w:tc>
          <w:tcPr>
            <w:tcW w:w="1877" w:type="dxa"/>
            <w:shd w:val="clear" w:color="auto" w:fill="auto"/>
            <w:vAlign w:val="center"/>
          </w:tcPr>
          <w:p w14:paraId="5B22E9F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0.155</w:t>
            </w:r>
          </w:p>
        </w:tc>
        <w:tc>
          <w:tcPr>
            <w:tcW w:w="1862" w:type="dxa"/>
            <w:shd w:val="clear" w:color="auto" w:fill="auto"/>
            <w:vAlign w:val="center"/>
          </w:tcPr>
          <w:p w14:paraId="657605E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2.149</w:t>
            </w:r>
          </w:p>
        </w:tc>
      </w:tr>
      <w:tr w14:paraId="7C4382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9849171">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-15</w:t>
            </w:r>
          </w:p>
        </w:tc>
        <w:tc>
          <w:tcPr>
            <w:tcW w:w="2055" w:type="dxa"/>
            <w:shd w:val="clear" w:color="auto" w:fill="auto"/>
            <w:vAlign w:val="center"/>
          </w:tcPr>
          <w:p w14:paraId="6DCC871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0.195</w:t>
            </w:r>
          </w:p>
        </w:tc>
        <w:tc>
          <w:tcPr>
            <w:tcW w:w="1912" w:type="dxa"/>
            <w:shd w:val="clear" w:color="auto" w:fill="auto"/>
            <w:vAlign w:val="center"/>
          </w:tcPr>
          <w:p w14:paraId="5A689FD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2.567</w:t>
            </w:r>
          </w:p>
        </w:tc>
        <w:tc>
          <w:tcPr>
            <w:tcW w:w="1877" w:type="dxa"/>
            <w:shd w:val="clear" w:color="auto" w:fill="auto"/>
            <w:vAlign w:val="center"/>
          </w:tcPr>
          <w:p w14:paraId="7AC873A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0.211</w:t>
            </w:r>
          </w:p>
        </w:tc>
        <w:tc>
          <w:tcPr>
            <w:tcW w:w="1862" w:type="dxa"/>
            <w:shd w:val="clear" w:color="auto" w:fill="auto"/>
            <w:vAlign w:val="center"/>
          </w:tcPr>
          <w:p w14:paraId="770B017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2.367</w:t>
            </w:r>
          </w:p>
        </w:tc>
      </w:tr>
      <w:tr w14:paraId="3828D5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4FDCD36">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-14</w:t>
            </w:r>
          </w:p>
        </w:tc>
        <w:tc>
          <w:tcPr>
            <w:tcW w:w="2055" w:type="dxa"/>
            <w:shd w:val="clear" w:color="auto" w:fill="auto"/>
            <w:vAlign w:val="center"/>
          </w:tcPr>
          <w:p w14:paraId="57B6694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0.263</w:t>
            </w:r>
          </w:p>
        </w:tc>
        <w:tc>
          <w:tcPr>
            <w:tcW w:w="1912" w:type="dxa"/>
            <w:shd w:val="clear" w:color="auto" w:fill="auto"/>
            <w:vAlign w:val="center"/>
          </w:tcPr>
          <w:p w14:paraId="0BF0DE4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2.863</w:t>
            </w:r>
          </w:p>
        </w:tc>
        <w:tc>
          <w:tcPr>
            <w:tcW w:w="1877" w:type="dxa"/>
            <w:shd w:val="clear" w:color="auto" w:fill="auto"/>
            <w:vAlign w:val="center"/>
          </w:tcPr>
          <w:p w14:paraId="328AE57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0.290</w:t>
            </w:r>
          </w:p>
        </w:tc>
        <w:tc>
          <w:tcPr>
            <w:tcW w:w="1862" w:type="dxa"/>
            <w:shd w:val="clear" w:color="auto" w:fill="auto"/>
            <w:vAlign w:val="center"/>
          </w:tcPr>
          <w:p w14:paraId="1592B4A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2.612</w:t>
            </w:r>
          </w:p>
        </w:tc>
      </w:tr>
      <w:tr w14:paraId="62C473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18C40D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-13</w:t>
            </w:r>
          </w:p>
        </w:tc>
        <w:tc>
          <w:tcPr>
            <w:tcW w:w="2055" w:type="dxa"/>
            <w:shd w:val="clear" w:color="auto" w:fill="auto"/>
            <w:vAlign w:val="center"/>
          </w:tcPr>
          <w:p w14:paraId="4C9F7B3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0.366</w:t>
            </w:r>
          </w:p>
        </w:tc>
        <w:tc>
          <w:tcPr>
            <w:tcW w:w="1912" w:type="dxa"/>
            <w:shd w:val="clear" w:color="auto" w:fill="auto"/>
            <w:vAlign w:val="center"/>
          </w:tcPr>
          <w:p w14:paraId="1D46353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3.202</w:t>
            </w:r>
          </w:p>
        </w:tc>
        <w:tc>
          <w:tcPr>
            <w:tcW w:w="1877" w:type="dxa"/>
            <w:shd w:val="clear" w:color="auto" w:fill="auto"/>
            <w:vAlign w:val="center"/>
          </w:tcPr>
          <w:p w14:paraId="2975133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0.398</w:t>
            </w:r>
          </w:p>
        </w:tc>
        <w:tc>
          <w:tcPr>
            <w:tcW w:w="1862" w:type="dxa"/>
            <w:shd w:val="clear" w:color="auto" w:fill="auto"/>
            <w:vAlign w:val="center"/>
          </w:tcPr>
          <w:p w14:paraId="0B70003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2.887</w:t>
            </w:r>
          </w:p>
        </w:tc>
      </w:tr>
      <w:tr w14:paraId="410340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5988030">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-12</w:t>
            </w:r>
          </w:p>
        </w:tc>
        <w:tc>
          <w:tcPr>
            <w:tcW w:w="2055" w:type="dxa"/>
            <w:shd w:val="clear" w:color="auto" w:fill="auto"/>
            <w:vAlign w:val="center"/>
          </w:tcPr>
          <w:p w14:paraId="667A6E3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0.513</w:t>
            </w:r>
          </w:p>
        </w:tc>
        <w:tc>
          <w:tcPr>
            <w:tcW w:w="1912" w:type="dxa"/>
            <w:shd w:val="clear" w:color="auto" w:fill="auto"/>
            <w:vAlign w:val="center"/>
          </w:tcPr>
          <w:p w14:paraId="01E2A6A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3.590</w:t>
            </w:r>
          </w:p>
        </w:tc>
        <w:tc>
          <w:tcPr>
            <w:tcW w:w="1877" w:type="dxa"/>
            <w:shd w:val="clear" w:color="auto" w:fill="auto"/>
            <w:vAlign w:val="center"/>
          </w:tcPr>
          <w:p w14:paraId="6F1FD50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0.538</w:t>
            </w:r>
          </w:p>
        </w:tc>
        <w:tc>
          <w:tcPr>
            <w:tcW w:w="1862" w:type="dxa"/>
            <w:shd w:val="clear" w:color="auto" w:fill="auto"/>
            <w:vAlign w:val="center"/>
          </w:tcPr>
          <w:p w14:paraId="333CDD5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3.190</w:t>
            </w:r>
          </w:p>
        </w:tc>
      </w:tr>
      <w:tr w14:paraId="556719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4D0FA3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-11</w:t>
            </w:r>
          </w:p>
        </w:tc>
        <w:tc>
          <w:tcPr>
            <w:tcW w:w="2055" w:type="dxa"/>
            <w:shd w:val="clear" w:color="auto" w:fill="auto"/>
            <w:vAlign w:val="center"/>
          </w:tcPr>
          <w:p w14:paraId="501B7C9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0.712</w:t>
            </w:r>
          </w:p>
        </w:tc>
        <w:tc>
          <w:tcPr>
            <w:tcW w:w="1912" w:type="dxa"/>
            <w:shd w:val="clear" w:color="auto" w:fill="auto"/>
            <w:vAlign w:val="center"/>
          </w:tcPr>
          <w:p w14:paraId="4986EB8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4.029</w:t>
            </w:r>
          </w:p>
        </w:tc>
        <w:tc>
          <w:tcPr>
            <w:tcW w:w="1877" w:type="dxa"/>
            <w:shd w:val="clear" w:color="auto" w:fill="auto"/>
            <w:vAlign w:val="center"/>
          </w:tcPr>
          <w:p w14:paraId="5806182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0.715</w:t>
            </w:r>
          </w:p>
        </w:tc>
        <w:tc>
          <w:tcPr>
            <w:tcW w:w="1862" w:type="dxa"/>
            <w:shd w:val="clear" w:color="auto" w:fill="auto"/>
            <w:vAlign w:val="center"/>
          </w:tcPr>
          <w:p w14:paraId="7CDA151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3.519</w:t>
            </w:r>
          </w:p>
        </w:tc>
      </w:tr>
      <w:tr w14:paraId="331FFC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F3C96E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-10</w:t>
            </w:r>
          </w:p>
        </w:tc>
        <w:tc>
          <w:tcPr>
            <w:tcW w:w="2055" w:type="dxa"/>
            <w:shd w:val="clear" w:color="auto" w:fill="auto"/>
            <w:vAlign w:val="center"/>
          </w:tcPr>
          <w:p w14:paraId="0275FC6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0.973</w:t>
            </w:r>
          </w:p>
        </w:tc>
        <w:tc>
          <w:tcPr>
            <w:tcW w:w="1912" w:type="dxa"/>
            <w:shd w:val="clear" w:color="auto" w:fill="auto"/>
            <w:vAlign w:val="center"/>
          </w:tcPr>
          <w:p w14:paraId="0361B9A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4.515</w:t>
            </w:r>
          </w:p>
        </w:tc>
        <w:tc>
          <w:tcPr>
            <w:tcW w:w="1877" w:type="dxa"/>
            <w:shd w:val="clear" w:color="auto" w:fill="auto"/>
            <w:vAlign w:val="center"/>
          </w:tcPr>
          <w:p w14:paraId="571B8C7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0.931</w:t>
            </w:r>
          </w:p>
        </w:tc>
        <w:tc>
          <w:tcPr>
            <w:tcW w:w="1862" w:type="dxa"/>
            <w:shd w:val="clear" w:color="auto" w:fill="auto"/>
            <w:vAlign w:val="center"/>
          </w:tcPr>
          <w:p w14:paraId="56E8916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3.864</w:t>
            </w:r>
          </w:p>
        </w:tc>
      </w:tr>
      <w:tr w14:paraId="30E520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1365" w:type="dxa"/>
            <w:vAlign w:val="center"/>
          </w:tcPr>
          <w:p w14:paraId="6D1B4F86">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-9</w:t>
            </w:r>
          </w:p>
        </w:tc>
        <w:tc>
          <w:tcPr>
            <w:tcW w:w="2055" w:type="dxa"/>
            <w:shd w:val="clear" w:color="auto" w:fill="auto"/>
            <w:vAlign w:val="center"/>
          </w:tcPr>
          <w:p w14:paraId="4BC6B27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1.298</w:t>
            </w:r>
          </w:p>
        </w:tc>
        <w:tc>
          <w:tcPr>
            <w:tcW w:w="1912" w:type="dxa"/>
            <w:shd w:val="clear" w:color="auto" w:fill="auto"/>
            <w:vAlign w:val="center"/>
          </w:tcPr>
          <w:p w14:paraId="20B8DFD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5.027</w:t>
            </w:r>
          </w:p>
        </w:tc>
        <w:tc>
          <w:tcPr>
            <w:tcW w:w="1877" w:type="dxa"/>
            <w:shd w:val="clear" w:color="auto" w:fill="auto"/>
            <w:vAlign w:val="center"/>
          </w:tcPr>
          <w:p w14:paraId="6F6FEA7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1.183</w:t>
            </w:r>
          </w:p>
        </w:tc>
        <w:tc>
          <w:tcPr>
            <w:tcW w:w="1862" w:type="dxa"/>
            <w:shd w:val="clear" w:color="auto" w:fill="auto"/>
            <w:vAlign w:val="center"/>
          </w:tcPr>
          <w:p w14:paraId="338282E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4.203</w:t>
            </w:r>
          </w:p>
        </w:tc>
      </w:tr>
      <w:tr w14:paraId="30A9E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12DF13A">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-8</w:t>
            </w:r>
          </w:p>
        </w:tc>
        <w:tc>
          <w:tcPr>
            <w:tcW w:w="2055" w:type="dxa"/>
            <w:shd w:val="clear" w:color="auto" w:fill="auto"/>
            <w:vAlign w:val="center"/>
          </w:tcPr>
          <w:p w14:paraId="3A8C2DF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1.674</w:t>
            </w:r>
          </w:p>
        </w:tc>
        <w:tc>
          <w:tcPr>
            <w:tcW w:w="1912" w:type="dxa"/>
            <w:shd w:val="clear" w:color="auto" w:fill="auto"/>
            <w:vAlign w:val="center"/>
          </w:tcPr>
          <w:p w14:paraId="2ECB314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5.517</w:t>
            </w:r>
          </w:p>
        </w:tc>
        <w:tc>
          <w:tcPr>
            <w:tcW w:w="1877" w:type="dxa"/>
            <w:shd w:val="clear" w:color="auto" w:fill="auto"/>
            <w:vAlign w:val="center"/>
          </w:tcPr>
          <w:p w14:paraId="442EF3A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1.454</w:t>
            </w:r>
          </w:p>
        </w:tc>
        <w:tc>
          <w:tcPr>
            <w:tcW w:w="1862" w:type="dxa"/>
            <w:shd w:val="clear" w:color="auto" w:fill="auto"/>
            <w:vAlign w:val="center"/>
          </w:tcPr>
          <w:p w14:paraId="5846D6C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4.500</w:t>
            </w:r>
          </w:p>
        </w:tc>
      </w:tr>
      <w:tr w14:paraId="40556A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16C0A36">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-7</w:t>
            </w:r>
          </w:p>
        </w:tc>
        <w:tc>
          <w:tcPr>
            <w:tcW w:w="2055" w:type="dxa"/>
            <w:shd w:val="clear" w:color="auto" w:fill="auto"/>
            <w:vAlign w:val="center"/>
          </w:tcPr>
          <w:p w14:paraId="28D05B6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2.056</w:t>
            </w:r>
          </w:p>
        </w:tc>
        <w:tc>
          <w:tcPr>
            <w:tcW w:w="1912" w:type="dxa"/>
            <w:shd w:val="clear" w:color="auto" w:fill="auto"/>
            <w:vAlign w:val="center"/>
          </w:tcPr>
          <w:p w14:paraId="5C4FA1E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5.890</w:t>
            </w:r>
          </w:p>
        </w:tc>
        <w:tc>
          <w:tcPr>
            <w:tcW w:w="1877" w:type="dxa"/>
            <w:shd w:val="clear" w:color="auto" w:fill="auto"/>
            <w:vAlign w:val="center"/>
          </w:tcPr>
          <w:p w14:paraId="76035A0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1.713</w:t>
            </w:r>
          </w:p>
        </w:tc>
        <w:tc>
          <w:tcPr>
            <w:tcW w:w="1862" w:type="dxa"/>
            <w:shd w:val="clear" w:color="auto" w:fill="auto"/>
            <w:vAlign w:val="center"/>
          </w:tcPr>
          <w:p w14:paraId="79A1696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4.701</w:t>
            </w:r>
          </w:p>
        </w:tc>
      </w:tr>
      <w:tr w14:paraId="0639A7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7DE3273">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-6</w:t>
            </w:r>
          </w:p>
        </w:tc>
        <w:tc>
          <w:tcPr>
            <w:tcW w:w="2055" w:type="dxa"/>
            <w:shd w:val="clear" w:color="auto" w:fill="auto"/>
            <w:vAlign w:val="center"/>
          </w:tcPr>
          <w:p w14:paraId="1242364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2.363</w:t>
            </w:r>
          </w:p>
        </w:tc>
        <w:tc>
          <w:tcPr>
            <w:tcW w:w="1912" w:type="dxa"/>
            <w:shd w:val="clear" w:color="auto" w:fill="auto"/>
            <w:vAlign w:val="center"/>
          </w:tcPr>
          <w:p w14:paraId="1128123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bCs/>
                <w:color w:val="auto"/>
                <w:highlight w:val="none"/>
                <w:vertAlign w:val="baseline"/>
                <w:lang w:eastAsia="zh-CN"/>
              </w:rPr>
              <w:t>6.014</w:t>
            </w:r>
          </w:p>
        </w:tc>
        <w:tc>
          <w:tcPr>
            <w:tcW w:w="1877" w:type="dxa"/>
            <w:shd w:val="clear" w:color="auto" w:fill="auto"/>
            <w:vAlign w:val="center"/>
          </w:tcPr>
          <w:p w14:paraId="4950719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1.917</w:t>
            </w:r>
          </w:p>
        </w:tc>
        <w:tc>
          <w:tcPr>
            <w:tcW w:w="1862" w:type="dxa"/>
            <w:shd w:val="clear" w:color="auto" w:fill="auto"/>
            <w:vAlign w:val="center"/>
          </w:tcPr>
          <w:p w14:paraId="2E22C05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bCs/>
                <w:color w:val="auto"/>
                <w:highlight w:val="none"/>
                <w:vertAlign w:val="baseline"/>
                <w:lang w:eastAsia="zh-CN"/>
              </w:rPr>
              <w:t>4.744</w:t>
            </w:r>
          </w:p>
        </w:tc>
      </w:tr>
      <w:tr w14:paraId="4FEFE6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CDE36F8">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-5</w:t>
            </w:r>
          </w:p>
        </w:tc>
        <w:tc>
          <w:tcPr>
            <w:tcW w:w="2055" w:type="dxa"/>
            <w:shd w:val="clear" w:color="auto" w:fill="auto"/>
            <w:vAlign w:val="center"/>
          </w:tcPr>
          <w:p w14:paraId="23EFCB5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bCs/>
                <w:color w:val="auto"/>
                <w:highlight w:val="none"/>
                <w:vertAlign w:val="baseline"/>
                <w:lang w:eastAsia="zh-CN"/>
              </w:rPr>
              <w:t>2.505</w:t>
            </w:r>
          </w:p>
        </w:tc>
        <w:tc>
          <w:tcPr>
            <w:tcW w:w="1912" w:type="dxa"/>
            <w:shd w:val="clear" w:color="auto" w:fill="auto"/>
            <w:vAlign w:val="center"/>
          </w:tcPr>
          <w:p w14:paraId="4159B7F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5.771</w:t>
            </w:r>
          </w:p>
        </w:tc>
        <w:tc>
          <w:tcPr>
            <w:tcW w:w="1877" w:type="dxa"/>
            <w:shd w:val="clear" w:color="auto" w:fill="auto"/>
            <w:vAlign w:val="center"/>
          </w:tcPr>
          <w:p w14:paraId="29F3E21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2.027</w:t>
            </w:r>
          </w:p>
        </w:tc>
        <w:tc>
          <w:tcPr>
            <w:tcW w:w="1862" w:type="dxa"/>
            <w:shd w:val="clear" w:color="auto" w:fill="auto"/>
            <w:vAlign w:val="center"/>
          </w:tcPr>
          <w:p w14:paraId="0C345D6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4.587</w:t>
            </w:r>
          </w:p>
        </w:tc>
      </w:tr>
      <w:tr w14:paraId="3D75D7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178EA8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w:t>
            </w:r>
          </w:p>
        </w:tc>
        <w:tc>
          <w:tcPr>
            <w:tcW w:w="2055" w:type="dxa"/>
            <w:shd w:val="clear" w:color="auto" w:fill="auto"/>
            <w:vAlign w:val="center"/>
          </w:tcPr>
          <w:p w14:paraId="56CA1E0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2.449</w:t>
            </w:r>
          </w:p>
        </w:tc>
        <w:tc>
          <w:tcPr>
            <w:tcW w:w="1912" w:type="dxa"/>
            <w:shd w:val="clear" w:color="auto" w:fill="auto"/>
            <w:vAlign w:val="center"/>
          </w:tcPr>
          <w:p w14:paraId="22EDC17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5.157</w:t>
            </w:r>
          </w:p>
        </w:tc>
        <w:tc>
          <w:tcPr>
            <w:tcW w:w="1877" w:type="dxa"/>
            <w:shd w:val="clear" w:color="auto" w:fill="auto"/>
            <w:vAlign w:val="center"/>
          </w:tcPr>
          <w:p w14:paraId="1624A9E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bCs/>
                <w:color w:val="auto"/>
                <w:highlight w:val="none"/>
                <w:vertAlign w:val="baseline"/>
                <w:lang w:eastAsia="zh-CN"/>
              </w:rPr>
              <w:t>2.029</w:t>
            </w:r>
          </w:p>
        </w:tc>
        <w:tc>
          <w:tcPr>
            <w:tcW w:w="1862" w:type="dxa"/>
            <w:shd w:val="clear" w:color="auto" w:fill="auto"/>
            <w:vAlign w:val="center"/>
          </w:tcPr>
          <w:p w14:paraId="1798014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4.240</w:t>
            </w:r>
          </w:p>
        </w:tc>
      </w:tr>
      <w:tr w14:paraId="7BA522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CCFF05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w:t>
            </w:r>
          </w:p>
        </w:tc>
        <w:tc>
          <w:tcPr>
            <w:tcW w:w="2055" w:type="dxa"/>
            <w:shd w:val="clear" w:color="auto" w:fill="auto"/>
            <w:vAlign w:val="center"/>
          </w:tcPr>
          <w:p w14:paraId="004432F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2.249</w:t>
            </w:r>
          </w:p>
        </w:tc>
        <w:tc>
          <w:tcPr>
            <w:tcW w:w="1912" w:type="dxa"/>
            <w:shd w:val="clear" w:color="auto" w:fill="auto"/>
            <w:vAlign w:val="center"/>
          </w:tcPr>
          <w:p w14:paraId="5364F7A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4.309</w:t>
            </w:r>
          </w:p>
        </w:tc>
        <w:tc>
          <w:tcPr>
            <w:tcW w:w="1877" w:type="dxa"/>
            <w:shd w:val="clear" w:color="auto" w:fill="auto"/>
            <w:vAlign w:val="center"/>
          </w:tcPr>
          <w:p w14:paraId="637D1F5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1.948</w:t>
            </w:r>
          </w:p>
        </w:tc>
        <w:tc>
          <w:tcPr>
            <w:tcW w:w="1862" w:type="dxa"/>
            <w:shd w:val="clear" w:color="auto" w:fill="auto"/>
            <w:vAlign w:val="center"/>
          </w:tcPr>
          <w:p w14:paraId="5228A09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3.773</w:t>
            </w:r>
          </w:p>
        </w:tc>
      </w:tr>
      <w:tr w14:paraId="6A8862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921202B">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w:t>
            </w:r>
          </w:p>
        </w:tc>
        <w:tc>
          <w:tcPr>
            <w:tcW w:w="2055" w:type="dxa"/>
            <w:shd w:val="clear" w:color="auto" w:fill="auto"/>
            <w:vAlign w:val="center"/>
          </w:tcPr>
          <w:p w14:paraId="56DBB66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2.010</w:t>
            </w:r>
          </w:p>
        </w:tc>
        <w:tc>
          <w:tcPr>
            <w:tcW w:w="1912" w:type="dxa"/>
            <w:shd w:val="clear" w:color="auto" w:fill="auto"/>
            <w:vAlign w:val="center"/>
          </w:tcPr>
          <w:p w14:paraId="45F1BB1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3.430</w:t>
            </w:r>
          </w:p>
        </w:tc>
        <w:tc>
          <w:tcPr>
            <w:tcW w:w="1877" w:type="dxa"/>
            <w:shd w:val="clear" w:color="auto" w:fill="auto"/>
            <w:vAlign w:val="center"/>
          </w:tcPr>
          <w:p w14:paraId="65A3AFE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1.835</w:t>
            </w:r>
          </w:p>
        </w:tc>
        <w:tc>
          <w:tcPr>
            <w:tcW w:w="1862" w:type="dxa"/>
            <w:shd w:val="clear" w:color="auto" w:fill="auto"/>
            <w:vAlign w:val="center"/>
          </w:tcPr>
          <w:p w14:paraId="53A1355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3.295</w:t>
            </w:r>
          </w:p>
        </w:tc>
      </w:tr>
      <w:tr w14:paraId="7B65B7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D428F7D">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w:t>
            </w:r>
          </w:p>
        </w:tc>
        <w:tc>
          <w:tcPr>
            <w:tcW w:w="2055" w:type="dxa"/>
            <w:shd w:val="clear" w:color="auto" w:fill="auto"/>
            <w:vAlign w:val="center"/>
          </w:tcPr>
          <w:p w14:paraId="4D87796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1.826</w:t>
            </w:r>
          </w:p>
        </w:tc>
        <w:tc>
          <w:tcPr>
            <w:tcW w:w="1912" w:type="dxa"/>
            <w:shd w:val="clear" w:color="auto" w:fill="auto"/>
            <w:vAlign w:val="center"/>
          </w:tcPr>
          <w:p w14:paraId="6149AA8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2.734</w:t>
            </w:r>
          </w:p>
        </w:tc>
        <w:tc>
          <w:tcPr>
            <w:tcW w:w="1877" w:type="dxa"/>
            <w:shd w:val="clear" w:color="auto" w:fill="auto"/>
            <w:vAlign w:val="center"/>
          </w:tcPr>
          <w:p w14:paraId="621FE0C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1.743</w:t>
            </w:r>
          </w:p>
        </w:tc>
        <w:tc>
          <w:tcPr>
            <w:tcW w:w="1862" w:type="dxa"/>
            <w:shd w:val="clear" w:color="auto" w:fill="auto"/>
            <w:vAlign w:val="center"/>
          </w:tcPr>
          <w:p w14:paraId="7BFEDCB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2.932</w:t>
            </w:r>
          </w:p>
        </w:tc>
      </w:tr>
      <w:tr w14:paraId="72DF30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84C58DC">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0</w:t>
            </w:r>
          </w:p>
        </w:tc>
        <w:tc>
          <w:tcPr>
            <w:tcW w:w="2055" w:type="dxa"/>
            <w:shd w:val="clear" w:color="auto" w:fill="auto"/>
            <w:vAlign w:val="center"/>
          </w:tcPr>
          <w:p w14:paraId="73F997D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1.758</w:t>
            </w:r>
          </w:p>
        </w:tc>
        <w:tc>
          <w:tcPr>
            <w:tcW w:w="1912" w:type="dxa"/>
            <w:shd w:val="clear" w:color="auto" w:fill="auto"/>
            <w:vAlign w:val="center"/>
          </w:tcPr>
          <w:p w14:paraId="4943A5A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2.456</w:t>
            </w:r>
          </w:p>
        </w:tc>
        <w:tc>
          <w:tcPr>
            <w:tcW w:w="1877" w:type="dxa"/>
            <w:shd w:val="clear" w:color="auto" w:fill="auto"/>
            <w:vAlign w:val="center"/>
          </w:tcPr>
          <w:p w14:paraId="433672C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1.708</w:t>
            </w:r>
          </w:p>
        </w:tc>
        <w:tc>
          <w:tcPr>
            <w:tcW w:w="1862" w:type="dxa"/>
            <w:shd w:val="clear" w:color="auto" w:fill="auto"/>
            <w:vAlign w:val="center"/>
          </w:tcPr>
          <w:p w14:paraId="1ADEDD5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2.795</w:t>
            </w:r>
          </w:p>
        </w:tc>
      </w:tr>
      <w:tr w14:paraId="2F6050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746E2D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w:t>
            </w:r>
          </w:p>
        </w:tc>
        <w:tc>
          <w:tcPr>
            <w:tcW w:w="2055" w:type="dxa"/>
            <w:shd w:val="clear" w:color="auto" w:fill="auto"/>
            <w:vAlign w:val="center"/>
          </w:tcPr>
          <w:p w14:paraId="7579456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1.826</w:t>
            </w:r>
          </w:p>
        </w:tc>
        <w:tc>
          <w:tcPr>
            <w:tcW w:w="1912" w:type="dxa"/>
            <w:shd w:val="clear" w:color="auto" w:fill="auto"/>
            <w:vAlign w:val="center"/>
          </w:tcPr>
          <w:p w14:paraId="486908B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2.734</w:t>
            </w:r>
          </w:p>
        </w:tc>
        <w:tc>
          <w:tcPr>
            <w:tcW w:w="1877" w:type="dxa"/>
            <w:shd w:val="clear" w:color="auto" w:fill="auto"/>
            <w:vAlign w:val="center"/>
          </w:tcPr>
          <w:p w14:paraId="007F3AA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1.743</w:t>
            </w:r>
          </w:p>
        </w:tc>
        <w:tc>
          <w:tcPr>
            <w:tcW w:w="1862" w:type="dxa"/>
            <w:shd w:val="clear" w:color="auto" w:fill="auto"/>
            <w:vAlign w:val="center"/>
          </w:tcPr>
          <w:p w14:paraId="2BF9F60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2.932</w:t>
            </w:r>
          </w:p>
        </w:tc>
      </w:tr>
      <w:tr w14:paraId="5B790D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D096B4F">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w:t>
            </w:r>
          </w:p>
        </w:tc>
        <w:tc>
          <w:tcPr>
            <w:tcW w:w="2055" w:type="dxa"/>
            <w:shd w:val="clear" w:color="auto" w:fill="auto"/>
            <w:vAlign w:val="center"/>
          </w:tcPr>
          <w:p w14:paraId="0D667DD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2.010</w:t>
            </w:r>
          </w:p>
        </w:tc>
        <w:tc>
          <w:tcPr>
            <w:tcW w:w="1912" w:type="dxa"/>
            <w:shd w:val="clear" w:color="auto" w:fill="auto"/>
            <w:vAlign w:val="center"/>
          </w:tcPr>
          <w:p w14:paraId="2FF5A16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3.430</w:t>
            </w:r>
          </w:p>
        </w:tc>
        <w:tc>
          <w:tcPr>
            <w:tcW w:w="1877" w:type="dxa"/>
            <w:shd w:val="clear" w:color="auto" w:fill="auto"/>
            <w:vAlign w:val="center"/>
          </w:tcPr>
          <w:p w14:paraId="7D3D4F1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1.835</w:t>
            </w:r>
          </w:p>
        </w:tc>
        <w:tc>
          <w:tcPr>
            <w:tcW w:w="1862" w:type="dxa"/>
            <w:shd w:val="clear" w:color="auto" w:fill="auto"/>
            <w:vAlign w:val="center"/>
          </w:tcPr>
          <w:p w14:paraId="340FC15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3.295</w:t>
            </w:r>
          </w:p>
        </w:tc>
      </w:tr>
      <w:tr w14:paraId="1C7ECE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E0CD053">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w:t>
            </w:r>
          </w:p>
        </w:tc>
        <w:tc>
          <w:tcPr>
            <w:tcW w:w="2055" w:type="dxa"/>
            <w:shd w:val="clear" w:color="auto" w:fill="auto"/>
            <w:vAlign w:val="center"/>
          </w:tcPr>
          <w:p w14:paraId="5CA0DD2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2.249</w:t>
            </w:r>
          </w:p>
        </w:tc>
        <w:tc>
          <w:tcPr>
            <w:tcW w:w="1912" w:type="dxa"/>
            <w:shd w:val="clear" w:color="auto" w:fill="auto"/>
            <w:vAlign w:val="center"/>
          </w:tcPr>
          <w:p w14:paraId="2250718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4.309</w:t>
            </w:r>
          </w:p>
        </w:tc>
        <w:tc>
          <w:tcPr>
            <w:tcW w:w="1877" w:type="dxa"/>
            <w:shd w:val="clear" w:color="auto" w:fill="auto"/>
            <w:vAlign w:val="center"/>
          </w:tcPr>
          <w:p w14:paraId="031F9AB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1.948</w:t>
            </w:r>
          </w:p>
        </w:tc>
        <w:tc>
          <w:tcPr>
            <w:tcW w:w="1862" w:type="dxa"/>
            <w:shd w:val="clear" w:color="auto" w:fill="auto"/>
            <w:vAlign w:val="center"/>
          </w:tcPr>
          <w:p w14:paraId="6E7F161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3.773</w:t>
            </w:r>
          </w:p>
        </w:tc>
      </w:tr>
      <w:tr w14:paraId="4B67A4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7C75E3A">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w:t>
            </w:r>
          </w:p>
        </w:tc>
        <w:tc>
          <w:tcPr>
            <w:tcW w:w="2055" w:type="dxa"/>
            <w:shd w:val="clear" w:color="auto" w:fill="auto"/>
            <w:vAlign w:val="center"/>
          </w:tcPr>
          <w:p w14:paraId="4676B0D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2.449</w:t>
            </w:r>
          </w:p>
        </w:tc>
        <w:tc>
          <w:tcPr>
            <w:tcW w:w="1912" w:type="dxa"/>
            <w:shd w:val="clear" w:color="auto" w:fill="auto"/>
            <w:vAlign w:val="center"/>
          </w:tcPr>
          <w:p w14:paraId="526ACC7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5.157</w:t>
            </w:r>
          </w:p>
        </w:tc>
        <w:tc>
          <w:tcPr>
            <w:tcW w:w="1877" w:type="dxa"/>
            <w:shd w:val="clear" w:color="auto" w:fill="auto"/>
            <w:vAlign w:val="center"/>
          </w:tcPr>
          <w:p w14:paraId="66320EE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2.029</w:t>
            </w:r>
          </w:p>
        </w:tc>
        <w:tc>
          <w:tcPr>
            <w:tcW w:w="1862" w:type="dxa"/>
            <w:shd w:val="clear" w:color="auto" w:fill="auto"/>
            <w:vAlign w:val="center"/>
          </w:tcPr>
          <w:p w14:paraId="297367F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4.240</w:t>
            </w:r>
          </w:p>
        </w:tc>
      </w:tr>
      <w:tr w14:paraId="5F63AC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22095CE">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5</w:t>
            </w:r>
          </w:p>
        </w:tc>
        <w:tc>
          <w:tcPr>
            <w:tcW w:w="2055" w:type="dxa"/>
            <w:shd w:val="clear" w:color="auto" w:fill="auto"/>
            <w:vAlign w:val="center"/>
          </w:tcPr>
          <w:p w14:paraId="171FDED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2.505</w:t>
            </w:r>
          </w:p>
        </w:tc>
        <w:tc>
          <w:tcPr>
            <w:tcW w:w="1912" w:type="dxa"/>
            <w:shd w:val="clear" w:color="auto" w:fill="auto"/>
            <w:vAlign w:val="center"/>
          </w:tcPr>
          <w:p w14:paraId="3CB4EA9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5.771</w:t>
            </w:r>
          </w:p>
        </w:tc>
        <w:tc>
          <w:tcPr>
            <w:tcW w:w="1877" w:type="dxa"/>
            <w:shd w:val="clear" w:color="auto" w:fill="auto"/>
            <w:vAlign w:val="center"/>
          </w:tcPr>
          <w:p w14:paraId="0398B92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2.027</w:t>
            </w:r>
          </w:p>
        </w:tc>
        <w:tc>
          <w:tcPr>
            <w:tcW w:w="1862" w:type="dxa"/>
            <w:shd w:val="clear" w:color="auto" w:fill="auto"/>
            <w:vAlign w:val="center"/>
          </w:tcPr>
          <w:p w14:paraId="150441F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4.587</w:t>
            </w:r>
          </w:p>
        </w:tc>
      </w:tr>
      <w:tr w14:paraId="7D2831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DD98EB6">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6</w:t>
            </w:r>
          </w:p>
        </w:tc>
        <w:tc>
          <w:tcPr>
            <w:tcW w:w="2055" w:type="dxa"/>
            <w:shd w:val="clear" w:color="auto" w:fill="auto"/>
            <w:vAlign w:val="center"/>
          </w:tcPr>
          <w:p w14:paraId="6E44A4C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2.363</w:t>
            </w:r>
          </w:p>
        </w:tc>
        <w:tc>
          <w:tcPr>
            <w:tcW w:w="1912" w:type="dxa"/>
            <w:shd w:val="clear" w:color="auto" w:fill="auto"/>
            <w:vAlign w:val="center"/>
          </w:tcPr>
          <w:p w14:paraId="5A73074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6.014</w:t>
            </w:r>
          </w:p>
        </w:tc>
        <w:tc>
          <w:tcPr>
            <w:tcW w:w="1877" w:type="dxa"/>
            <w:shd w:val="clear" w:color="auto" w:fill="auto"/>
            <w:vAlign w:val="center"/>
          </w:tcPr>
          <w:p w14:paraId="09EB925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1.917</w:t>
            </w:r>
          </w:p>
        </w:tc>
        <w:tc>
          <w:tcPr>
            <w:tcW w:w="1862" w:type="dxa"/>
            <w:shd w:val="clear" w:color="auto" w:fill="auto"/>
            <w:vAlign w:val="center"/>
          </w:tcPr>
          <w:p w14:paraId="2D5A52D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4.744</w:t>
            </w:r>
          </w:p>
        </w:tc>
      </w:tr>
      <w:tr w14:paraId="6D4125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9F0CB7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7</w:t>
            </w:r>
          </w:p>
        </w:tc>
        <w:tc>
          <w:tcPr>
            <w:tcW w:w="2055" w:type="dxa"/>
            <w:shd w:val="clear" w:color="auto" w:fill="auto"/>
            <w:vAlign w:val="center"/>
          </w:tcPr>
          <w:p w14:paraId="75B9D15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2.056</w:t>
            </w:r>
          </w:p>
        </w:tc>
        <w:tc>
          <w:tcPr>
            <w:tcW w:w="1912" w:type="dxa"/>
            <w:shd w:val="clear" w:color="auto" w:fill="auto"/>
            <w:vAlign w:val="center"/>
          </w:tcPr>
          <w:p w14:paraId="74A008C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5.890</w:t>
            </w:r>
          </w:p>
        </w:tc>
        <w:tc>
          <w:tcPr>
            <w:tcW w:w="1877" w:type="dxa"/>
            <w:shd w:val="clear" w:color="auto" w:fill="auto"/>
            <w:vAlign w:val="center"/>
          </w:tcPr>
          <w:p w14:paraId="3A7CEFE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1.713</w:t>
            </w:r>
          </w:p>
        </w:tc>
        <w:tc>
          <w:tcPr>
            <w:tcW w:w="1862" w:type="dxa"/>
            <w:shd w:val="clear" w:color="auto" w:fill="auto"/>
            <w:vAlign w:val="center"/>
          </w:tcPr>
          <w:p w14:paraId="660BC99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4.701</w:t>
            </w:r>
          </w:p>
        </w:tc>
      </w:tr>
      <w:tr w14:paraId="71A737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7395DB0">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8</w:t>
            </w:r>
          </w:p>
        </w:tc>
        <w:tc>
          <w:tcPr>
            <w:tcW w:w="2055" w:type="dxa"/>
            <w:shd w:val="clear" w:color="auto" w:fill="auto"/>
            <w:vAlign w:val="center"/>
          </w:tcPr>
          <w:p w14:paraId="6ECC23E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1.674</w:t>
            </w:r>
          </w:p>
        </w:tc>
        <w:tc>
          <w:tcPr>
            <w:tcW w:w="1912" w:type="dxa"/>
            <w:shd w:val="clear" w:color="auto" w:fill="auto"/>
            <w:vAlign w:val="center"/>
          </w:tcPr>
          <w:p w14:paraId="2889E4E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5.517</w:t>
            </w:r>
          </w:p>
        </w:tc>
        <w:tc>
          <w:tcPr>
            <w:tcW w:w="1877" w:type="dxa"/>
            <w:shd w:val="clear" w:color="auto" w:fill="auto"/>
            <w:vAlign w:val="center"/>
          </w:tcPr>
          <w:p w14:paraId="4D1E59B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1.454</w:t>
            </w:r>
          </w:p>
        </w:tc>
        <w:tc>
          <w:tcPr>
            <w:tcW w:w="1862" w:type="dxa"/>
            <w:shd w:val="clear" w:color="auto" w:fill="auto"/>
            <w:vAlign w:val="center"/>
          </w:tcPr>
          <w:p w14:paraId="206584E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4.500</w:t>
            </w:r>
          </w:p>
        </w:tc>
      </w:tr>
      <w:tr w14:paraId="543D61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703577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9</w:t>
            </w:r>
          </w:p>
        </w:tc>
        <w:tc>
          <w:tcPr>
            <w:tcW w:w="2055" w:type="dxa"/>
            <w:shd w:val="clear" w:color="auto" w:fill="auto"/>
            <w:vAlign w:val="center"/>
          </w:tcPr>
          <w:p w14:paraId="163EDC6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1.298</w:t>
            </w:r>
          </w:p>
        </w:tc>
        <w:tc>
          <w:tcPr>
            <w:tcW w:w="1912" w:type="dxa"/>
            <w:shd w:val="clear" w:color="auto" w:fill="auto"/>
            <w:vAlign w:val="center"/>
          </w:tcPr>
          <w:p w14:paraId="0499238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5.027</w:t>
            </w:r>
          </w:p>
        </w:tc>
        <w:tc>
          <w:tcPr>
            <w:tcW w:w="1877" w:type="dxa"/>
            <w:shd w:val="clear" w:color="auto" w:fill="auto"/>
            <w:vAlign w:val="center"/>
          </w:tcPr>
          <w:p w14:paraId="01F56F1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1.183</w:t>
            </w:r>
          </w:p>
        </w:tc>
        <w:tc>
          <w:tcPr>
            <w:tcW w:w="1862" w:type="dxa"/>
            <w:shd w:val="clear" w:color="auto" w:fill="auto"/>
            <w:vAlign w:val="center"/>
          </w:tcPr>
          <w:p w14:paraId="3FB3151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4.203</w:t>
            </w:r>
          </w:p>
        </w:tc>
      </w:tr>
      <w:tr w14:paraId="0D94FD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1C637A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10</w:t>
            </w:r>
          </w:p>
        </w:tc>
        <w:tc>
          <w:tcPr>
            <w:tcW w:w="2055" w:type="dxa"/>
            <w:shd w:val="clear" w:color="auto" w:fill="auto"/>
            <w:vAlign w:val="center"/>
          </w:tcPr>
          <w:p w14:paraId="3C517A2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0.973</w:t>
            </w:r>
          </w:p>
        </w:tc>
        <w:tc>
          <w:tcPr>
            <w:tcW w:w="1912" w:type="dxa"/>
            <w:shd w:val="clear" w:color="auto" w:fill="auto"/>
            <w:vAlign w:val="center"/>
          </w:tcPr>
          <w:p w14:paraId="1CC8E3E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4.515</w:t>
            </w:r>
          </w:p>
        </w:tc>
        <w:tc>
          <w:tcPr>
            <w:tcW w:w="1877" w:type="dxa"/>
            <w:shd w:val="clear" w:color="auto" w:fill="auto"/>
            <w:vAlign w:val="center"/>
          </w:tcPr>
          <w:p w14:paraId="61DB8FF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0.931</w:t>
            </w:r>
          </w:p>
        </w:tc>
        <w:tc>
          <w:tcPr>
            <w:tcW w:w="1862" w:type="dxa"/>
            <w:shd w:val="clear" w:color="auto" w:fill="auto"/>
            <w:vAlign w:val="center"/>
          </w:tcPr>
          <w:p w14:paraId="3F2F1DB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3.864</w:t>
            </w:r>
          </w:p>
        </w:tc>
      </w:tr>
      <w:tr w14:paraId="273616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7CE24E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11</w:t>
            </w:r>
          </w:p>
        </w:tc>
        <w:tc>
          <w:tcPr>
            <w:tcW w:w="2055" w:type="dxa"/>
            <w:shd w:val="clear" w:color="auto" w:fill="auto"/>
            <w:vAlign w:val="center"/>
          </w:tcPr>
          <w:p w14:paraId="2A6A0F4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0.712</w:t>
            </w:r>
          </w:p>
        </w:tc>
        <w:tc>
          <w:tcPr>
            <w:tcW w:w="1912" w:type="dxa"/>
            <w:shd w:val="clear" w:color="auto" w:fill="auto"/>
            <w:vAlign w:val="center"/>
          </w:tcPr>
          <w:p w14:paraId="41D9D9F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4.029</w:t>
            </w:r>
          </w:p>
        </w:tc>
        <w:tc>
          <w:tcPr>
            <w:tcW w:w="1877" w:type="dxa"/>
            <w:shd w:val="clear" w:color="auto" w:fill="auto"/>
            <w:vAlign w:val="center"/>
          </w:tcPr>
          <w:p w14:paraId="5D8B75C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0.715</w:t>
            </w:r>
          </w:p>
        </w:tc>
        <w:tc>
          <w:tcPr>
            <w:tcW w:w="1862" w:type="dxa"/>
            <w:shd w:val="clear" w:color="auto" w:fill="auto"/>
            <w:vAlign w:val="center"/>
          </w:tcPr>
          <w:p w14:paraId="4A33259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3.519</w:t>
            </w:r>
          </w:p>
        </w:tc>
      </w:tr>
      <w:tr w14:paraId="244DAE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0FDB40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12</w:t>
            </w:r>
          </w:p>
        </w:tc>
        <w:tc>
          <w:tcPr>
            <w:tcW w:w="2055" w:type="dxa"/>
            <w:shd w:val="clear" w:color="auto" w:fill="auto"/>
            <w:vAlign w:val="center"/>
          </w:tcPr>
          <w:p w14:paraId="7FEF8DA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0.513</w:t>
            </w:r>
          </w:p>
        </w:tc>
        <w:tc>
          <w:tcPr>
            <w:tcW w:w="1912" w:type="dxa"/>
            <w:shd w:val="clear" w:color="auto" w:fill="auto"/>
            <w:vAlign w:val="center"/>
          </w:tcPr>
          <w:p w14:paraId="2419890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3.590</w:t>
            </w:r>
          </w:p>
        </w:tc>
        <w:tc>
          <w:tcPr>
            <w:tcW w:w="1877" w:type="dxa"/>
            <w:shd w:val="clear" w:color="auto" w:fill="auto"/>
            <w:vAlign w:val="center"/>
          </w:tcPr>
          <w:p w14:paraId="02AB5B5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0.538</w:t>
            </w:r>
          </w:p>
        </w:tc>
        <w:tc>
          <w:tcPr>
            <w:tcW w:w="1862" w:type="dxa"/>
            <w:shd w:val="clear" w:color="auto" w:fill="auto"/>
            <w:vAlign w:val="center"/>
          </w:tcPr>
          <w:p w14:paraId="02DAF09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3.190</w:t>
            </w:r>
          </w:p>
        </w:tc>
      </w:tr>
      <w:tr w14:paraId="6FF69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31CD79B">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13</w:t>
            </w:r>
          </w:p>
        </w:tc>
        <w:tc>
          <w:tcPr>
            <w:tcW w:w="2055" w:type="dxa"/>
            <w:shd w:val="clear" w:color="auto" w:fill="auto"/>
            <w:vAlign w:val="center"/>
          </w:tcPr>
          <w:p w14:paraId="1488486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0.366</w:t>
            </w:r>
          </w:p>
        </w:tc>
        <w:tc>
          <w:tcPr>
            <w:tcW w:w="1912" w:type="dxa"/>
            <w:shd w:val="clear" w:color="auto" w:fill="auto"/>
            <w:vAlign w:val="center"/>
          </w:tcPr>
          <w:p w14:paraId="4B4E4AE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3.202</w:t>
            </w:r>
          </w:p>
        </w:tc>
        <w:tc>
          <w:tcPr>
            <w:tcW w:w="1877" w:type="dxa"/>
            <w:shd w:val="clear" w:color="auto" w:fill="auto"/>
            <w:vAlign w:val="center"/>
          </w:tcPr>
          <w:p w14:paraId="159C04D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0.398</w:t>
            </w:r>
          </w:p>
        </w:tc>
        <w:tc>
          <w:tcPr>
            <w:tcW w:w="1862" w:type="dxa"/>
            <w:shd w:val="clear" w:color="auto" w:fill="auto"/>
            <w:vAlign w:val="center"/>
          </w:tcPr>
          <w:p w14:paraId="1D736BA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2.887</w:t>
            </w:r>
          </w:p>
        </w:tc>
      </w:tr>
      <w:tr w14:paraId="5708B5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28196A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14</w:t>
            </w:r>
          </w:p>
        </w:tc>
        <w:tc>
          <w:tcPr>
            <w:tcW w:w="2055" w:type="dxa"/>
            <w:shd w:val="clear" w:color="auto" w:fill="auto"/>
            <w:vAlign w:val="center"/>
          </w:tcPr>
          <w:p w14:paraId="207D771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0.263</w:t>
            </w:r>
          </w:p>
        </w:tc>
        <w:tc>
          <w:tcPr>
            <w:tcW w:w="1912" w:type="dxa"/>
            <w:shd w:val="clear" w:color="auto" w:fill="auto"/>
            <w:vAlign w:val="center"/>
          </w:tcPr>
          <w:p w14:paraId="084E487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2.863</w:t>
            </w:r>
          </w:p>
        </w:tc>
        <w:tc>
          <w:tcPr>
            <w:tcW w:w="1877" w:type="dxa"/>
            <w:shd w:val="clear" w:color="auto" w:fill="auto"/>
            <w:vAlign w:val="center"/>
          </w:tcPr>
          <w:p w14:paraId="3E3F671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0.290</w:t>
            </w:r>
          </w:p>
        </w:tc>
        <w:tc>
          <w:tcPr>
            <w:tcW w:w="1862" w:type="dxa"/>
            <w:shd w:val="clear" w:color="auto" w:fill="auto"/>
            <w:vAlign w:val="center"/>
          </w:tcPr>
          <w:p w14:paraId="216266A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2.612</w:t>
            </w:r>
          </w:p>
        </w:tc>
      </w:tr>
      <w:tr w14:paraId="75C15E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435A4AC">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15</w:t>
            </w:r>
          </w:p>
        </w:tc>
        <w:tc>
          <w:tcPr>
            <w:tcW w:w="2055" w:type="dxa"/>
            <w:shd w:val="clear" w:color="auto" w:fill="auto"/>
            <w:vAlign w:val="center"/>
          </w:tcPr>
          <w:p w14:paraId="18FB159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0.195</w:t>
            </w:r>
          </w:p>
        </w:tc>
        <w:tc>
          <w:tcPr>
            <w:tcW w:w="1912" w:type="dxa"/>
            <w:shd w:val="clear" w:color="auto" w:fill="auto"/>
            <w:vAlign w:val="center"/>
          </w:tcPr>
          <w:p w14:paraId="73789AD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2.567</w:t>
            </w:r>
          </w:p>
        </w:tc>
        <w:tc>
          <w:tcPr>
            <w:tcW w:w="1877" w:type="dxa"/>
            <w:shd w:val="clear" w:color="auto" w:fill="auto"/>
            <w:vAlign w:val="center"/>
          </w:tcPr>
          <w:p w14:paraId="74D951D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0.211</w:t>
            </w:r>
          </w:p>
        </w:tc>
        <w:tc>
          <w:tcPr>
            <w:tcW w:w="1862" w:type="dxa"/>
            <w:shd w:val="clear" w:color="auto" w:fill="auto"/>
            <w:vAlign w:val="center"/>
          </w:tcPr>
          <w:p w14:paraId="5026A62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2.367</w:t>
            </w:r>
          </w:p>
        </w:tc>
      </w:tr>
      <w:tr w14:paraId="7FC819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6447BF8">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16</w:t>
            </w:r>
          </w:p>
        </w:tc>
        <w:tc>
          <w:tcPr>
            <w:tcW w:w="2055" w:type="dxa"/>
            <w:shd w:val="clear" w:color="auto" w:fill="auto"/>
            <w:vAlign w:val="center"/>
          </w:tcPr>
          <w:p w14:paraId="5C548F4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0.155</w:t>
            </w:r>
          </w:p>
        </w:tc>
        <w:tc>
          <w:tcPr>
            <w:tcW w:w="1912" w:type="dxa"/>
            <w:shd w:val="clear" w:color="auto" w:fill="auto"/>
            <w:vAlign w:val="center"/>
          </w:tcPr>
          <w:p w14:paraId="33090A0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2.310</w:t>
            </w:r>
          </w:p>
        </w:tc>
        <w:tc>
          <w:tcPr>
            <w:tcW w:w="1877" w:type="dxa"/>
            <w:shd w:val="clear" w:color="auto" w:fill="auto"/>
            <w:vAlign w:val="center"/>
          </w:tcPr>
          <w:p w14:paraId="7CD3999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0.155</w:t>
            </w:r>
          </w:p>
        </w:tc>
        <w:tc>
          <w:tcPr>
            <w:tcW w:w="1862" w:type="dxa"/>
            <w:shd w:val="clear" w:color="auto" w:fill="auto"/>
            <w:vAlign w:val="center"/>
          </w:tcPr>
          <w:p w14:paraId="5CB751C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2.149</w:t>
            </w:r>
          </w:p>
        </w:tc>
      </w:tr>
      <w:tr w14:paraId="61E9BB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A7AB8CD">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17</w:t>
            </w:r>
          </w:p>
        </w:tc>
        <w:tc>
          <w:tcPr>
            <w:tcW w:w="2055" w:type="dxa"/>
            <w:shd w:val="clear" w:color="auto" w:fill="auto"/>
            <w:vAlign w:val="center"/>
          </w:tcPr>
          <w:p w14:paraId="1110683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0.137</w:t>
            </w:r>
          </w:p>
        </w:tc>
        <w:tc>
          <w:tcPr>
            <w:tcW w:w="1912" w:type="dxa"/>
            <w:shd w:val="clear" w:color="auto" w:fill="auto"/>
            <w:vAlign w:val="center"/>
          </w:tcPr>
          <w:p w14:paraId="3D7AD45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2.086</w:t>
            </w:r>
          </w:p>
        </w:tc>
        <w:tc>
          <w:tcPr>
            <w:tcW w:w="1877" w:type="dxa"/>
            <w:shd w:val="clear" w:color="auto" w:fill="auto"/>
            <w:vAlign w:val="center"/>
          </w:tcPr>
          <w:p w14:paraId="2C3180C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0.120</w:t>
            </w:r>
          </w:p>
        </w:tc>
        <w:tc>
          <w:tcPr>
            <w:tcW w:w="1862" w:type="dxa"/>
            <w:shd w:val="clear" w:color="auto" w:fill="auto"/>
            <w:vAlign w:val="center"/>
          </w:tcPr>
          <w:p w14:paraId="0225097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1.955</w:t>
            </w:r>
          </w:p>
        </w:tc>
      </w:tr>
      <w:tr w14:paraId="6A0D5F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ED1CFB0">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18</w:t>
            </w:r>
          </w:p>
        </w:tc>
        <w:tc>
          <w:tcPr>
            <w:tcW w:w="2055" w:type="dxa"/>
            <w:shd w:val="clear" w:color="auto" w:fill="auto"/>
            <w:vAlign w:val="center"/>
          </w:tcPr>
          <w:p w14:paraId="32197CB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0.131</w:t>
            </w:r>
          </w:p>
        </w:tc>
        <w:tc>
          <w:tcPr>
            <w:tcW w:w="1912" w:type="dxa"/>
            <w:shd w:val="clear" w:color="auto" w:fill="auto"/>
            <w:vAlign w:val="center"/>
          </w:tcPr>
          <w:p w14:paraId="16D3246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1.891</w:t>
            </w:r>
          </w:p>
        </w:tc>
        <w:tc>
          <w:tcPr>
            <w:tcW w:w="1877" w:type="dxa"/>
            <w:shd w:val="clear" w:color="auto" w:fill="auto"/>
            <w:vAlign w:val="center"/>
          </w:tcPr>
          <w:p w14:paraId="3D28FAD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0.103</w:t>
            </w:r>
          </w:p>
        </w:tc>
        <w:tc>
          <w:tcPr>
            <w:tcW w:w="1862" w:type="dxa"/>
            <w:shd w:val="clear" w:color="auto" w:fill="auto"/>
            <w:vAlign w:val="center"/>
          </w:tcPr>
          <w:p w14:paraId="682B8EA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1.783</w:t>
            </w:r>
          </w:p>
        </w:tc>
      </w:tr>
      <w:tr w14:paraId="0032DB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E1F784F">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19</w:t>
            </w:r>
          </w:p>
        </w:tc>
        <w:tc>
          <w:tcPr>
            <w:tcW w:w="2055" w:type="dxa"/>
            <w:shd w:val="clear" w:color="auto" w:fill="auto"/>
            <w:vAlign w:val="center"/>
          </w:tcPr>
          <w:p w14:paraId="3857389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0.131</w:t>
            </w:r>
          </w:p>
        </w:tc>
        <w:tc>
          <w:tcPr>
            <w:tcW w:w="1912" w:type="dxa"/>
            <w:shd w:val="clear" w:color="auto" w:fill="auto"/>
            <w:vAlign w:val="center"/>
          </w:tcPr>
          <w:p w14:paraId="0522635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1.720</w:t>
            </w:r>
          </w:p>
        </w:tc>
        <w:tc>
          <w:tcPr>
            <w:tcW w:w="1877" w:type="dxa"/>
            <w:shd w:val="clear" w:color="auto" w:fill="auto"/>
            <w:vAlign w:val="center"/>
          </w:tcPr>
          <w:p w14:paraId="134A488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0.097</w:t>
            </w:r>
          </w:p>
        </w:tc>
        <w:tc>
          <w:tcPr>
            <w:tcW w:w="1862" w:type="dxa"/>
            <w:shd w:val="clear" w:color="auto" w:fill="auto"/>
            <w:vAlign w:val="center"/>
          </w:tcPr>
          <w:p w14:paraId="23CCBB1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1.631</w:t>
            </w:r>
          </w:p>
        </w:tc>
      </w:tr>
      <w:tr w14:paraId="65BE22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A25C9B1">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20</w:t>
            </w:r>
          </w:p>
        </w:tc>
        <w:tc>
          <w:tcPr>
            <w:tcW w:w="2055" w:type="dxa"/>
            <w:shd w:val="clear" w:color="auto" w:fill="auto"/>
            <w:vAlign w:val="center"/>
          </w:tcPr>
          <w:p w14:paraId="56B75CD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0.132</w:t>
            </w:r>
          </w:p>
        </w:tc>
        <w:tc>
          <w:tcPr>
            <w:tcW w:w="1912" w:type="dxa"/>
            <w:shd w:val="clear" w:color="auto" w:fill="auto"/>
            <w:vAlign w:val="center"/>
          </w:tcPr>
          <w:p w14:paraId="5370E47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1.569</w:t>
            </w:r>
          </w:p>
        </w:tc>
        <w:tc>
          <w:tcPr>
            <w:tcW w:w="1877" w:type="dxa"/>
            <w:shd w:val="clear" w:color="auto" w:fill="auto"/>
            <w:vAlign w:val="center"/>
          </w:tcPr>
          <w:p w14:paraId="2CFA877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0.097</w:t>
            </w:r>
          </w:p>
        </w:tc>
        <w:tc>
          <w:tcPr>
            <w:tcW w:w="1862" w:type="dxa"/>
            <w:shd w:val="clear" w:color="auto" w:fill="auto"/>
            <w:vAlign w:val="center"/>
          </w:tcPr>
          <w:p w14:paraId="222AF9C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1.496</w:t>
            </w:r>
          </w:p>
        </w:tc>
      </w:tr>
      <w:tr w14:paraId="31D2B6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A2D8B91">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21</w:t>
            </w:r>
          </w:p>
        </w:tc>
        <w:tc>
          <w:tcPr>
            <w:tcW w:w="2055" w:type="dxa"/>
            <w:shd w:val="clear" w:color="auto" w:fill="auto"/>
            <w:vAlign w:val="center"/>
          </w:tcPr>
          <w:p w14:paraId="505005A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0.133</w:t>
            </w:r>
          </w:p>
        </w:tc>
        <w:tc>
          <w:tcPr>
            <w:tcW w:w="1912" w:type="dxa"/>
            <w:shd w:val="clear" w:color="auto" w:fill="auto"/>
            <w:vAlign w:val="center"/>
          </w:tcPr>
          <w:p w14:paraId="28F5B88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1.437</w:t>
            </w:r>
          </w:p>
        </w:tc>
        <w:tc>
          <w:tcPr>
            <w:tcW w:w="1877" w:type="dxa"/>
            <w:shd w:val="clear" w:color="auto" w:fill="auto"/>
            <w:vAlign w:val="center"/>
          </w:tcPr>
          <w:p w14:paraId="75B5CDB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0.100</w:t>
            </w:r>
          </w:p>
        </w:tc>
        <w:tc>
          <w:tcPr>
            <w:tcW w:w="1862" w:type="dxa"/>
            <w:shd w:val="clear" w:color="auto" w:fill="auto"/>
            <w:vAlign w:val="center"/>
          </w:tcPr>
          <w:p w14:paraId="5AA2C7A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1.375</w:t>
            </w:r>
          </w:p>
        </w:tc>
      </w:tr>
      <w:tr w14:paraId="6CA756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BA77C6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22</w:t>
            </w:r>
          </w:p>
        </w:tc>
        <w:tc>
          <w:tcPr>
            <w:tcW w:w="2055" w:type="dxa"/>
            <w:shd w:val="clear" w:color="auto" w:fill="auto"/>
            <w:vAlign w:val="center"/>
          </w:tcPr>
          <w:p w14:paraId="635BBD7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0.134</w:t>
            </w:r>
          </w:p>
        </w:tc>
        <w:tc>
          <w:tcPr>
            <w:tcW w:w="1912" w:type="dxa"/>
            <w:shd w:val="clear" w:color="auto" w:fill="auto"/>
            <w:vAlign w:val="center"/>
          </w:tcPr>
          <w:p w14:paraId="517FDCB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1.320</w:t>
            </w:r>
          </w:p>
        </w:tc>
        <w:tc>
          <w:tcPr>
            <w:tcW w:w="1877" w:type="dxa"/>
            <w:shd w:val="clear" w:color="auto" w:fill="auto"/>
            <w:vAlign w:val="center"/>
          </w:tcPr>
          <w:p w14:paraId="3144111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0.103</w:t>
            </w:r>
          </w:p>
        </w:tc>
        <w:tc>
          <w:tcPr>
            <w:tcW w:w="1862" w:type="dxa"/>
            <w:shd w:val="clear" w:color="auto" w:fill="auto"/>
            <w:vAlign w:val="center"/>
          </w:tcPr>
          <w:p w14:paraId="1B5024F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1.268</w:t>
            </w:r>
          </w:p>
        </w:tc>
      </w:tr>
      <w:tr w14:paraId="7DBE26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AA2B206">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23</w:t>
            </w:r>
          </w:p>
        </w:tc>
        <w:tc>
          <w:tcPr>
            <w:tcW w:w="2055" w:type="dxa"/>
            <w:shd w:val="clear" w:color="auto" w:fill="auto"/>
            <w:vAlign w:val="center"/>
          </w:tcPr>
          <w:p w14:paraId="7E9485B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0.133</w:t>
            </w:r>
          </w:p>
        </w:tc>
        <w:tc>
          <w:tcPr>
            <w:tcW w:w="1912" w:type="dxa"/>
            <w:shd w:val="clear" w:color="auto" w:fill="auto"/>
            <w:vAlign w:val="center"/>
          </w:tcPr>
          <w:p w14:paraId="22DBA3A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1.216</w:t>
            </w:r>
          </w:p>
        </w:tc>
        <w:tc>
          <w:tcPr>
            <w:tcW w:w="1877" w:type="dxa"/>
            <w:shd w:val="clear" w:color="auto" w:fill="auto"/>
            <w:vAlign w:val="center"/>
          </w:tcPr>
          <w:p w14:paraId="5F21875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0.105</w:t>
            </w:r>
          </w:p>
        </w:tc>
        <w:tc>
          <w:tcPr>
            <w:tcW w:w="1862" w:type="dxa"/>
            <w:shd w:val="clear" w:color="auto" w:fill="auto"/>
            <w:vAlign w:val="center"/>
          </w:tcPr>
          <w:p w14:paraId="245220B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1.172</w:t>
            </w:r>
          </w:p>
        </w:tc>
      </w:tr>
      <w:tr w14:paraId="14C526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2D07B05">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24</w:t>
            </w:r>
          </w:p>
        </w:tc>
        <w:tc>
          <w:tcPr>
            <w:tcW w:w="2055" w:type="dxa"/>
            <w:shd w:val="clear" w:color="auto" w:fill="auto"/>
            <w:vAlign w:val="center"/>
          </w:tcPr>
          <w:p w14:paraId="130C2BE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0.131</w:t>
            </w:r>
          </w:p>
        </w:tc>
        <w:tc>
          <w:tcPr>
            <w:tcW w:w="1912" w:type="dxa"/>
            <w:shd w:val="clear" w:color="auto" w:fill="auto"/>
            <w:vAlign w:val="center"/>
          </w:tcPr>
          <w:p w14:paraId="54FC585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1.123</w:t>
            </w:r>
          </w:p>
        </w:tc>
        <w:tc>
          <w:tcPr>
            <w:tcW w:w="1877" w:type="dxa"/>
            <w:shd w:val="clear" w:color="auto" w:fill="auto"/>
            <w:vAlign w:val="center"/>
          </w:tcPr>
          <w:p w14:paraId="6FD6E1C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0.106</w:t>
            </w:r>
          </w:p>
        </w:tc>
        <w:tc>
          <w:tcPr>
            <w:tcW w:w="1862" w:type="dxa"/>
            <w:shd w:val="clear" w:color="auto" w:fill="auto"/>
            <w:vAlign w:val="center"/>
          </w:tcPr>
          <w:p w14:paraId="21A0115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1.085</w:t>
            </w:r>
          </w:p>
        </w:tc>
      </w:tr>
      <w:tr w14:paraId="76DB61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A694A95">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25</w:t>
            </w:r>
          </w:p>
        </w:tc>
        <w:tc>
          <w:tcPr>
            <w:tcW w:w="2055" w:type="dxa"/>
            <w:shd w:val="clear" w:color="auto" w:fill="auto"/>
            <w:vAlign w:val="center"/>
          </w:tcPr>
          <w:p w14:paraId="645F158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0.129</w:t>
            </w:r>
          </w:p>
        </w:tc>
        <w:tc>
          <w:tcPr>
            <w:tcW w:w="1912" w:type="dxa"/>
            <w:shd w:val="clear" w:color="auto" w:fill="auto"/>
            <w:vAlign w:val="center"/>
          </w:tcPr>
          <w:p w14:paraId="2EC9253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1.040</w:t>
            </w:r>
          </w:p>
        </w:tc>
        <w:tc>
          <w:tcPr>
            <w:tcW w:w="1877" w:type="dxa"/>
            <w:shd w:val="clear" w:color="auto" w:fill="auto"/>
            <w:vAlign w:val="center"/>
          </w:tcPr>
          <w:p w14:paraId="75A4CA8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0.106</w:t>
            </w:r>
          </w:p>
        </w:tc>
        <w:tc>
          <w:tcPr>
            <w:tcW w:w="1862" w:type="dxa"/>
            <w:shd w:val="clear" w:color="auto" w:fill="auto"/>
            <w:vAlign w:val="center"/>
          </w:tcPr>
          <w:p w14:paraId="4DF97A7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1.008</w:t>
            </w:r>
          </w:p>
        </w:tc>
      </w:tr>
      <w:tr w14:paraId="5F4C29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93CF46A">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26</w:t>
            </w:r>
          </w:p>
        </w:tc>
        <w:tc>
          <w:tcPr>
            <w:tcW w:w="2055" w:type="dxa"/>
            <w:shd w:val="clear" w:color="auto" w:fill="auto"/>
            <w:vAlign w:val="center"/>
          </w:tcPr>
          <w:p w14:paraId="127976D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0.126</w:t>
            </w:r>
          </w:p>
        </w:tc>
        <w:tc>
          <w:tcPr>
            <w:tcW w:w="1912" w:type="dxa"/>
            <w:shd w:val="clear" w:color="auto" w:fill="auto"/>
            <w:vAlign w:val="center"/>
          </w:tcPr>
          <w:p w14:paraId="58D0613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0.966</w:t>
            </w:r>
          </w:p>
        </w:tc>
        <w:tc>
          <w:tcPr>
            <w:tcW w:w="1877" w:type="dxa"/>
            <w:shd w:val="clear" w:color="auto" w:fill="auto"/>
            <w:vAlign w:val="center"/>
          </w:tcPr>
          <w:p w14:paraId="4D2DFEF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0.106</w:t>
            </w:r>
          </w:p>
        </w:tc>
        <w:tc>
          <w:tcPr>
            <w:tcW w:w="1862" w:type="dxa"/>
            <w:shd w:val="clear" w:color="auto" w:fill="auto"/>
            <w:vAlign w:val="center"/>
          </w:tcPr>
          <w:p w14:paraId="789AA22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0.938</w:t>
            </w:r>
          </w:p>
        </w:tc>
      </w:tr>
      <w:tr w14:paraId="334ADB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7CFEB69">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27</w:t>
            </w:r>
          </w:p>
        </w:tc>
        <w:tc>
          <w:tcPr>
            <w:tcW w:w="2055" w:type="dxa"/>
            <w:shd w:val="clear" w:color="auto" w:fill="auto"/>
            <w:vAlign w:val="center"/>
          </w:tcPr>
          <w:p w14:paraId="4E86CF2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0.122</w:t>
            </w:r>
          </w:p>
        </w:tc>
        <w:tc>
          <w:tcPr>
            <w:tcW w:w="1912" w:type="dxa"/>
            <w:shd w:val="clear" w:color="auto" w:fill="auto"/>
            <w:vAlign w:val="center"/>
          </w:tcPr>
          <w:p w14:paraId="24C59A8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0.899</w:t>
            </w:r>
          </w:p>
        </w:tc>
        <w:tc>
          <w:tcPr>
            <w:tcW w:w="1877" w:type="dxa"/>
            <w:shd w:val="clear" w:color="auto" w:fill="auto"/>
            <w:vAlign w:val="center"/>
          </w:tcPr>
          <w:p w14:paraId="4BC60FF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0.104</w:t>
            </w:r>
          </w:p>
        </w:tc>
        <w:tc>
          <w:tcPr>
            <w:tcW w:w="1862" w:type="dxa"/>
            <w:shd w:val="clear" w:color="auto" w:fill="auto"/>
            <w:vAlign w:val="center"/>
          </w:tcPr>
          <w:p w14:paraId="085EAE2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0.875</w:t>
            </w:r>
          </w:p>
        </w:tc>
      </w:tr>
      <w:tr w14:paraId="71DE66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9C3D68C">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28</w:t>
            </w:r>
          </w:p>
        </w:tc>
        <w:tc>
          <w:tcPr>
            <w:tcW w:w="2055" w:type="dxa"/>
            <w:shd w:val="clear" w:color="auto" w:fill="auto"/>
            <w:vAlign w:val="center"/>
          </w:tcPr>
          <w:p w14:paraId="490AA6D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0.119</w:t>
            </w:r>
          </w:p>
        </w:tc>
        <w:tc>
          <w:tcPr>
            <w:tcW w:w="1912" w:type="dxa"/>
            <w:shd w:val="clear" w:color="auto" w:fill="auto"/>
            <w:vAlign w:val="center"/>
          </w:tcPr>
          <w:p w14:paraId="38AFEBE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0.839</w:t>
            </w:r>
          </w:p>
        </w:tc>
        <w:tc>
          <w:tcPr>
            <w:tcW w:w="1877" w:type="dxa"/>
            <w:shd w:val="clear" w:color="auto" w:fill="auto"/>
            <w:vAlign w:val="center"/>
          </w:tcPr>
          <w:p w14:paraId="4FFA270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0.103</w:t>
            </w:r>
          </w:p>
        </w:tc>
        <w:tc>
          <w:tcPr>
            <w:tcW w:w="1862" w:type="dxa"/>
            <w:shd w:val="clear" w:color="auto" w:fill="auto"/>
            <w:vAlign w:val="center"/>
          </w:tcPr>
          <w:p w14:paraId="4AB737A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0.818</w:t>
            </w:r>
          </w:p>
        </w:tc>
      </w:tr>
      <w:tr w14:paraId="2568CD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BFF868C">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29</w:t>
            </w:r>
          </w:p>
        </w:tc>
        <w:tc>
          <w:tcPr>
            <w:tcW w:w="2055" w:type="dxa"/>
            <w:shd w:val="clear" w:color="auto" w:fill="auto"/>
            <w:vAlign w:val="center"/>
          </w:tcPr>
          <w:p w14:paraId="14D9B55A">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0.115</w:t>
            </w:r>
          </w:p>
        </w:tc>
        <w:tc>
          <w:tcPr>
            <w:tcW w:w="1912" w:type="dxa"/>
            <w:shd w:val="clear" w:color="auto" w:fill="auto"/>
            <w:vAlign w:val="center"/>
          </w:tcPr>
          <w:p w14:paraId="7F0F075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0.784</w:t>
            </w:r>
          </w:p>
        </w:tc>
        <w:tc>
          <w:tcPr>
            <w:tcW w:w="1877" w:type="dxa"/>
            <w:shd w:val="clear" w:color="auto" w:fill="auto"/>
            <w:vAlign w:val="center"/>
          </w:tcPr>
          <w:p w14:paraId="7E99D05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0.101</w:t>
            </w:r>
          </w:p>
        </w:tc>
        <w:tc>
          <w:tcPr>
            <w:tcW w:w="1862" w:type="dxa"/>
            <w:shd w:val="clear" w:color="auto" w:fill="auto"/>
            <w:vAlign w:val="center"/>
          </w:tcPr>
          <w:p w14:paraId="6DDBD43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0.766</w:t>
            </w:r>
          </w:p>
        </w:tc>
      </w:tr>
      <w:tr w14:paraId="713F0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098A09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30</w:t>
            </w:r>
          </w:p>
        </w:tc>
        <w:tc>
          <w:tcPr>
            <w:tcW w:w="2055" w:type="dxa"/>
            <w:shd w:val="clear" w:color="auto" w:fill="auto"/>
            <w:vAlign w:val="center"/>
          </w:tcPr>
          <w:p w14:paraId="3A54D13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0.111</w:t>
            </w:r>
          </w:p>
        </w:tc>
        <w:tc>
          <w:tcPr>
            <w:tcW w:w="1912" w:type="dxa"/>
            <w:shd w:val="clear" w:color="auto" w:fill="auto"/>
            <w:vAlign w:val="center"/>
          </w:tcPr>
          <w:p w14:paraId="62EAEC1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0.734</w:t>
            </w:r>
          </w:p>
        </w:tc>
        <w:tc>
          <w:tcPr>
            <w:tcW w:w="1877" w:type="dxa"/>
            <w:shd w:val="clear" w:color="auto" w:fill="auto"/>
            <w:vAlign w:val="center"/>
          </w:tcPr>
          <w:p w14:paraId="697028A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0.098</w:t>
            </w:r>
          </w:p>
        </w:tc>
        <w:tc>
          <w:tcPr>
            <w:tcW w:w="1862" w:type="dxa"/>
            <w:shd w:val="clear" w:color="auto" w:fill="auto"/>
            <w:vAlign w:val="center"/>
          </w:tcPr>
          <w:p w14:paraId="0ED3DFD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0.719</w:t>
            </w:r>
          </w:p>
        </w:tc>
      </w:tr>
      <w:tr w14:paraId="679081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90E1C61">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31</w:t>
            </w:r>
          </w:p>
        </w:tc>
        <w:tc>
          <w:tcPr>
            <w:tcW w:w="2055" w:type="dxa"/>
            <w:shd w:val="clear" w:color="auto" w:fill="auto"/>
            <w:vAlign w:val="center"/>
          </w:tcPr>
          <w:p w14:paraId="4D63645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0.107</w:t>
            </w:r>
          </w:p>
        </w:tc>
        <w:tc>
          <w:tcPr>
            <w:tcW w:w="1912" w:type="dxa"/>
            <w:shd w:val="clear" w:color="auto" w:fill="auto"/>
            <w:vAlign w:val="center"/>
          </w:tcPr>
          <w:p w14:paraId="790E4DA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0.689</w:t>
            </w:r>
          </w:p>
        </w:tc>
        <w:tc>
          <w:tcPr>
            <w:tcW w:w="1877" w:type="dxa"/>
            <w:shd w:val="clear" w:color="auto" w:fill="auto"/>
            <w:vAlign w:val="center"/>
          </w:tcPr>
          <w:p w14:paraId="34C5E1E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0.095</w:t>
            </w:r>
          </w:p>
        </w:tc>
        <w:tc>
          <w:tcPr>
            <w:tcW w:w="1862" w:type="dxa"/>
            <w:shd w:val="clear" w:color="auto" w:fill="auto"/>
            <w:vAlign w:val="center"/>
          </w:tcPr>
          <w:p w14:paraId="2678137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0.675</w:t>
            </w:r>
          </w:p>
        </w:tc>
      </w:tr>
      <w:tr w14:paraId="5DE47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DC78BBE">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32</w:t>
            </w:r>
          </w:p>
        </w:tc>
        <w:tc>
          <w:tcPr>
            <w:tcW w:w="2055" w:type="dxa"/>
            <w:shd w:val="clear" w:color="auto" w:fill="auto"/>
            <w:vAlign w:val="center"/>
          </w:tcPr>
          <w:p w14:paraId="5B48B95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0.103</w:t>
            </w:r>
          </w:p>
        </w:tc>
        <w:tc>
          <w:tcPr>
            <w:tcW w:w="1912" w:type="dxa"/>
            <w:shd w:val="clear" w:color="auto" w:fill="auto"/>
            <w:vAlign w:val="center"/>
          </w:tcPr>
          <w:p w14:paraId="0FFBE74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0.648</w:t>
            </w:r>
          </w:p>
        </w:tc>
        <w:tc>
          <w:tcPr>
            <w:tcW w:w="1877" w:type="dxa"/>
            <w:shd w:val="clear" w:color="auto" w:fill="auto"/>
            <w:vAlign w:val="center"/>
          </w:tcPr>
          <w:p w14:paraId="4DE33A2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0.093</w:t>
            </w:r>
          </w:p>
        </w:tc>
        <w:tc>
          <w:tcPr>
            <w:tcW w:w="1862" w:type="dxa"/>
            <w:shd w:val="clear" w:color="auto" w:fill="auto"/>
            <w:vAlign w:val="center"/>
          </w:tcPr>
          <w:p w14:paraId="213A8A9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0.636</w:t>
            </w:r>
          </w:p>
        </w:tc>
      </w:tr>
      <w:tr w14:paraId="70577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07B1433">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33</w:t>
            </w:r>
          </w:p>
        </w:tc>
        <w:tc>
          <w:tcPr>
            <w:tcW w:w="2055" w:type="dxa"/>
            <w:shd w:val="clear" w:color="auto" w:fill="auto"/>
            <w:vAlign w:val="center"/>
          </w:tcPr>
          <w:p w14:paraId="2CC2A45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0.099</w:t>
            </w:r>
          </w:p>
        </w:tc>
        <w:tc>
          <w:tcPr>
            <w:tcW w:w="1912" w:type="dxa"/>
            <w:shd w:val="clear" w:color="auto" w:fill="auto"/>
            <w:vAlign w:val="center"/>
          </w:tcPr>
          <w:p w14:paraId="4226B5A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0.611</w:t>
            </w:r>
          </w:p>
        </w:tc>
        <w:tc>
          <w:tcPr>
            <w:tcW w:w="1877" w:type="dxa"/>
            <w:shd w:val="clear" w:color="auto" w:fill="auto"/>
            <w:vAlign w:val="center"/>
          </w:tcPr>
          <w:p w14:paraId="6214B08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0.090</w:t>
            </w:r>
          </w:p>
        </w:tc>
        <w:tc>
          <w:tcPr>
            <w:tcW w:w="1862" w:type="dxa"/>
            <w:shd w:val="clear" w:color="auto" w:fill="auto"/>
            <w:vAlign w:val="center"/>
          </w:tcPr>
          <w:p w14:paraId="4EC4D62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0.600</w:t>
            </w:r>
          </w:p>
        </w:tc>
      </w:tr>
      <w:tr w14:paraId="5006A9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61C208B">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34</w:t>
            </w:r>
          </w:p>
        </w:tc>
        <w:tc>
          <w:tcPr>
            <w:tcW w:w="2055" w:type="dxa"/>
            <w:shd w:val="clear" w:color="auto" w:fill="auto"/>
            <w:vAlign w:val="center"/>
          </w:tcPr>
          <w:p w14:paraId="6019659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0.095</w:t>
            </w:r>
          </w:p>
        </w:tc>
        <w:tc>
          <w:tcPr>
            <w:tcW w:w="1912" w:type="dxa"/>
            <w:shd w:val="clear" w:color="auto" w:fill="auto"/>
            <w:vAlign w:val="center"/>
          </w:tcPr>
          <w:p w14:paraId="495A22D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0.576</w:t>
            </w:r>
          </w:p>
        </w:tc>
        <w:tc>
          <w:tcPr>
            <w:tcW w:w="1877" w:type="dxa"/>
            <w:shd w:val="clear" w:color="auto" w:fill="auto"/>
            <w:vAlign w:val="center"/>
          </w:tcPr>
          <w:p w14:paraId="21F6C68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0.087</w:t>
            </w:r>
          </w:p>
        </w:tc>
        <w:tc>
          <w:tcPr>
            <w:tcW w:w="1862" w:type="dxa"/>
            <w:shd w:val="clear" w:color="auto" w:fill="auto"/>
            <w:vAlign w:val="center"/>
          </w:tcPr>
          <w:p w14:paraId="132A122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0.566</w:t>
            </w:r>
          </w:p>
        </w:tc>
      </w:tr>
      <w:tr w14:paraId="419DD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2A99A79F">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35</w:t>
            </w:r>
          </w:p>
        </w:tc>
        <w:tc>
          <w:tcPr>
            <w:tcW w:w="2055" w:type="dxa"/>
            <w:shd w:val="clear" w:color="auto" w:fill="auto"/>
            <w:vAlign w:val="center"/>
          </w:tcPr>
          <w:p w14:paraId="63C03E8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0.092</w:t>
            </w:r>
          </w:p>
        </w:tc>
        <w:tc>
          <w:tcPr>
            <w:tcW w:w="1912" w:type="dxa"/>
            <w:shd w:val="clear" w:color="auto" w:fill="auto"/>
            <w:vAlign w:val="center"/>
          </w:tcPr>
          <w:p w14:paraId="612B8A9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0.544</w:t>
            </w:r>
          </w:p>
        </w:tc>
        <w:tc>
          <w:tcPr>
            <w:tcW w:w="1877" w:type="dxa"/>
            <w:shd w:val="clear" w:color="auto" w:fill="auto"/>
            <w:vAlign w:val="center"/>
          </w:tcPr>
          <w:p w14:paraId="5E71DDD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0.084</w:t>
            </w:r>
          </w:p>
        </w:tc>
        <w:tc>
          <w:tcPr>
            <w:tcW w:w="1862" w:type="dxa"/>
            <w:shd w:val="clear" w:color="auto" w:fill="auto"/>
            <w:vAlign w:val="center"/>
          </w:tcPr>
          <w:p w14:paraId="5158400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0.536</w:t>
            </w:r>
          </w:p>
        </w:tc>
      </w:tr>
      <w:tr w14:paraId="4244D1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5F28202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36</w:t>
            </w:r>
          </w:p>
        </w:tc>
        <w:tc>
          <w:tcPr>
            <w:tcW w:w="2055" w:type="dxa"/>
            <w:shd w:val="clear" w:color="auto" w:fill="auto"/>
            <w:vAlign w:val="center"/>
          </w:tcPr>
          <w:p w14:paraId="2165998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0.088</w:t>
            </w:r>
          </w:p>
        </w:tc>
        <w:tc>
          <w:tcPr>
            <w:tcW w:w="1912" w:type="dxa"/>
            <w:shd w:val="clear" w:color="auto" w:fill="auto"/>
            <w:vAlign w:val="center"/>
          </w:tcPr>
          <w:p w14:paraId="51BFE6C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0.515</w:t>
            </w:r>
          </w:p>
        </w:tc>
        <w:tc>
          <w:tcPr>
            <w:tcW w:w="1877" w:type="dxa"/>
            <w:shd w:val="clear" w:color="auto" w:fill="auto"/>
            <w:vAlign w:val="center"/>
          </w:tcPr>
          <w:p w14:paraId="4A060BA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0.081</w:t>
            </w:r>
          </w:p>
        </w:tc>
        <w:tc>
          <w:tcPr>
            <w:tcW w:w="1862" w:type="dxa"/>
            <w:shd w:val="clear" w:color="auto" w:fill="auto"/>
            <w:vAlign w:val="center"/>
          </w:tcPr>
          <w:p w14:paraId="64F9126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0.507</w:t>
            </w:r>
          </w:p>
        </w:tc>
      </w:tr>
      <w:tr w14:paraId="4ED0D6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6533E53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37</w:t>
            </w:r>
          </w:p>
        </w:tc>
        <w:tc>
          <w:tcPr>
            <w:tcW w:w="2055" w:type="dxa"/>
            <w:shd w:val="clear" w:color="auto" w:fill="auto"/>
            <w:vAlign w:val="center"/>
          </w:tcPr>
          <w:p w14:paraId="12ECAE2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0.085</w:t>
            </w:r>
          </w:p>
        </w:tc>
        <w:tc>
          <w:tcPr>
            <w:tcW w:w="1912" w:type="dxa"/>
            <w:shd w:val="clear" w:color="auto" w:fill="auto"/>
            <w:vAlign w:val="center"/>
          </w:tcPr>
          <w:p w14:paraId="1CE27CE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0.488</w:t>
            </w:r>
          </w:p>
        </w:tc>
        <w:tc>
          <w:tcPr>
            <w:tcW w:w="1877" w:type="dxa"/>
            <w:shd w:val="clear" w:color="auto" w:fill="auto"/>
            <w:vAlign w:val="center"/>
          </w:tcPr>
          <w:p w14:paraId="37DE056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0.079</w:t>
            </w:r>
          </w:p>
        </w:tc>
        <w:tc>
          <w:tcPr>
            <w:tcW w:w="1862" w:type="dxa"/>
            <w:shd w:val="clear" w:color="auto" w:fill="auto"/>
            <w:vAlign w:val="center"/>
          </w:tcPr>
          <w:p w14:paraId="5B83153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0.481</w:t>
            </w:r>
          </w:p>
        </w:tc>
      </w:tr>
      <w:tr w14:paraId="28CAC2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3CC32887">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38</w:t>
            </w:r>
          </w:p>
        </w:tc>
        <w:tc>
          <w:tcPr>
            <w:tcW w:w="2055" w:type="dxa"/>
            <w:shd w:val="clear" w:color="auto" w:fill="auto"/>
            <w:vAlign w:val="center"/>
          </w:tcPr>
          <w:p w14:paraId="25F685F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0.082</w:t>
            </w:r>
          </w:p>
        </w:tc>
        <w:tc>
          <w:tcPr>
            <w:tcW w:w="1912" w:type="dxa"/>
            <w:shd w:val="clear" w:color="auto" w:fill="auto"/>
            <w:vAlign w:val="center"/>
          </w:tcPr>
          <w:p w14:paraId="7D7DC35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0.463</w:t>
            </w:r>
          </w:p>
        </w:tc>
        <w:tc>
          <w:tcPr>
            <w:tcW w:w="1877" w:type="dxa"/>
            <w:shd w:val="clear" w:color="auto" w:fill="auto"/>
            <w:vAlign w:val="center"/>
          </w:tcPr>
          <w:p w14:paraId="5CBC01C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0.076</w:t>
            </w:r>
          </w:p>
        </w:tc>
        <w:tc>
          <w:tcPr>
            <w:tcW w:w="1862" w:type="dxa"/>
            <w:shd w:val="clear" w:color="auto" w:fill="auto"/>
            <w:vAlign w:val="center"/>
          </w:tcPr>
          <w:p w14:paraId="339CFE0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0.457</w:t>
            </w:r>
          </w:p>
        </w:tc>
      </w:tr>
      <w:tr w14:paraId="299389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5879AC1">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39</w:t>
            </w:r>
          </w:p>
        </w:tc>
        <w:tc>
          <w:tcPr>
            <w:tcW w:w="2055" w:type="dxa"/>
            <w:shd w:val="clear" w:color="auto" w:fill="auto"/>
            <w:vAlign w:val="center"/>
          </w:tcPr>
          <w:p w14:paraId="3E489B4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0.078</w:t>
            </w:r>
          </w:p>
        </w:tc>
        <w:tc>
          <w:tcPr>
            <w:tcW w:w="1912" w:type="dxa"/>
            <w:shd w:val="clear" w:color="auto" w:fill="auto"/>
            <w:vAlign w:val="center"/>
          </w:tcPr>
          <w:p w14:paraId="0278EED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0.440</w:t>
            </w:r>
          </w:p>
        </w:tc>
        <w:tc>
          <w:tcPr>
            <w:tcW w:w="1877" w:type="dxa"/>
            <w:shd w:val="clear" w:color="auto" w:fill="auto"/>
            <w:vAlign w:val="center"/>
          </w:tcPr>
          <w:p w14:paraId="746FB35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0.073</w:t>
            </w:r>
          </w:p>
        </w:tc>
        <w:tc>
          <w:tcPr>
            <w:tcW w:w="1862" w:type="dxa"/>
            <w:shd w:val="clear" w:color="auto" w:fill="auto"/>
            <w:vAlign w:val="center"/>
          </w:tcPr>
          <w:p w14:paraId="7C3F75B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0.435</w:t>
            </w:r>
          </w:p>
        </w:tc>
      </w:tr>
      <w:tr w14:paraId="3EB04C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C11D11A">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40</w:t>
            </w:r>
          </w:p>
        </w:tc>
        <w:tc>
          <w:tcPr>
            <w:tcW w:w="2055" w:type="dxa"/>
            <w:shd w:val="clear" w:color="auto" w:fill="auto"/>
            <w:vAlign w:val="center"/>
          </w:tcPr>
          <w:p w14:paraId="728FA03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0.075</w:t>
            </w:r>
          </w:p>
        </w:tc>
        <w:tc>
          <w:tcPr>
            <w:tcW w:w="1912" w:type="dxa"/>
            <w:shd w:val="clear" w:color="auto" w:fill="auto"/>
            <w:vAlign w:val="center"/>
          </w:tcPr>
          <w:p w14:paraId="0B02730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0.419</w:t>
            </w:r>
          </w:p>
        </w:tc>
        <w:tc>
          <w:tcPr>
            <w:tcW w:w="1877" w:type="dxa"/>
            <w:shd w:val="clear" w:color="auto" w:fill="auto"/>
            <w:vAlign w:val="center"/>
          </w:tcPr>
          <w:p w14:paraId="78031ED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0.071</w:t>
            </w:r>
          </w:p>
        </w:tc>
        <w:tc>
          <w:tcPr>
            <w:tcW w:w="1862" w:type="dxa"/>
            <w:shd w:val="clear" w:color="auto" w:fill="auto"/>
            <w:vAlign w:val="center"/>
          </w:tcPr>
          <w:p w14:paraId="2AC4104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0.414</w:t>
            </w:r>
          </w:p>
        </w:tc>
      </w:tr>
      <w:tr w14:paraId="25870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C7E4CDB">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41</w:t>
            </w:r>
          </w:p>
        </w:tc>
        <w:tc>
          <w:tcPr>
            <w:tcW w:w="2055" w:type="dxa"/>
            <w:shd w:val="clear" w:color="auto" w:fill="auto"/>
            <w:vAlign w:val="center"/>
          </w:tcPr>
          <w:p w14:paraId="645729E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0.073</w:t>
            </w:r>
          </w:p>
        </w:tc>
        <w:tc>
          <w:tcPr>
            <w:tcW w:w="1912" w:type="dxa"/>
            <w:shd w:val="clear" w:color="auto" w:fill="auto"/>
            <w:vAlign w:val="center"/>
          </w:tcPr>
          <w:p w14:paraId="7EEE58A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0.399</w:t>
            </w:r>
          </w:p>
        </w:tc>
        <w:tc>
          <w:tcPr>
            <w:tcW w:w="1877" w:type="dxa"/>
            <w:shd w:val="clear" w:color="auto" w:fill="auto"/>
            <w:vAlign w:val="center"/>
          </w:tcPr>
          <w:p w14:paraId="18CCF10B">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0.068</w:t>
            </w:r>
          </w:p>
        </w:tc>
        <w:tc>
          <w:tcPr>
            <w:tcW w:w="1862" w:type="dxa"/>
            <w:shd w:val="clear" w:color="auto" w:fill="auto"/>
            <w:vAlign w:val="center"/>
          </w:tcPr>
          <w:p w14:paraId="0947E0C8">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0.394</w:t>
            </w:r>
          </w:p>
        </w:tc>
      </w:tr>
      <w:tr w14:paraId="21CE16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48CF6730">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42</w:t>
            </w:r>
          </w:p>
        </w:tc>
        <w:tc>
          <w:tcPr>
            <w:tcW w:w="2055" w:type="dxa"/>
            <w:shd w:val="clear" w:color="auto" w:fill="auto"/>
            <w:vAlign w:val="center"/>
          </w:tcPr>
          <w:p w14:paraId="57B6748D">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0.070</w:t>
            </w:r>
          </w:p>
        </w:tc>
        <w:tc>
          <w:tcPr>
            <w:tcW w:w="1912" w:type="dxa"/>
            <w:shd w:val="clear" w:color="auto" w:fill="auto"/>
            <w:vAlign w:val="center"/>
          </w:tcPr>
          <w:p w14:paraId="0DA2367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0.381</w:t>
            </w:r>
          </w:p>
        </w:tc>
        <w:tc>
          <w:tcPr>
            <w:tcW w:w="1877" w:type="dxa"/>
            <w:shd w:val="clear" w:color="auto" w:fill="auto"/>
            <w:vAlign w:val="center"/>
          </w:tcPr>
          <w:p w14:paraId="230F522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0.066</w:t>
            </w:r>
          </w:p>
        </w:tc>
        <w:tc>
          <w:tcPr>
            <w:tcW w:w="1862" w:type="dxa"/>
            <w:shd w:val="clear" w:color="auto" w:fill="auto"/>
            <w:vAlign w:val="center"/>
          </w:tcPr>
          <w:p w14:paraId="1DCECE5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0.376</w:t>
            </w:r>
          </w:p>
        </w:tc>
      </w:tr>
      <w:tr w14:paraId="73293E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A3595E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43</w:t>
            </w:r>
          </w:p>
        </w:tc>
        <w:tc>
          <w:tcPr>
            <w:tcW w:w="2055" w:type="dxa"/>
            <w:shd w:val="clear" w:color="auto" w:fill="auto"/>
            <w:vAlign w:val="center"/>
          </w:tcPr>
          <w:p w14:paraId="74C401A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0.067</w:t>
            </w:r>
          </w:p>
        </w:tc>
        <w:tc>
          <w:tcPr>
            <w:tcW w:w="1912" w:type="dxa"/>
            <w:shd w:val="clear" w:color="auto" w:fill="auto"/>
            <w:vAlign w:val="center"/>
          </w:tcPr>
          <w:p w14:paraId="1E7F412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0.363</w:t>
            </w:r>
          </w:p>
        </w:tc>
        <w:tc>
          <w:tcPr>
            <w:tcW w:w="1877" w:type="dxa"/>
            <w:shd w:val="clear" w:color="auto" w:fill="auto"/>
            <w:vAlign w:val="center"/>
          </w:tcPr>
          <w:p w14:paraId="12F3298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0.064</w:t>
            </w:r>
          </w:p>
        </w:tc>
        <w:tc>
          <w:tcPr>
            <w:tcW w:w="1862" w:type="dxa"/>
            <w:shd w:val="clear" w:color="auto" w:fill="auto"/>
            <w:vAlign w:val="center"/>
          </w:tcPr>
          <w:p w14:paraId="158D9210">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0.359</w:t>
            </w:r>
          </w:p>
        </w:tc>
      </w:tr>
      <w:tr w14:paraId="43FA51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1040B14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44</w:t>
            </w:r>
          </w:p>
        </w:tc>
        <w:tc>
          <w:tcPr>
            <w:tcW w:w="2055" w:type="dxa"/>
            <w:shd w:val="clear" w:color="auto" w:fill="auto"/>
            <w:vAlign w:val="center"/>
          </w:tcPr>
          <w:p w14:paraId="1CDCF8D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0.065</w:t>
            </w:r>
          </w:p>
        </w:tc>
        <w:tc>
          <w:tcPr>
            <w:tcW w:w="1912" w:type="dxa"/>
            <w:shd w:val="clear" w:color="auto" w:fill="auto"/>
            <w:vAlign w:val="center"/>
          </w:tcPr>
          <w:p w14:paraId="6442E4A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0.347</w:t>
            </w:r>
          </w:p>
        </w:tc>
        <w:tc>
          <w:tcPr>
            <w:tcW w:w="1877" w:type="dxa"/>
            <w:shd w:val="clear" w:color="auto" w:fill="auto"/>
            <w:vAlign w:val="center"/>
          </w:tcPr>
          <w:p w14:paraId="754A123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0.062</w:t>
            </w:r>
          </w:p>
        </w:tc>
        <w:tc>
          <w:tcPr>
            <w:tcW w:w="1862" w:type="dxa"/>
            <w:shd w:val="clear" w:color="auto" w:fill="auto"/>
            <w:vAlign w:val="center"/>
          </w:tcPr>
          <w:p w14:paraId="35A9890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0.344</w:t>
            </w:r>
          </w:p>
        </w:tc>
      </w:tr>
      <w:tr w14:paraId="1AD1F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751FBAF2">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45</w:t>
            </w:r>
          </w:p>
        </w:tc>
        <w:tc>
          <w:tcPr>
            <w:tcW w:w="2055" w:type="dxa"/>
            <w:shd w:val="clear" w:color="auto" w:fill="auto"/>
            <w:vAlign w:val="center"/>
          </w:tcPr>
          <w:p w14:paraId="5D53C19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0.062</w:t>
            </w:r>
          </w:p>
        </w:tc>
        <w:tc>
          <w:tcPr>
            <w:tcW w:w="1912" w:type="dxa"/>
            <w:shd w:val="clear" w:color="auto" w:fill="auto"/>
            <w:vAlign w:val="center"/>
          </w:tcPr>
          <w:p w14:paraId="7136721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0.332</w:t>
            </w:r>
          </w:p>
        </w:tc>
        <w:tc>
          <w:tcPr>
            <w:tcW w:w="1877" w:type="dxa"/>
            <w:shd w:val="clear" w:color="auto" w:fill="auto"/>
            <w:vAlign w:val="center"/>
          </w:tcPr>
          <w:p w14:paraId="50C35A4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0.059</w:t>
            </w:r>
          </w:p>
        </w:tc>
        <w:tc>
          <w:tcPr>
            <w:tcW w:w="1862" w:type="dxa"/>
            <w:shd w:val="clear" w:color="auto" w:fill="auto"/>
            <w:vAlign w:val="center"/>
          </w:tcPr>
          <w:p w14:paraId="716A6C8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0.329</w:t>
            </w:r>
          </w:p>
        </w:tc>
      </w:tr>
      <w:tr w14:paraId="0BC7A5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4C871F0">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46</w:t>
            </w:r>
          </w:p>
        </w:tc>
        <w:tc>
          <w:tcPr>
            <w:tcW w:w="2055" w:type="dxa"/>
            <w:shd w:val="clear" w:color="auto" w:fill="auto"/>
            <w:vAlign w:val="center"/>
          </w:tcPr>
          <w:p w14:paraId="18C7A981">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0.060</w:t>
            </w:r>
          </w:p>
        </w:tc>
        <w:tc>
          <w:tcPr>
            <w:tcW w:w="1912" w:type="dxa"/>
            <w:shd w:val="clear" w:color="auto" w:fill="auto"/>
            <w:vAlign w:val="center"/>
          </w:tcPr>
          <w:p w14:paraId="3EBE7EDF">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0.318</w:t>
            </w:r>
          </w:p>
        </w:tc>
        <w:tc>
          <w:tcPr>
            <w:tcW w:w="1877" w:type="dxa"/>
            <w:shd w:val="clear" w:color="auto" w:fill="auto"/>
            <w:vAlign w:val="center"/>
          </w:tcPr>
          <w:p w14:paraId="2D16160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0.057</w:t>
            </w:r>
          </w:p>
        </w:tc>
        <w:tc>
          <w:tcPr>
            <w:tcW w:w="1862" w:type="dxa"/>
            <w:shd w:val="clear" w:color="auto" w:fill="auto"/>
            <w:vAlign w:val="center"/>
          </w:tcPr>
          <w:p w14:paraId="43576B99">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0.315</w:t>
            </w:r>
          </w:p>
        </w:tc>
      </w:tr>
      <w:tr w14:paraId="3BEB47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52E7013">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47</w:t>
            </w:r>
          </w:p>
        </w:tc>
        <w:tc>
          <w:tcPr>
            <w:tcW w:w="2055" w:type="dxa"/>
            <w:shd w:val="clear" w:color="auto" w:fill="auto"/>
            <w:vAlign w:val="center"/>
          </w:tcPr>
          <w:p w14:paraId="618E3AA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0.058</w:t>
            </w:r>
          </w:p>
        </w:tc>
        <w:tc>
          <w:tcPr>
            <w:tcW w:w="1912" w:type="dxa"/>
            <w:shd w:val="clear" w:color="auto" w:fill="auto"/>
            <w:vAlign w:val="center"/>
          </w:tcPr>
          <w:p w14:paraId="286D09E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0.305</w:t>
            </w:r>
          </w:p>
        </w:tc>
        <w:tc>
          <w:tcPr>
            <w:tcW w:w="1877" w:type="dxa"/>
            <w:shd w:val="clear" w:color="auto" w:fill="auto"/>
            <w:vAlign w:val="center"/>
          </w:tcPr>
          <w:p w14:paraId="7A210E8C">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0.055</w:t>
            </w:r>
          </w:p>
        </w:tc>
        <w:tc>
          <w:tcPr>
            <w:tcW w:w="1862" w:type="dxa"/>
            <w:shd w:val="clear" w:color="auto" w:fill="auto"/>
            <w:vAlign w:val="center"/>
          </w:tcPr>
          <w:p w14:paraId="6137FCD4">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0.302</w:t>
            </w:r>
          </w:p>
        </w:tc>
      </w:tr>
      <w:tr w14:paraId="0959E2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365" w:type="dxa"/>
            <w:vAlign w:val="center"/>
          </w:tcPr>
          <w:p w14:paraId="4C21F3D4">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48</w:t>
            </w:r>
          </w:p>
        </w:tc>
        <w:tc>
          <w:tcPr>
            <w:tcW w:w="2055" w:type="dxa"/>
            <w:shd w:val="clear" w:color="auto" w:fill="auto"/>
            <w:vAlign w:val="center"/>
          </w:tcPr>
          <w:p w14:paraId="4D93E40E">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0.056</w:t>
            </w:r>
          </w:p>
        </w:tc>
        <w:tc>
          <w:tcPr>
            <w:tcW w:w="1912" w:type="dxa"/>
            <w:shd w:val="clear" w:color="auto" w:fill="auto"/>
            <w:vAlign w:val="center"/>
          </w:tcPr>
          <w:p w14:paraId="3DA0D756">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0.292</w:t>
            </w:r>
          </w:p>
        </w:tc>
        <w:tc>
          <w:tcPr>
            <w:tcW w:w="1877" w:type="dxa"/>
            <w:shd w:val="clear" w:color="auto" w:fill="auto"/>
            <w:vAlign w:val="center"/>
          </w:tcPr>
          <w:p w14:paraId="5E71C772">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0.054</w:t>
            </w:r>
          </w:p>
        </w:tc>
        <w:tc>
          <w:tcPr>
            <w:tcW w:w="1862" w:type="dxa"/>
            <w:shd w:val="clear" w:color="auto" w:fill="auto"/>
            <w:vAlign w:val="center"/>
          </w:tcPr>
          <w:p w14:paraId="4DFD4C03">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0.290</w:t>
            </w:r>
          </w:p>
        </w:tc>
      </w:tr>
      <w:tr w14:paraId="6BB31A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65" w:type="dxa"/>
            <w:vAlign w:val="center"/>
          </w:tcPr>
          <w:p w14:paraId="58584EFF">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49</w:t>
            </w:r>
          </w:p>
        </w:tc>
        <w:tc>
          <w:tcPr>
            <w:tcW w:w="2055" w:type="dxa"/>
            <w:shd w:val="clear" w:color="auto" w:fill="auto"/>
            <w:vAlign w:val="center"/>
          </w:tcPr>
          <w:p w14:paraId="4EDB66ED">
            <w:pPr>
              <w:pStyle w:val="51"/>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val="en-US" w:eastAsia="zh-CN"/>
              </w:rPr>
              <w:t>0.054</w:t>
            </w:r>
          </w:p>
        </w:tc>
        <w:tc>
          <w:tcPr>
            <w:tcW w:w="1912" w:type="dxa"/>
            <w:shd w:val="clear" w:color="auto" w:fill="auto"/>
            <w:vAlign w:val="center"/>
          </w:tcPr>
          <w:p w14:paraId="52086737">
            <w:pPr>
              <w:pStyle w:val="51"/>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val="en-US" w:eastAsia="zh-CN"/>
              </w:rPr>
              <w:t>0.285</w:t>
            </w:r>
          </w:p>
        </w:tc>
        <w:tc>
          <w:tcPr>
            <w:tcW w:w="1877" w:type="dxa"/>
            <w:shd w:val="clear" w:color="auto" w:fill="auto"/>
            <w:vAlign w:val="center"/>
          </w:tcPr>
          <w:p w14:paraId="276C9002">
            <w:pPr>
              <w:pStyle w:val="51"/>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val="en-US" w:eastAsia="zh-CN"/>
              </w:rPr>
              <w:t>0.052</w:t>
            </w:r>
          </w:p>
        </w:tc>
        <w:tc>
          <w:tcPr>
            <w:tcW w:w="1862" w:type="dxa"/>
            <w:shd w:val="clear" w:color="auto" w:fill="auto"/>
            <w:vAlign w:val="center"/>
          </w:tcPr>
          <w:p w14:paraId="0ADD6D34">
            <w:pPr>
              <w:pStyle w:val="51"/>
              <w:rPr>
                <w:rFonts w:hint="default" w:ascii="Times New Roman" w:hAnsi="Times New Roman" w:eastAsia="宋体" w:cs="Times New Roman"/>
                <w:b w:val="0"/>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val="en-US" w:eastAsia="zh-CN"/>
              </w:rPr>
              <w:t>0.282</w:t>
            </w:r>
          </w:p>
        </w:tc>
      </w:tr>
      <w:tr w14:paraId="4D170A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1365" w:type="dxa"/>
            <w:vAlign w:val="center"/>
          </w:tcPr>
          <w:p w14:paraId="510CFD63">
            <w:pPr>
              <w:pStyle w:val="7"/>
              <w:adjustRightInd w:val="0"/>
              <w:snapToGrid w:val="0"/>
              <w:spacing w:after="0"/>
              <w:ind w:left="0" w:leftChars="0" w:firstLine="0"/>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50</w:t>
            </w:r>
          </w:p>
        </w:tc>
        <w:tc>
          <w:tcPr>
            <w:tcW w:w="2055" w:type="dxa"/>
            <w:shd w:val="clear" w:color="auto" w:fill="auto"/>
            <w:vAlign w:val="center"/>
          </w:tcPr>
          <w:p w14:paraId="7A61AB1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0.052</w:t>
            </w:r>
          </w:p>
        </w:tc>
        <w:tc>
          <w:tcPr>
            <w:tcW w:w="1912" w:type="dxa"/>
            <w:shd w:val="clear" w:color="auto" w:fill="auto"/>
            <w:vAlign w:val="center"/>
          </w:tcPr>
          <w:p w14:paraId="0FED48F5">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0.270</w:t>
            </w:r>
          </w:p>
        </w:tc>
        <w:tc>
          <w:tcPr>
            <w:tcW w:w="1877" w:type="dxa"/>
            <w:shd w:val="clear" w:color="auto" w:fill="auto"/>
            <w:vAlign w:val="center"/>
          </w:tcPr>
          <w:p w14:paraId="1D148A1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0.050</w:t>
            </w:r>
          </w:p>
        </w:tc>
        <w:tc>
          <w:tcPr>
            <w:tcW w:w="1862" w:type="dxa"/>
            <w:shd w:val="clear" w:color="auto" w:fill="auto"/>
            <w:vAlign w:val="center"/>
          </w:tcPr>
          <w:p w14:paraId="380258D7">
            <w:pPr>
              <w:pStyle w:val="51"/>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b w:val="0"/>
                <w:color w:val="auto"/>
                <w:highlight w:val="none"/>
                <w:vertAlign w:val="baseline"/>
                <w:lang w:eastAsia="zh-CN"/>
              </w:rPr>
              <w:t>0.267</w:t>
            </w:r>
          </w:p>
        </w:tc>
      </w:tr>
      <w:tr w14:paraId="3CB13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365" w:type="dxa"/>
            <w:vAlign w:val="center"/>
          </w:tcPr>
          <w:p w14:paraId="0802194C">
            <w:pPr>
              <w:pStyle w:val="7"/>
              <w:adjustRightInd w:val="0"/>
              <w:snapToGrid w:val="0"/>
              <w:spacing w:after="0"/>
              <w:ind w:left="0" w:leftChars="0" w:firstLine="0"/>
              <w:jc w:val="center"/>
              <w:rPr>
                <w:rFonts w:hint="default" w:ascii="Times New Roman" w:hAnsi="Times New Roman" w:cs="Times New Roman"/>
                <w:b/>
                <w:color w:val="auto"/>
                <w:highlight w:val="none"/>
              </w:rPr>
            </w:pPr>
            <w:r>
              <w:rPr>
                <w:rFonts w:hint="default" w:ascii="Times New Roman" w:hAnsi="Times New Roman" w:cs="Times New Roman"/>
                <w:b/>
                <w:bCs/>
                <w:color w:val="auto"/>
                <w:highlight w:val="none"/>
              </w:rPr>
              <w:t>最大值</w:t>
            </w:r>
          </w:p>
        </w:tc>
        <w:tc>
          <w:tcPr>
            <w:tcW w:w="2055" w:type="dxa"/>
            <w:vAlign w:val="center"/>
          </w:tcPr>
          <w:p w14:paraId="539128CA">
            <w:pPr>
              <w:keepNext w:val="0"/>
              <w:keepLines w:val="0"/>
              <w:widowControl/>
              <w:suppressLineNumbers w:val="0"/>
              <w:jc w:val="center"/>
              <w:textAlignment w:val="center"/>
              <w:rPr>
                <w:rFonts w:hint="default" w:ascii="Times New Roman" w:hAnsi="Times New Roman" w:cs="Times New Roman"/>
                <w:b/>
                <w:bCs/>
                <w:color w:val="auto"/>
                <w:kern w:val="0"/>
                <w:szCs w:val="21"/>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2.505</w:t>
            </w:r>
          </w:p>
        </w:tc>
        <w:tc>
          <w:tcPr>
            <w:tcW w:w="1912" w:type="dxa"/>
            <w:vAlign w:val="center"/>
          </w:tcPr>
          <w:p w14:paraId="02D69F5C">
            <w:pPr>
              <w:keepNext w:val="0"/>
              <w:keepLines w:val="0"/>
              <w:widowControl/>
              <w:suppressLineNumbers w:val="0"/>
              <w:jc w:val="center"/>
              <w:textAlignment w:val="center"/>
              <w:rPr>
                <w:rFonts w:hint="default" w:ascii="Times New Roman" w:hAnsi="Times New Roman" w:cs="Times New Roman"/>
                <w:b/>
                <w:bCs/>
                <w:color w:val="auto"/>
                <w:kern w:val="0"/>
                <w:szCs w:val="21"/>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6.014</w:t>
            </w:r>
          </w:p>
        </w:tc>
        <w:tc>
          <w:tcPr>
            <w:tcW w:w="1877" w:type="dxa"/>
            <w:vAlign w:val="center"/>
          </w:tcPr>
          <w:p w14:paraId="7EAC34F4">
            <w:pPr>
              <w:keepNext w:val="0"/>
              <w:keepLines w:val="0"/>
              <w:widowControl/>
              <w:suppressLineNumbers w:val="0"/>
              <w:jc w:val="center"/>
              <w:textAlignment w:val="center"/>
              <w:rPr>
                <w:rFonts w:hint="default" w:ascii="Times New Roman" w:hAnsi="Times New Roman" w:cs="Times New Roman"/>
                <w:b/>
                <w:bCs/>
                <w:color w:val="auto"/>
                <w:kern w:val="0"/>
                <w:sz w:val="22"/>
                <w:szCs w:val="22"/>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2.029</w:t>
            </w:r>
          </w:p>
        </w:tc>
        <w:tc>
          <w:tcPr>
            <w:tcW w:w="1862" w:type="dxa"/>
            <w:vAlign w:val="center"/>
          </w:tcPr>
          <w:p w14:paraId="2F787F1D">
            <w:pPr>
              <w:keepNext w:val="0"/>
              <w:keepLines w:val="0"/>
              <w:widowControl/>
              <w:suppressLineNumbers w:val="0"/>
              <w:jc w:val="center"/>
              <w:textAlignment w:val="center"/>
              <w:rPr>
                <w:rFonts w:hint="default" w:ascii="Times New Roman" w:hAnsi="Times New Roman" w:cs="Times New Roman"/>
                <w:b/>
                <w:bCs/>
                <w:color w:val="auto"/>
                <w:kern w:val="0"/>
                <w:sz w:val="22"/>
                <w:szCs w:val="22"/>
                <w:highlight w:val="none"/>
                <w:lang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4.744</w:t>
            </w:r>
          </w:p>
        </w:tc>
      </w:tr>
    </w:tbl>
    <w:p w14:paraId="23AD87D5">
      <w:pPr>
        <w:pStyle w:val="7"/>
        <w:ind w:left="0" w:leftChars="0" w:firstLine="0"/>
        <w:rPr>
          <w:rFonts w:hint="default" w:ascii="Times New Roman" w:hAnsi="Times New Roman" w:cs="Times New Roman"/>
          <w:color w:val="auto"/>
          <w:highlight w:val="none"/>
        </w:rPr>
      </w:pPr>
    </w:p>
    <w:p w14:paraId="3D6695EC">
      <w:pPr>
        <w:pStyle w:val="10"/>
        <w:snapToGrid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5269865" cy="2386330"/>
            <wp:effectExtent l="4445" t="4445" r="21590" b="9525"/>
            <wp:docPr id="5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3925B1F">
      <w:pPr>
        <w:spacing w:line="360" w:lineRule="auto"/>
        <w:jc w:val="center"/>
        <w:rPr>
          <w:rFonts w:hint="default" w:ascii="Times New Roman" w:hAnsi="Times New Roman" w:eastAsia="黑体" w:cs="Times New Roman"/>
          <w:b/>
          <w:bCs/>
          <w:color w:val="auto"/>
          <w:sz w:val="24"/>
          <w:highlight w:val="none"/>
        </w:rPr>
      </w:pPr>
      <w:r>
        <w:rPr>
          <w:rFonts w:hint="default" w:ascii="Times New Roman" w:hAnsi="Times New Roman" w:eastAsia="黑体" w:cs="Times New Roman"/>
          <w:b/>
          <w:bCs/>
          <w:color w:val="auto"/>
          <w:sz w:val="24"/>
          <w:highlight w:val="none"/>
        </w:rPr>
        <w:t>专题图</w:t>
      </w:r>
      <w:r>
        <w:rPr>
          <w:rFonts w:hint="default" w:ascii="Times New Roman" w:hAnsi="Times New Roman" w:eastAsia="黑体" w:cs="Times New Roman"/>
          <w:b/>
          <w:bCs/>
          <w:color w:val="auto"/>
          <w:sz w:val="24"/>
          <w:highlight w:val="none"/>
          <w:lang w:val="en-US" w:eastAsia="zh-CN"/>
        </w:rPr>
        <w:t>5</w:t>
      </w:r>
      <w:r>
        <w:rPr>
          <w:rFonts w:hint="default" w:ascii="Times New Roman" w:hAnsi="Times New Roman" w:eastAsia="黑体" w:cs="Times New Roman"/>
          <w:b/>
          <w:bCs/>
          <w:color w:val="auto"/>
          <w:sz w:val="24"/>
          <w:highlight w:val="none"/>
        </w:rPr>
        <w:t xml:space="preserve">  110千伏双回路架空线路产生的工频电场强度分布曲线图</w:t>
      </w:r>
    </w:p>
    <w:p w14:paraId="40BE8CAD">
      <w:pPr>
        <w:pStyle w:val="7"/>
        <w:ind w:left="0" w:leftChars="0" w:firstLine="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5272405" cy="2383790"/>
            <wp:effectExtent l="4445" t="4445" r="19050" b="12065"/>
            <wp:docPr id="5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927AF92">
      <w:pPr>
        <w:spacing w:line="360" w:lineRule="auto"/>
        <w:jc w:val="center"/>
        <w:rPr>
          <w:rFonts w:hint="default" w:ascii="Times New Roman" w:hAnsi="Times New Roman" w:cs="Times New Roman"/>
          <w:b/>
          <w:bCs/>
          <w:color w:val="auto"/>
          <w:sz w:val="24"/>
          <w:highlight w:val="none"/>
        </w:rPr>
      </w:pPr>
      <w:r>
        <w:rPr>
          <w:rFonts w:hint="default" w:ascii="Times New Roman" w:hAnsi="Times New Roman" w:eastAsia="黑体" w:cs="Times New Roman"/>
          <w:b/>
          <w:bCs/>
          <w:color w:val="auto"/>
          <w:sz w:val="24"/>
          <w:highlight w:val="none"/>
        </w:rPr>
        <w:t>专题图</w:t>
      </w:r>
      <w:r>
        <w:rPr>
          <w:rFonts w:hint="default" w:ascii="Times New Roman" w:hAnsi="Times New Roman" w:eastAsia="黑体" w:cs="Times New Roman"/>
          <w:b/>
          <w:bCs/>
          <w:color w:val="auto"/>
          <w:sz w:val="24"/>
          <w:highlight w:val="none"/>
          <w:lang w:val="en-US" w:eastAsia="zh-CN"/>
        </w:rPr>
        <w:t>6</w:t>
      </w:r>
      <w:r>
        <w:rPr>
          <w:rFonts w:hint="default" w:ascii="Times New Roman" w:hAnsi="Times New Roman" w:eastAsia="黑体" w:cs="Times New Roman"/>
          <w:b/>
          <w:bCs/>
          <w:color w:val="auto"/>
          <w:sz w:val="24"/>
          <w:highlight w:val="none"/>
        </w:rPr>
        <w:t xml:space="preserve">  110千伏双回路架空线路产生的工频磁感应强度分布曲线图</w:t>
      </w:r>
    </w:p>
    <w:p w14:paraId="3287755E">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由专题表1</w:t>
      </w:r>
      <w:r>
        <w:rPr>
          <w:rFonts w:hint="default" w:ascii="Times New Roman" w:hAnsi="Times New Roman" w:cs="Times New Roman"/>
          <w:bCs/>
          <w:color w:val="auto"/>
          <w:sz w:val="24"/>
          <w:highlight w:val="none"/>
          <w:lang w:val="en-US" w:eastAsia="zh-CN"/>
        </w:rPr>
        <w:t>0</w:t>
      </w:r>
      <w:r>
        <w:rPr>
          <w:rFonts w:hint="default" w:ascii="Times New Roman" w:hAnsi="Times New Roman" w:cs="Times New Roman"/>
          <w:bCs/>
          <w:color w:val="auto"/>
          <w:sz w:val="24"/>
          <w:highlight w:val="none"/>
        </w:rPr>
        <w:t>和专题图</w:t>
      </w: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、专题图</w:t>
      </w: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可以看出：</w:t>
      </w:r>
    </w:p>
    <w:p w14:paraId="11AE5E42">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110千伏双回路架空线路采用</w:t>
      </w:r>
      <w:r>
        <w:rPr>
          <w:rFonts w:hint="default" w:ascii="Times New Roman" w:hAnsi="Times New Roman" w:cs="Times New Roman"/>
          <w:bCs/>
          <w:color w:val="auto"/>
          <w:sz w:val="24"/>
          <w:highlight w:val="none"/>
          <w:lang w:eastAsia="zh-CN"/>
        </w:rPr>
        <w:t>110-DC32S-DJ铁塔</w:t>
      </w:r>
      <w:r>
        <w:rPr>
          <w:rFonts w:hint="default" w:ascii="Times New Roman" w:hAnsi="Times New Roman" w:cs="Times New Roman"/>
          <w:bCs/>
          <w:color w:val="auto"/>
          <w:sz w:val="24"/>
          <w:highlight w:val="none"/>
        </w:rPr>
        <w:t>架设时，在经过非居民区及其附近时，在导线最低允许高度6.0m，地面高度1.5m高度，其工频电场强度最大值为</w:t>
      </w:r>
      <w:r>
        <w:rPr>
          <w:rFonts w:hint="default" w:ascii="Times New Roman" w:hAnsi="Times New Roman" w:cs="Times New Roman"/>
          <w:bCs/>
          <w:color w:val="auto"/>
          <w:sz w:val="24"/>
          <w:highlight w:val="none"/>
          <w:lang w:val="en-US" w:eastAsia="zh-CN"/>
        </w:rPr>
        <w:t>2.505</w:t>
      </w:r>
      <w:r>
        <w:rPr>
          <w:rFonts w:hint="default" w:ascii="Times New Roman" w:hAnsi="Times New Roman" w:cs="Times New Roman"/>
          <w:bCs/>
          <w:color w:val="auto"/>
          <w:sz w:val="24"/>
          <w:highlight w:val="none"/>
        </w:rPr>
        <w:t>kV/m，出现在距离线路走廊中心地面投影5m处；小于</w:t>
      </w:r>
      <w:r>
        <w:rPr>
          <w:rFonts w:hint="default" w:ascii="Times New Roman" w:hAnsi="Times New Roman" w:cs="Times New Roman"/>
          <w:color w:val="auto"/>
          <w:sz w:val="24"/>
          <w:highlight w:val="none"/>
        </w:rPr>
        <w:t>10kV/m（线路经过道路等场所）</w:t>
      </w:r>
      <w:r>
        <w:rPr>
          <w:rFonts w:hint="default" w:ascii="Times New Roman" w:hAnsi="Times New Roman" w:cs="Times New Roman"/>
          <w:bCs/>
          <w:color w:val="auto"/>
          <w:sz w:val="24"/>
          <w:highlight w:val="none"/>
        </w:rPr>
        <w:t>的控制限值。其工频磁感应强度最大值为</w:t>
      </w:r>
      <w:r>
        <w:rPr>
          <w:rFonts w:hint="default" w:ascii="Times New Roman" w:hAnsi="Times New Roman" w:cs="Times New Roman"/>
          <w:bCs/>
          <w:color w:val="auto"/>
          <w:sz w:val="24"/>
          <w:highlight w:val="none"/>
          <w:lang w:val="en-US" w:eastAsia="zh-CN"/>
        </w:rPr>
        <w:t>6.014</w:t>
      </w:r>
      <w:r>
        <w:rPr>
          <w:rFonts w:hint="default" w:ascii="Times New Roman" w:hAnsi="Times New Roman" w:cs="Times New Roman"/>
          <w:bCs/>
          <w:color w:val="auto"/>
          <w:sz w:val="24"/>
          <w:highlight w:val="none"/>
        </w:rPr>
        <w:t>μT，出现在距离线路走廊中心地面投影6m处；小于100μT的控制限值。</w:t>
      </w:r>
    </w:p>
    <w:p w14:paraId="6962CBE9">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bCs/>
          <w:color w:val="auto"/>
          <w:sz w:val="24"/>
          <w:highlight w:val="none"/>
        </w:rPr>
        <w:t>110千伏双回路架空线路采用</w:t>
      </w:r>
      <w:r>
        <w:rPr>
          <w:rFonts w:hint="default" w:ascii="Times New Roman" w:hAnsi="Times New Roman" w:cs="Times New Roman"/>
          <w:bCs/>
          <w:color w:val="auto"/>
          <w:sz w:val="24"/>
          <w:highlight w:val="none"/>
          <w:lang w:eastAsia="zh-CN"/>
        </w:rPr>
        <w:t>铁塔</w:t>
      </w:r>
      <w:r>
        <w:rPr>
          <w:rFonts w:hint="default" w:ascii="Times New Roman" w:hAnsi="Times New Roman" w:cs="Times New Roman"/>
          <w:bCs/>
          <w:color w:val="auto"/>
          <w:sz w:val="24"/>
          <w:highlight w:val="none"/>
        </w:rPr>
        <w:t>设时，在经过居民区及其附近时，在导线最低允许高度7.0m，地面高度1.5m高度，其工频电场强度最大值为</w:t>
      </w:r>
      <w:r>
        <w:rPr>
          <w:rFonts w:hint="default" w:ascii="Times New Roman" w:hAnsi="Times New Roman" w:cs="Times New Roman"/>
          <w:bCs/>
          <w:color w:val="auto"/>
          <w:sz w:val="24"/>
          <w:highlight w:val="none"/>
          <w:lang w:val="en-US" w:eastAsia="zh-CN"/>
        </w:rPr>
        <w:t>2.029</w:t>
      </w:r>
      <w:r>
        <w:rPr>
          <w:rFonts w:hint="default" w:ascii="Times New Roman" w:hAnsi="Times New Roman" w:cs="Times New Roman"/>
          <w:bCs/>
          <w:color w:val="auto"/>
          <w:sz w:val="24"/>
          <w:highlight w:val="none"/>
        </w:rPr>
        <w:t>kV/m，出现在距离线路走廊中心地面投影</w:t>
      </w:r>
      <w:r>
        <w:rPr>
          <w:rFonts w:hint="default" w:ascii="Times New Roman" w:hAnsi="Times New Roman" w:cs="Times New Roman"/>
          <w:bCs/>
          <w:color w:val="auto"/>
          <w:sz w:val="24"/>
          <w:highlight w:val="none"/>
          <w:lang w:val="en-US" w:eastAsia="zh-CN"/>
        </w:rPr>
        <w:t>4</w:t>
      </w:r>
      <w:r>
        <w:rPr>
          <w:rFonts w:hint="default" w:ascii="Times New Roman" w:hAnsi="Times New Roman" w:cs="Times New Roman"/>
          <w:bCs/>
          <w:color w:val="auto"/>
          <w:sz w:val="24"/>
          <w:highlight w:val="none"/>
        </w:rPr>
        <w:t>m处；小于</w:t>
      </w:r>
      <w:r>
        <w:rPr>
          <w:rFonts w:hint="default" w:ascii="Times New Roman" w:hAnsi="Times New Roman" w:cs="Times New Roman"/>
          <w:color w:val="auto"/>
          <w:sz w:val="24"/>
          <w:highlight w:val="none"/>
        </w:rPr>
        <w:t>10kV/m（线路经过道路等场所）</w:t>
      </w:r>
      <w:r>
        <w:rPr>
          <w:rFonts w:hint="default" w:ascii="Times New Roman" w:hAnsi="Times New Roman" w:cs="Times New Roman"/>
          <w:bCs/>
          <w:color w:val="auto"/>
          <w:sz w:val="24"/>
          <w:highlight w:val="none"/>
        </w:rPr>
        <w:t>的控制限值。工频磁感应强度最大值为</w:t>
      </w:r>
      <w:r>
        <w:rPr>
          <w:rFonts w:hint="default" w:ascii="Times New Roman" w:hAnsi="Times New Roman" w:cs="Times New Roman"/>
          <w:bCs/>
          <w:color w:val="auto"/>
          <w:sz w:val="24"/>
          <w:highlight w:val="none"/>
          <w:lang w:val="en-US" w:eastAsia="zh-CN"/>
        </w:rPr>
        <w:t>4.744</w:t>
      </w:r>
      <w:r>
        <w:rPr>
          <w:rFonts w:hint="default" w:ascii="Times New Roman" w:hAnsi="Times New Roman" w:cs="Times New Roman"/>
          <w:bCs/>
          <w:color w:val="auto"/>
          <w:sz w:val="24"/>
          <w:highlight w:val="none"/>
        </w:rPr>
        <w:t>μT，出现在距离线路走廊中心地面投影</w:t>
      </w:r>
      <w:r>
        <w:rPr>
          <w:rFonts w:hint="default" w:ascii="Times New Roman" w:hAnsi="Times New Roman" w:cs="Times New Roman"/>
          <w:bCs/>
          <w:color w:val="auto"/>
          <w:sz w:val="24"/>
          <w:highlight w:val="none"/>
          <w:lang w:val="en-US" w:eastAsia="zh-CN"/>
        </w:rPr>
        <w:t>6</w:t>
      </w:r>
      <w:r>
        <w:rPr>
          <w:rFonts w:hint="default" w:ascii="Times New Roman" w:hAnsi="Times New Roman" w:cs="Times New Roman"/>
          <w:bCs/>
          <w:color w:val="auto"/>
          <w:sz w:val="24"/>
          <w:highlight w:val="none"/>
        </w:rPr>
        <w:t>m处；小于100μT的控制限值。</w:t>
      </w:r>
    </w:p>
    <w:p w14:paraId="0E35A3DB">
      <w:pPr>
        <w:pStyle w:val="7"/>
        <w:spacing w:after="0" w:line="360" w:lineRule="auto"/>
        <w:ind w:left="0" w:leftChars="0"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综上所述，</w:t>
      </w:r>
      <w:r>
        <w:rPr>
          <w:rFonts w:hint="default" w:ascii="Times New Roman" w:hAnsi="Times New Roman" w:cs="Times New Roman"/>
          <w:color w:val="auto"/>
          <w:sz w:val="24"/>
          <w:highlight w:val="none"/>
        </w:rPr>
        <w:t>本次预测</w:t>
      </w:r>
      <w:r>
        <w:rPr>
          <w:rFonts w:hint="default" w:ascii="Times New Roman" w:hAnsi="Times New Roman" w:cs="Times New Roman"/>
          <w:bCs/>
          <w:color w:val="auto"/>
          <w:sz w:val="24"/>
          <w:highlight w:val="none"/>
        </w:rPr>
        <w:t>110千伏双回路架空线路采用</w:t>
      </w:r>
      <w:r>
        <w:rPr>
          <w:rFonts w:hint="default" w:ascii="Times New Roman" w:hAnsi="Times New Roman" w:cs="Times New Roman"/>
          <w:bCs/>
          <w:color w:val="auto"/>
          <w:sz w:val="24"/>
          <w:highlight w:val="none"/>
          <w:lang w:eastAsia="zh-CN"/>
        </w:rPr>
        <w:t>110-DC32S-DJ铁塔</w:t>
      </w:r>
      <w:r>
        <w:rPr>
          <w:rFonts w:hint="default" w:ascii="Times New Roman" w:hAnsi="Times New Roman" w:cs="Times New Roman"/>
          <w:bCs/>
          <w:color w:val="auto"/>
          <w:sz w:val="24"/>
          <w:highlight w:val="none"/>
        </w:rPr>
        <w:t>架设时，</w:t>
      </w:r>
      <w:r>
        <w:rPr>
          <w:rFonts w:hint="default" w:ascii="Times New Roman" w:hAnsi="Times New Roman" w:cs="Times New Roman"/>
          <w:color w:val="auto"/>
          <w:sz w:val="24"/>
          <w:highlight w:val="none"/>
        </w:rPr>
        <w:t>在经过非居民区产生的</w:t>
      </w:r>
      <w:r>
        <w:rPr>
          <w:rFonts w:hint="default" w:ascii="Times New Roman" w:hAnsi="Times New Roman" w:cs="Times New Roman"/>
          <w:bCs/>
          <w:color w:val="auto"/>
          <w:sz w:val="24"/>
          <w:highlight w:val="none"/>
        </w:rPr>
        <w:t>工频电场强度、工频磁感应强度均</w:t>
      </w:r>
      <w:r>
        <w:rPr>
          <w:rFonts w:hint="default" w:ascii="Times New Roman" w:hAnsi="Times New Roman" w:cs="Times New Roman"/>
          <w:color w:val="auto"/>
          <w:sz w:val="24"/>
          <w:highlight w:val="none"/>
        </w:rPr>
        <w:t>小于《电磁环境控制限值》（GB8702-2014）规定的公众曝露控制限值工频电场强度10kV/m（线路经过道路等场所）</w:t>
      </w:r>
      <w:r>
        <w:rPr>
          <w:rFonts w:hint="default" w:ascii="Times New Roman" w:hAnsi="Times New Roman" w:cs="Times New Roman"/>
          <w:bCs/>
          <w:color w:val="auto"/>
          <w:sz w:val="24"/>
          <w:highlight w:val="none"/>
        </w:rPr>
        <w:t>公众曝露控制限值工频磁感应强度100μT的标准限值，</w:t>
      </w:r>
      <w:r>
        <w:rPr>
          <w:rFonts w:hint="default" w:ascii="Times New Roman" w:hAnsi="Times New Roman" w:cs="Times New Roman"/>
          <w:color w:val="auto"/>
          <w:sz w:val="24"/>
          <w:highlight w:val="none"/>
        </w:rPr>
        <w:t>在经过居民区产生的</w:t>
      </w:r>
      <w:r>
        <w:rPr>
          <w:rFonts w:hint="default" w:ascii="Times New Roman" w:hAnsi="Times New Roman" w:cs="Times New Roman"/>
          <w:bCs/>
          <w:color w:val="auto"/>
          <w:sz w:val="24"/>
          <w:highlight w:val="none"/>
        </w:rPr>
        <w:t>工频电场强度、工频磁感应强度均</w:t>
      </w:r>
      <w:r>
        <w:rPr>
          <w:rFonts w:hint="default" w:ascii="Times New Roman" w:hAnsi="Times New Roman" w:cs="Times New Roman"/>
          <w:color w:val="auto"/>
          <w:sz w:val="24"/>
          <w:highlight w:val="none"/>
        </w:rPr>
        <w:t>小于《电磁环境控制限值》（GB8702-2014）规定的公众曝露控制限值工频电场强度4000V/m，10kV/m（线路经过道路等场所）</w:t>
      </w:r>
      <w:r>
        <w:rPr>
          <w:rFonts w:hint="default" w:ascii="Times New Roman" w:hAnsi="Times New Roman" w:cs="Times New Roman"/>
          <w:bCs/>
          <w:color w:val="auto"/>
          <w:sz w:val="24"/>
          <w:highlight w:val="none"/>
        </w:rPr>
        <w:t>公众曝露控制限值工频磁感应强度100μT的标准限值。因此在本项目</w:t>
      </w:r>
      <w:r>
        <w:rPr>
          <w:rFonts w:hint="default" w:ascii="Times New Roman" w:hAnsi="Times New Roman" w:cs="Times New Roman"/>
          <w:bCs/>
          <w:color w:val="auto"/>
          <w:sz w:val="24"/>
          <w:highlight w:val="none"/>
          <w:lang w:val="en-US" w:eastAsia="zh-CN"/>
        </w:rPr>
        <w:t>架线</w:t>
      </w:r>
      <w:r>
        <w:rPr>
          <w:rFonts w:hint="default" w:ascii="Times New Roman" w:hAnsi="Times New Roman" w:cs="Times New Roman"/>
          <w:bCs/>
          <w:color w:val="auto"/>
          <w:sz w:val="24"/>
          <w:highlight w:val="none"/>
        </w:rPr>
        <w:t>高度不得低于7.0m。</w:t>
      </w:r>
    </w:p>
    <w:p w14:paraId="2FC169A5">
      <w:pPr>
        <w:spacing w:line="360" w:lineRule="auto"/>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七、电磁环境敏感目标影响分析</w:t>
      </w:r>
    </w:p>
    <w:p w14:paraId="29FEA2E7">
      <w:pPr>
        <w:pStyle w:val="7"/>
        <w:spacing w:after="0" w:line="360" w:lineRule="auto"/>
        <w:ind w:left="0" w:leftChars="0"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①东郊</w:t>
      </w:r>
      <w:r>
        <w:rPr>
          <w:rFonts w:hint="default" w:ascii="Times New Roman" w:hAnsi="Times New Roman" w:cs="Times New Roman"/>
          <w:color w:val="auto"/>
          <w:sz w:val="24"/>
          <w:highlight w:val="none"/>
        </w:rPr>
        <w:t>110千伏变电站根据类比变电站龙泉110kV变电站的监测结果可知，本项目运行后对电磁环境敏感目标产生的工频电场强度、工频磁感应强度均小于</w:t>
      </w:r>
      <w:r>
        <w:rPr>
          <w:rFonts w:hint="default" w:ascii="Times New Roman" w:hAnsi="Times New Roman" w:eastAsia="宋体" w:cs="Times New Roman"/>
          <w:color w:val="auto"/>
          <w:sz w:val="24"/>
          <w:highlight w:val="none"/>
        </w:rPr>
        <w:t>《电磁环境控制限值》（GB8702-2014）中规定的 4000V/m 和 100μT 的标准限值。</w:t>
      </w:r>
    </w:p>
    <w:p w14:paraId="5B4251A1">
      <w:pPr>
        <w:pStyle w:val="7"/>
        <w:spacing w:after="0" w:line="360" w:lineRule="auto"/>
        <w:ind w:left="0" w:leftChars="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②架空线路</w:t>
      </w:r>
      <w:r>
        <w:rPr>
          <w:rFonts w:hint="default" w:ascii="Times New Roman" w:hAnsi="Times New Roman" w:eastAsia="宋体" w:cs="Times New Roman"/>
          <w:color w:val="auto"/>
          <w:sz w:val="24"/>
          <w:highlight w:val="none"/>
        </w:rPr>
        <w:t>根据模式预测方法预测架空线路在经过居民区产生的工频电场强度、工频磁感应强度均小于《电磁环境控制限值》（GB8702-2014）规定的公众曝露控制限值工频电场强度4000V/m公众曝露控制限值工频磁感应强度100μT的标准限值。</w:t>
      </w:r>
    </w:p>
    <w:p w14:paraId="06CB2C70">
      <w:pPr>
        <w:jc w:val="center"/>
        <w:rPr>
          <w:rFonts w:hint="default" w:ascii="Times New Roman" w:hAnsi="Times New Roman" w:cs="Times New Roman"/>
          <w:b/>
          <w:color w:val="auto"/>
          <w:highlight w:val="none"/>
        </w:rPr>
      </w:pPr>
      <w:r>
        <w:rPr>
          <w:rFonts w:hint="eastAsia" w:cs="Times New Roman"/>
          <w:b/>
          <w:color w:val="auto"/>
          <w:highlight w:val="none"/>
          <w:lang w:val="en-US" w:eastAsia="zh-CN"/>
        </w:rPr>
        <w:t>专题</w:t>
      </w:r>
      <w:r>
        <w:rPr>
          <w:rFonts w:hint="default" w:ascii="Times New Roman" w:hAnsi="Times New Roman" w:cs="Times New Roman"/>
          <w:b/>
          <w:color w:val="auto"/>
          <w:highlight w:val="none"/>
        </w:rPr>
        <w:t>表</w:t>
      </w:r>
      <w:r>
        <w:rPr>
          <w:rFonts w:hint="eastAsia" w:cs="Times New Roman"/>
          <w:b/>
          <w:color w:val="auto"/>
          <w:highlight w:val="none"/>
          <w:lang w:val="en-US" w:eastAsia="zh-CN"/>
        </w:rPr>
        <w:t>11</w:t>
      </w:r>
      <w:r>
        <w:rPr>
          <w:rFonts w:hint="default" w:ascii="Times New Roman" w:hAnsi="Times New Roman" w:cs="Times New Roman"/>
          <w:b/>
          <w:color w:val="auto"/>
          <w:highlight w:val="none"/>
        </w:rPr>
        <w:t xml:space="preserve">  </w:t>
      </w:r>
      <w:r>
        <w:rPr>
          <w:rFonts w:hint="default" w:ascii="Times New Roman" w:hAnsi="Times New Roman" w:cs="Times New Roman"/>
          <w:b/>
          <w:bCs/>
          <w:color w:val="auto"/>
          <w:kern w:val="0"/>
          <w:highlight w:val="none"/>
          <w:lang w:bidi="ar"/>
        </w:rPr>
        <w:t>本</w:t>
      </w:r>
      <w:r>
        <w:rPr>
          <w:rFonts w:hint="default" w:ascii="Times New Roman" w:hAnsi="Times New Roman" w:cs="Times New Roman"/>
          <w:b/>
          <w:bCs/>
          <w:color w:val="auto"/>
          <w:kern w:val="0"/>
          <w:highlight w:val="none"/>
          <w:lang w:val="en-US" w:eastAsia="zh-CN" w:bidi="ar"/>
        </w:rPr>
        <w:t>工程</w:t>
      </w:r>
      <w:r>
        <w:rPr>
          <w:rFonts w:hint="default" w:ascii="Times New Roman" w:hAnsi="Times New Roman" w:cs="Times New Roman"/>
          <w:b/>
          <w:bCs/>
          <w:color w:val="auto"/>
          <w:kern w:val="0"/>
          <w:highlight w:val="none"/>
          <w:lang w:bidi="ar"/>
        </w:rPr>
        <w:t>环境敏感目标工频电、磁场</w:t>
      </w:r>
      <w:r>
        <w:rPr>
          <w:rFonts w:hint="default" w:ascii="Times New Roman" w:hAnsi="Times New Roman" w:cs="Times New Roman"/>
          <w:b/>
          <w:color w:val="auto"/>
          <w:highlight w:val="none"/>
        </w:rPr>
        <w:t>预测值</w:t>
      </w:r>
    </w:p>
    <w:tbl>
      <w:tblPr>
        <w:tblStyle w:val="27"/>
        <w:tblW w:w="495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706"/>
        <w:gridCol w:w="885"/>
        <w:gridCol w:w="867"/>
        <w:gridCol w:w="867"/>
        <w:gridCol w:w="1650"/>
        <w:gridCol w:w="1650"/>
      </w:tblGrid>
      <w:tr w14:paraId="587FDE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14:paraId="3B746BA7">
            <w:pPr>
              <w:adjustRightInd w:val="0"/>
              <w:snapToGrid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1706" w:type="dxa"/>
            <w:vAlign w:val="center"/>
          </w:tcPr>
          <w:p w14:paraId="7C52AA86">
            <w:pPr>
              <w:adjustRightInd w:val="0"/>
              <w:snapToGrid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本项目敏感目标名称</w:t>
            </w:r>
          </w:p>
        </w:tc>
        <w:tc>
          <w:tcPr>
            <w:tcW w:w="885" w:type="dxa"/>
            <w:vAlign w:val="center"/>
          </w:tcPr>
          <w:p w14:paraId="3DB62AF5">
            <w:pPr>
              <w:adjustRightInd w:val="0"/>
              <w:snapToGrid w:val="0"/>
              <w:spacing w:line="240" w:lineRule="auto"/>
              <w:jc w:val="center"/>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与边导线地面投影距离（m）</w:t>
            </w:r>
          </w:p>
        </w:tc>
        <w:tc>
          <w:tcPr>
            <w:tcW w:w="867" w:type="dxa"/>
            <w:vAlign w:val="center"/>
          </w:tcPr>
          <w:p w14:paraId="109ADF6F">
            <w:pPr>
              <w:adjustRightInd w:val="0"/>
              <w:snapToGrid w:val="0"/>
              <w:spacing w:line="240" w:lineRule="auto"/>
              <w:jc w:val="center"/>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与中心线距离（m）</w:t>
            </w:r>
          </w:p>
        </w:tc>
        <w:tc>
          <w:tcPr>
            <w:tcW w:w="867" w:type="dxa"/>
            <w:vAlign w:val="center"/>
          </w:tcPr>
          <w:p w14:paraId="25D34B32">
            <w:pPr>
              <w:adjustRightInd w:val="0"/>
              <w:snapToGrid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预测高度（m）</w:t>
            </w:r>
          </w:p>
        </w:tc>
        <w:tc>
          <w:tcPr>
            <w:tcW w:w="1650" w:type="dxa"/>
            <w:vAlign w:val="center"/>
          </w:tcPr>
          <w:p w14:paraId="207A646B">
            <w:pPr>
              <w:adjustRightInd w:val="0"/>
              <w:snapToGrid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工频电场强度（kV/m）</w:t>
            </w:r>
          </w:p>
        </w:tc>
        <w:tc>
          <w:tcPr>
            <w:tcW w:w="1650" w:type="dxa"/>
            <w:vAlign w:val="center"/>
          </w:tcPr>
          <w:p w14:paraId="2D559C1D">
            <w:pPr>
              <w:adjustRightInd w:val="0"/>
              <w:snapToGrid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工频磁感应强度（μT）</w:t>
            </w:r>
          </w:p>
        </w:tc>
      </w:tr>
      <w:tr w14:paraId="0DB05E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2" w:type="dxa"/>
            <w:vAlign w:val="center"/>
          </w:tcPr>
          <w:p w14:paraId="3008BBE3">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cs="Times New Roman"/>
                <w:bCs/>
                <w:color w:val="auto"/>
                <w:sz w:val="21"/>
                <w:szCs w:val="21"/>
                <w:highlight w:val="none"/>
              </w:rPr>
            </w:pPr>
            <w:r>
              <w:rPr>
                <w:rFonts w:hint="eastAsia"/>
                <w:color w:val="auto"/>
                <w:sz w:val="21"/>
                <w:szCs w:val="21"/>
                <w:highlight w:val="none"/>
                <w:lang w:val="en-US" w:eastAsia="zh-CN"/>
              </w:rPr>
              <w:t>1</w:t>
            </w:r>
          </w:p>
        </w:tc>
        <w:tc>
          <w:tcPr>
            <w:tcW w:w="1706" w:type="dxa"/>
            <w:shd w:val="clear" w:color="auto" w:fill="auto"/>
            <w:vAlign w:val="center"/>
          </w:tcPr>
          <w:p w14:paraId="1973AF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21"/>
                <w:szCs w:val="21"/>
                <w:highlight w:val="none"/>
                <w:lang w:val="en-US" w:eastAsia="zh-CN"/>
              </w:rPr>
            </w:pPr>
            <w:r>
              <w:rPr>
                <w:rFonts w:hint="eastAsia"/>
                <w:color w:val="auto"/>
                <w:sz w:val="21"/>
                <w:szCs w:val="21"/>
                <w:highlight w:val="none"/>
                <w:lang w:val="en-US" w:eastAsia="zh-CN"/>
              </w:rPr>
              <w:t>****</w:t>
            </w:r>
          </w:p>
        </w:tc>
        <w:tc>
          <w:tcPr>
            <w:tcW w:w="885" w:type="dxa"/>
            <w:shd w:val="clear" w:color="auto" w:fill="auto"/>
            <w:vAlign w:val="center"/>
          </w:tcPr>
          <w:p w14:paraId="7439369C">
            <w:pPr>
              <w:adjustRightInd w:val="0"/>
              <w:snapToGrid w:val="0"/>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w:t>
            </w:r>
          </w:p>
        </w:tc>
        <w:tc>
          <w:tcPr>
            <w:tcW w:w="867" w:type="dxa"/>
            <w:shd w:val="clear" w:color="auto" w:fill="auto"/>
            <w:vAlign w:val="center"/>
          </w:tcPr>
          <w:p w14:paraId="51F0F19C">
            <w:pPr>
              <w:pStyle w:val="51"/>
              <w:adjustRightInd w:val="0"/>
              <w:snapToGrid w:val="0"/>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w:t>
            </w:r>
          </w:p>
        </w:tc>
        <w:tc>
          <w:tcPr>
            <w:tcW w:w="867" w:type="dxa"/>
            <w:shd w:val="clear" w:color="auto" w:fill="auto"/>
            <w:vAlign w:val="center"/>
          </w:tcPr>
          <w:p w14:paraId="7F3340F8">
            <w:pPr>
              <w:pStyle w:val="51"/>
              <w:adjustRightInd w:val="0"/>
              <w:snapToGrid w:val="0"/>
              <w:spacing w:line="240" w:lineRule="auto"/>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1650" w:type="dxa"/>
            <w:shd w:val="clear" w:color="auto" w:fill="auto"/>
            <w:vAlign w:val="center"/>
          </w:tcPr>
          <w:p w14:paraId="33499152">
            <w:pPr>
              <w:pStyle w:val="51"/>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 w:val="0"/>
                <w:color w:val="auto"/>
                <w:highlight w:val="none"/>
                <w:vertAlign w:val="baseline"/>
                <w:lang w:eastAsia="zh-CN"/>
              </w:rPr>
              <w:t>0.931</w:t>
            </w:r>
          </w:p>
        </w:tc>
        <w:tc>
          <w:tcPr>
            <w:tcW w:w="1650" w:type="dxa"/>
            <w:shd w:val="clear" w:color="auto" w:fill="auto"/>
            <w:vAlign w:val="center"/>
          </w:tcPr>
          <w:p w14:paraId="26ABF57D">
            <w:pPr>
              <w:pStyle w:val="51"/>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b w:val="0"/>
                <w:color w:val="auto"/>
                <w:highlight w:val="none"/>
                <w:vertAlign w:val="baseline"/>
                <w:lang w:eastAsia="zh-CN"/>
              </w:rPr>
              <w:t>3.864</w:t>
            </w:r>
          </w:p>
        </w:tc>
      </w:tr>
    </w:tbl>
    <w:p w14:paraId="27D8B8DC">
      <w:pPr>
        <w:pStyle w:val="7"/>
        <w:spacing w:after="0" w:line="360" w:lineRule="auto"/>
        <w:ind w:left="0" w:leftChars="0" w:firstLine="480" w:firstLineChars="200"/>
        <w:rPr>
          <w:rFonts w:hint="default" w:ascii="Times New Roman" w:hAnsi="Times New Roman" w:eastAsia="宋体" w:cs="Times New Roman"/>
          <w:b/>
          <w:color w:val="auto"/>
          <w:kern w:val="0"/>
          <w:sz w:val="24"/>
          <w:highlight w:val="none"/>
          <w:lang w:val="en-US" w:eastAsia="zh-CN"/>
        </w:rPr>
      </w:pPr>
      <w:r>
        <w:rPr>
          <w:rFonts w:hint="eastAsia" w:ascii="Times New Roman" w:hAnsi="Times New Roman" w:cs="Times New Roman"/>
          <w:bCs/>
          <w:color w:val="auto"/>
          <w:sz w:val="24"/>
          <w:highlight w:val="none"/>
          <w:lang w:val="en-US" w:eastAsia="zh-CN"/>
        </w:rPr>
        <w:t>敏感目标处的</w:t>
      </w:r>
      <w:r>
        <w:rPr>
          <w:rFonts w:hint="default" w:ascii="Times New Roman" w:hAnsi="Times New Roman" w:cs="Times New Roman"/>
          <w:bCs/>
          <w:color w:val="auto"/>
          <w:sz w:val="24"/>
          <w:highlight w:val="none"/>
        </w:rPr>
        <w:t>工频电场强度、工频磁感应强度小于《电磁环境控制限值》（GB8702-2014）中4000V/m</w:t>
      </w:r>
      <w:r>
        <w:rPr>
          <w:rFonts w:hint="default" w:ascii="Times New Roman" w:hAnsi="Times New Roman" w:cs="Times New Roman"/>
          <w:color w:val="auto"/>
          <w:kern w:val="0"/>
          <w:sz w:val="24"/>
          <w:highlight w:val="none"/>
        </w:rPr>
        <w:t>的</w:t>
      </w:r>
      <w:r>
        <w:rPr>
          <w:rFonts w:hint="eastAsia" w:cs="Times New Roman"/>
          <w:color w:val="auto"/>
          <w:kern w:val="0"/>
          <w:sz w:val="24"/>
          <w:highlight w:val="none"/>
          <w:lang w:val="en-US" w:eastAsia="zh-CN"/>
        </w:rPr>
        <w:t>公众曝露控制限值及</w:t>
      </w:r>
      <w:r>
        <w:rPr>
          <w:rFonts w:hint="default" w:ascii="Times New Roman" w:hAnsi="Times New Roman" w:cs="Times New Roman"/>
          <w:bCs/>
          <w:color w:val="auto"/>
          <w:sz w:val="24"/>
          <w:highlight w:val="none"/>
        </w:rPr>
        <w:t>100μT</w:t>
      </w:r>
      <w:r>
        <w:rPr>
          <w:rFonts w:hint="default" w:ascii="Times New Roman" w:hAnsi="Times New Roman" w:cs="Times New Roman"/>
          <w:color w:val="auto"/>
          <w:kern w:val="0"/>
          <w:sz w:val="24"/>
          <w:highlight w:val="none"/>
        </w:rPr>
        <w:t>的</w:t>
      </w:r>
      <w:r>
        <w:rPr>
          <w:rFonts w:hint="eastAsia" w:cs="Times New Roman"/>
          <w:color w:val="auto"/>
          <w:kern w:val="0"/>
          <w:sz w:val="24"/>
          <w:highlight w:val="none"/>
          <w:lang w:val="en-US" w:eastAsia="zh-CN"/>
        </w:rPr>
        <w:t>公众曝露控制限值</w:t>
      </w:r>
      <w:r>
        <w:rPr>
          <w:rFonts w:hint="default" w:ascii="Times New Roman" w:hAnsi="Times New Roman" w:cs="Times New Roman"/>
          <w:bCs/>
          <w:color w:val="auto"/>
          <w:sz w:val="24"/>
          <w:highlight w:val="none"/>
        </w:rPr>
        <w:t>。</w:t>
      </w:r>
      <w:r>
        <w:rPr>
          <w:rFonts w:hint="eastAsia" w:cs="Times New Roman"/>
          <w:bCs/>
          <w:color w:val="auto"/>
          <w:sz w:val="24"/>
          <w:highlight w:val="none"/>
          <w:lang w:val="en-US" w:eastAsia="zh-CN"/>
        </w:rPr>
        <w:t>应加强公众科普宣传，禁止在线路下方建设民房。</w:t>
      </w:r>
    </w:p>
    <w:p w14:paraId="0EF0C381">
      <w:pPr>
        <w:pStyle w:val="7"/>
        <w:spacing w:after="0" w:line="360" w:lineRule="auto"/>
        <w:ind w:left="0" w:leftChars="0" w:firstLine="480" w:firstLineChars="200"/>
        <w:rPr>
          <w:rFonts w:hint="default" w:ascii="Times New Roman" w:hAnsi="Times New Roman" w:cs="Times New Roman"/>
          <w:color w:val="auto"/>
          <w:sz w:val="24"/>
          <w:highlight w:val="none"/>
        </w:rPr>
      </w:pPr>
    </w:p>
    <w:p w14:paraId="124F9C4D">
      <w:pPr>
        <w:spacing w:line="360" w:lineRule="auto"/>
        <w:ind w:firstLine="472" w:firstLineChars="196"/>
        <w:outlineLvl w:val="0"/>
        <w:rPr>
          <w:rFonts w:hint="default" w:ascii="Times New Roman" w:hAnsi="Times New Roman" w:cs="Times New Roman"/>
          <w:b/>
          <w:color w:val="auto"/>
          <w:kern w:val="0"/>
          <w:sz w:val="24"/>
          <w:highlight w:val="none"/>
        </w:rPr>
      </w:pPr>
      <w:bookmarkStart w:id="51" w:name="_Toc17872"/>
      <w:bookmarkStart w:id="52" w:name="_Toc2720"/>
      <w:r>
        <w:rPr>
          <w:rFonts w:hint="default" w:ascii="Times New Roman" w:hAnsi="Times New Roman" w:cs="Times New Roman"/>
          <w:b/>
          <w:color w:val="auto"/>
          <w:kern w:val="0"/>
          <w:sz w:val="24"/>
          <w:highlight w:val="none"/>
        </w:rPr>
        <w:t>八、电磁环境专题评价结论</w:t>
      </w:r>
      <w:bookmarkEnd w:id="51"/>
      <w:bookmarkEnd w:id="52"/>
    </w:p>
    <w:p w14:paraId="7D5ADC03">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（1）根据监测结果可知，该项目建设区域内，工频电场强度、工频磁感应强度均低于《电磁环境控制限值》（GB8702-2014）规定的相应标准限值。</w:t>
      </w:r>
    </w:p>
    <w:p w14:paraId="1A5C6D1C">
      <w:pPr>
        <w:adjustRightInd w:val="0"/>
        <w:snapToGrid w:val="0"/>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（2）</w:t>
      </w:r>
      <w:r>
        <w:rPr>
          <w:rFonts w:hint="default" w:ascii="Times New Roman" w:hAnsi="Times New Roman" w:eastAsia="宋体" w:cs="Times New Roman"/>
          <w:color w:val="auto"/>
          <w:sz w:val="24"/>
          <w:szCs w:val="24"/>
          <w:highlight w:val="none"/>
          <w:lang w:val="en-US" w:eastAsia="zh-CN"/>
        </w:rPr>
        <w:t>根据类比</w:t>
      </w:r>
      <w:r>
        <w:rPr>
          <w:rFonts w:hint="default" w:ascii="Times New Roman" w:hAnsi="Times New Roman" w:eastAsia="宋体" w:cs="Times New Roman"/>
          <w:color w:val="auto"/>
          <w:sz w:val="24"/>
          <w:szCs w:val="24"/>
          <w:highlight w:val="none"/>
        </w:rPr>
        <w:t>监测</w:t>
      </w:r>
      <w:r>
        <w:rPr>
          <w:rFonts w:hint="default" w:ascii="Times New Roman" w:hAnsi="Times New Roman" w:eastAsia="宋体" w:cs="Times New Roman"/>
          <w:color w:val="auto"/>
          <w:sz w:val="24"/>
          <w:highlight w:val="none"/>
          <w:lang w:val="en-US" w:eastAsia="zh-CN"/>
        </w:rPr>
        <w:t>结果</w:t>
      </w:r>
      <w:r>
        <w:rPr>
          <w:rFonts w:hint="default" w:ascii="Times New Roman" w:hAnsi="Times New Roman" w:eastAsia="宋体" w:cs="Times New Roman"/>
          <w:color w:val="auto"/>
          <w:sz w:val="24"/>
          <w:szCs w:val="24"/>
          <w:highlight w:val="none"/>
          <w:lang w:val="en-US" w:eastAsia="zh-CN"/>
        </w:rPr>
        <w:t>可知</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highlight w:val="none"/>
        </w:rPr>
        <w:t>本期</w:t>
      </w:r>
      <w:r>
        <w:rPr>
          <w:rFonts w:hint="default" w:ascii="Times New Roman" w:hAnsi="Times New Roman" w:cs="Times New Roman"/>
          <w:color w:val="auto"/>
          <w:sz w:val="24"/>
          <w:highlight w:val="none"/>
          <w:lang w:val="en-US" w:eastAsia="zh-CN"/>
        </w:rPr>
        <w:t>东郊11</w:t>
      </w:r>
      <w:r>
        <w:rPr>
          <w:rFonts w:hint="default" w:ascii="Times New Roman" w:hAnsi="Times New Roman" w:eastAsia="宋体" w:cs="Times New Roman"/>
          <w:color w:val="auto"/>
          <w:sz w:val="24"/>
          <w:highlight w:val="none"/>
          <w:lang w:val="en-US" w:eastAsia="zh-CN"/>
        </w:rPr>
        <w:t>0千伏变电站</w:t>
      </w:r>
      <w:r>
        <w:rPr>
          <w:rFonts w:hint="default" w:ascii="Times New Roman" w:hAnsi="Times New Roman" w:eastAsia="宋体" w:cs="Times New Roman"/>
          <w:color w:val="auto"/>
          <w:sz w:val="24"/>
          <w:highlight w:val="none"/>
        </w:rPr>
        <w:t>建成正常运行产生的工频电场强度、工频磁感应均小于《电磁环境控制限值》（GB8702-2014）中规定的4000V/m和100μT标准限值。</w:t>
      </w:r>
    </w:p>
    <w:p w14:paraId="36899BAE">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（3）</w:t>
      </w:r>
      <w:r>
        <w:rPr>
          <w:rFonts w:hint="default" w:ascii="Times New Roman" w:hAnsi="Times New Roman" w:cs="Times New Roman"/>
          <w:color w:val="auto"/>
          <w:sz w:val="24"/>
          <w:highlight w:val="none"/>
          <w:lang w:eastAsia="zh-CN"/>
        </w:rPr>
        <w:t>根据类比监测结果，可预测本项目输电线路地下电缆</w:t>
      </w:r>
      <w:r>
        <w:rPr>
          <w:rFonts w:hint="default" w:ascii="Times New Roman" w:hAnsi="Times New Roman" w:cs="Times New Roman"/>
          <w:color w:val="auto"/>
          <w:sz w:val="24"/>
          <w:highlight w:val="none"/>
          <w:lang w:val="en-US" w:eastAsia="zh-CN"/>
        </w:rPr>
        <w:t>单回路</w:t>
      </w:r>
      <w:r>
        <w:rPr>
          <w:rFonts w:hint="default" w:ascii="Times New Roman" w:hAnsi="Times New Roman" w:cs="Times New Roman"/>
          <w:color w:val="auto"/>
          <w:sz w:val="24"/>
          <w:highlight w:val="none"/>
          <w:lang w:eastAsia="zh-CN"/>
        </w:rPr>
        <w:t>段</w:t>
      </w:r>
      <w:r>
        <w:rPr>
          <w:rFonts w:hint="default" w:ascii="Times New Roman" w:hAnsi="Times New Roman" w:cs="Times New Roman"/>
          <w:color w:val="auto"/>
          <w:sz w:val="24"/>
          <w:highlight w:val="none"/>
        </w:rPr>
        <w:t>正常运行状态下，其产生的工频电场强度和工频磁感应强度远低于《电磁环境控制限值》（GB8702-2014）中规定的4000V/m和100μT标准限值，其电磁影响对周围环境很小。</w:t>
      </w:r>
    </w:p>
    <w:p w14:paraId="31A35CE2">
      <w:pPr>
        <w:spacing w:line="360" w:lineRule="auto"/>
        <w:ind w:firstLine="480" w:firstLineChars="200"/>
        <w:jc w:val="left"/>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（4）</w:t>
      </w:r>
      <w:r>
        <w:rPr>
          <w:rFonts w:hint="default" w:ascii="Times New Roman" w:hAnsi="Times New Roman" w:cs="Times New Roman"/>
          <w:color w:val="auto"/>
          <w:sz w:val="24"/>
          <w:highlight w:val="none"/>
        </w:rPr>
        <w:t>本次预测</w:t>
      </w:r>
      <w:r>
        <w:rPr>
          <w:rFonts w:hint="default" w:ascii="Times New Roman" w:hAnsi="Times New Roman" w:cs="Times New Roman"/>
          <w:bCs/>
          <w:color w:val="auto"/>
          <w:sz w:val="24"/>
          <w:highlight w:val="none"/>
        </w:rPr>
        <w:t>110千伏双回路架空线路采用</w:t>
      </w:r>
      <w:r>
        <w:rPr>
          <w:rFonts w:hint="default" w:ascii="Times New Roman" w:hAnsi="Times New Roman" w:cs="Times New Roman"/>
          <w:bCs/>
          <w:color w:val="auto"/>
          <w:sz w:val="24"/>
          <w:highlight w:val="none"/>
          <w:lang w:eastAsia="zh-CN"/>
        </w:rPr>
        <w:t>110-DC32S-DJ铁塔</w:t>
      </w:r>
      <w:r>
        <w:rPr>
          <w:rFonts w:hint="default" w:ascii="Times New Roman" w:hAnsi="Times New Roman" w:cs="Times New Roman"/>
          <w:bCs/>
          <w:color w:val="auto"/>
          <w:sz w:val="24"/>
          <w:highlight w:val="none"/>
        </w:rPr>
        <w:t>架设时，</w:t>
      </w:r>
      <w:r>
        <w:rPr>
          <w:rFonts w:hint="default" w:ascii="Times New Roman" w:hAnsi="Times New Roman" w:cs="Times New Roman"/>
          <w:color w:val="auto"/>
          <w:sz w:val="24"/>
          <w:highlight w:val="none"/>
        </w:rPr>
        <w:t>在经过非居民区产生的</w:t>
      </w:r>
      <w:r>
        <w:rPr>
          <w:rFonts w:hint="default" w:ascii="Times New Roman" w:hAnsi="Times New Roman" w:cs="Times New Roman"/>
          <w:bCs/>
          <w:color w:val="auto"/>
          <w:sz w:val="24"/>
          <w:highlight w:val="none"/>
        </w:rPr>
        <w:t>工频电场强度、工频磁感应强度均</w:t>
      </w:r>
      <w:r>
        <w:rPr>
          <w:rFonts w:hint="default" w:ascii="Times New Roman" w:hAnsi="Times New Roman" w:cs="Times New Roman"/>
          <w:color w:val="auto"/>
          <w:sz w:val="24"/>
          <w:highlight w:val="none"/>
        </w:rPr>
        <w:t>小于《电磁环境控制限值》（GB8702-2014）规定的公众曝露控制限值工频电场强度10kV/m（线路经过道路等场所）</w:t>
      </w:r>
      <w:r>
        <w:rPr>
          <w:rFonts w:hint="default" w:ascii="Times New Roman" w:hAnsi="Times New Roman" w:cs="Times New Roman"/>
          <w:bCs/>
          <w:color w:val="auto"/>
          <w:sz w:val="24"/>
          <w:highlight w:val="none"/>
        </w:rPr>
        <w:t>公众曝露控制限值工频磁感应强度100μT的标准限值，</w:t>
      </w:r>
      <w:r>
        <w:rPr>
          <w:rFonts w:hint="default" w:ascii="Times New Roman" w:hAnsi="Times New Roman" w:cs="Times New Roman"/>
          <w:color w:val="auto"/>
          <w:sz w:val="24"/>
          <w:highlight w:val="none"/>
        </w:rPr>
        <w:t>在经过居民区产生的</w:t>
      </w:r>
      <w:r>
        <w:rPr>
          <w:rFonts w:hint="default" w:ascii="Times New Roman" w:hAnsi="Times New Roman" w:cs="Times New Roman"/>
          <w:bCs/>
          <w:color w:val="auto"/>
          <w:sz w:val="24"/>
          <w:highlight w:val="none"/>
        </w:rPr>
        <w:t>工频电场强度、工频磁感应强度均</w:t>
      </w:r>
      <w:r>
        <w:rPr>
          <w:rFonts w:hint="default" w:ascii="Times New Roman" w:hAnsi="Times New Roman" w:cs="Times New Roman"/>
          <w:color w:val="auto"/>
          <w:sz w:val="24"/>
          <w:highlight w:val="none"/>
        </w:rPr>
        <w:t>小于《电磁环境控制限值》（GB8702-2014）规定的公众曝露控制限值工频电场强度4000V/m，10kV/m（线路经过道路等场所）</w:t>
      </w:r>
      <w:r>
        <w:rPr>
          <w:rFonts w:hint="default" w:ascii="Times New Roman" w:hAnsi="Times New Roman" w:cs="Times New Roman"/>
          <w:bCs/>
          <w:color w:val="auto"/>
          <w:sz w:val="24"/>
          <w:highlight w:val="none"/>
        </w:rPr>
        <w:t>公众曝露控制限值工频磁感应强度100μT的标准限值。因此在本项目</w:t>
      </w:r>
      <w:r>
        <w:rPr>
          <w:rFonts w:hint="default" w:ascii="Times New Roman" w:hAnsi="Times New Roman" w:cs="Times New Roman"/>
          <w:bCs/>
          <w:color w:val="auto"/>
          <w:sz w:val="24"/>
          <w:highlight w:val="none"/>
          <w:lang w:val="en-US" w:eastAsia="zh-CN"/>
        </w:rPr>
        <w:t>架线</w:t>
      </w:r>
      <w:r>
        <w:rPr>
          <w:rFonts w:hint="default" w:ascii="Times New Roman" w:hAnsi="Times New Roman" w:cs="Times New Roman"/>
          <w:bCs/>
          <w:color w:val="auto"/>
          <w:sz w:val="24"/>
          <w:highlight w:val="none"/>
        </w:rPr>
        <w:t>高度不得低于7.0m。</w:t>
      </w:r>
    </w:p>
    <w:p w14:paraId="7C78FCDF">
      <w:pPr>
        <w:pStyle w:val="7"/>
        <w:spacing w:after="0"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（5）经模式预测，</w:t>
      </w:r>
      <w:r>
        <w:rPr>
          <w:rFonts w:hint="default" w:ascii="Times New Roman" w:hAnsi="Times New Roman" w:cs="Times New Roman"/>
          <w:bCs/>
          <w:color w:val="auto"/>
          <w:sz w:val="24"/>
          <w:highlight w:val="none"/>
          <w:lang w:val="en-US" w:eastAsia="zh-CN"/>
        </w:rPr>
        <w:t>敏感目标处的</w:t>
      </w:r>
      <w:r>
        <w:rPr>
          <w:rFonts w:hint="default" w:ascii="Times New Roman" w:hAnsi="Times New Roman" w:cs="Times New Roman"/>
          <w:bCs/>
          <w:color w:val="auto"/>
          <w:sz w:val="24"/>
          <w:highlight w:val="none"/>
        </w:rPr>
        <w:t>工频电场强度、工频磁感应强度小于《电磁环境控制限值》（GB8702-2014）中4000V/m</w:t>
      </w:r>
      <w:r>
        <w:rPr>
          <w:rFonts w:hint="default" w:ascii="Times New Roman" w:hAnsi="Times New Roman" w:cs="Times New Roman"/>
          <w:color w:val="auto"/>
          <w:kern w:val="0"/>
          <w:sz w:val="24"/>
          <w:highlight w:val="none"/>
        </w:rPr>
        <w:t>的</w:t>
      </w:r>
      <w:r>
        <w:rPr>
          <w:rFonts w:hint="default" w:ascii="Times New Roman" w:hAnsi="Times New Roman" w:cs="Times New Roman"/>
          <w:color w:val="auto"/>
          <w:kern w:val="0"/>
          <w:sz w:val="24"/>
          <w:highlight w:val="none"/>
          <w:lang w:val="en-US" w:eastAsia="zh-CN"/>
        </w:rPr>
        <w:t>公众曝露控制限值及</w:t>
      </w:r>
      <w:r>
        <w:rPr>
          <w:rFonts w:hint="default" w:ascii="Times New Roman" w:hAnsi="Times New Roman" w:cs="Times New Roman"/>
          <w:bCs/>
          <w:color w:val="auto"/>
          <w:sz w:val="24"/>
          <w:highlight w:val="none"/>
        </w:rPr>
        <w:t>100μT</w:t>
      </w:r>
      <w:r>
        <w:rPr>
          <w:rFonts w:hint="default" w:ascii="Times New Roman" w:hAnsi="Times New Roman" w:cs="Times New Roman"/>
          <w:color w:val="auto"/>
          <w:kern w:val="0"/>
          <w:sz w:val="24"/>
          <w:highlight w:val="none"/>
        </w:rPr>
        <w:t>的</w:t>
      </w:r>
      <w:r>
        <w:rPr>
          <w:rFonts w:hint="default" w:ascii="Times New Roman" w:hAnsi="Times New Roman" w:cs="Times New Roman"/>
          <w:color w:val="auto"/>
          <w:kern w:val="0"/>
          <w:sz w:val="24"/>
          <w:highlight w:val="none"/>
          <w:lang w:val="en-US" w:eastAsia="zh-CN"/>
        </w:rPr>
        <w:t>公众曝露控制限值</w:t>
      </w:r>
      <w:r>
        <w:rPr>
          <w:rFonts w:hint="default" w:ascii="Times New Roman" w:hAnsi="Times New Roman" w:cs="Times New Roman"/>
          <w:bCs/>
          <w:color w:val="auto"/>
          <w:sz w:val="24"/>
          <w:highlight w:val="none"/>
        </w:rPr>
        <w:t>。</w:t>
      </w:r>
    </w:p>
    <w:p w14:paraId="4476A9F4">
      <w:pPr>
        <w:pStyle w:val="10"/>
        <w:spacing w:line="360" w:lineRule="auto"/>
        <w:ind w:firstLine="480" w:firstLineChars="2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综上所述，本项目电磁环境现状监测结果和电磁环境模式预测结果均满足《电磁环境控制限值》（GB8702-2014）中规定的相应标准限值，项目在充分落实环评提出的各项环保措施后，对区域电磁环境影响较小。</w:t>
      </w:r>
    </w:p>
    <w:p w14:paraId="325572BF">
      <w:pPr>
        <w:pStyle w:val="10"/>
        <w:ind w:firstLine="320"/>
        <w:rPr>
          <w:rFonts w:hint="default" w:ascii="Times New Roman" w:hAnsi="Times New Roman" w:cs="Times New Roman"/>
          <w:color w:val="auto"/>
          <w:highlight w:val="none"/>
        </w:rPr>
      </w:pPr>
    </w:p>
    <w:p w14:paraId="381266AD">
      <w:pPr>
        <w:pStyle w:val="10"/>
        <w:ind w:firstLine="320"/>
        <w:rPr>
          <w:rFonts w:hint="default" w:ascii="Times New Roman" w:hAnsi="Times New Roman" w:cs="Times New Roman"/>
          <w:color w:val="auto"/>
          <w:highlight w:val="none"/>
        </w:rPr>
      </w:pPr>
    </w:p>
    <w:p w14:paraId="6EB6DF60">
      <w:pPr>
        <w:rPr>
          <w:rFonts w:hint="default" w:ascii="Times New Roman" w:hAnsi="Times New Roman" w:cs="Times New Roman"/>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䅂䍄䕅⯋컌">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29D6">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F4BC">
    <w:pPr>
      <w:pStyle w:val="17"/>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082C5">
                          <w:pPr>
                            <w:pStyle w:val="17"/>
                            <w:rPr>
                              <w:rStyle w:val="31"/>
                              <w:sz w:val="21"/>
                              <w:szCs w:val="21"/>
                            </w:rPr>
                          </w:pPr>
                          <w:r>
                            <w:rPr>
                              <w:rStyle w:val="31"/>
                              <w:sz w:val="21"/>
                              <w:szCs w:val="21"/>
                            </w:rPr>
                            <w:t xml:space="preserve">—  </w:t>
                          </w:r>
                          <w:r>
                            <w:rPr>
                              <w:sz w:val="21"/>
                              <w:szCs w:val="21"/>
                            </w:rPr>
                            <w:fldChar w:fldCharType="begin"/>
                          </w:r>
                          <w:r>
                            <w:rPr>
                              <w:rStyle w:val="31"/>
                              <w:sz w:val="21"/>
                              <w:szCs w:val="21"/>
                            </w:rPr>
                            <w:instrText xml:space="preserve">PAGE  </w:instrText>
                          </w:r>
                          <w:r>
                            <w:rPr>
                              <w:sz w:val="21"/>
                              <w:szCs w:val="21"/>
                            </w:rPr>
                            <w:fldChar w:fldCharType="separate"/>
                          </w:r>
                          <w:r>
                            <w:rPr>
                              <w:rStyle w:val="31"/>
                              <w:sz w:val="21"/>
                              <w:szCs w:val="21"/>
                            </w:rPr>
                            <w:t>69</w:t>
                          </w:r>
                          <w:r>
                            <w:rPr>
                              <w:sz w:val="21"/>
                              <w:szCs w:val="21"/>
                            </w:rPr>
                            <w:fldChar w:fldCharType="end"/>
                          </w:r>
                          <w:r>
                            <w:rPr>
                              <w:rStyle w:val="31"/>
                              <w:sz w:val="21"/>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9C082C5">
                    <w:pPr>
                      <w:pStyle w:val="17"/>
                      <w:rPr>
                        <w:rStyle w:val="31"/>
                        <w:sz w:val="21"/>
                        <w:szCs w:val="21"/>
                      </w:rPr>
                    </w:pPr>
                    <w:r>
                      <w:rPr>
                        <w:rStyle w:val="31"/>
                        <w:sz w:val="21"/>
                        <w:szCs w:val="21"/>
                      </w:rPr>
                      <w:t xml:space="preserve">—  </w:t>
                    </w:r>
                    <w:r>
                      <w:rPr>
                        <w:sz w:val="21"/>
                        <w:szCs w:val="21"/>
                      </w:rPr>
                      <w:fldChar w:fldCharType="begin"/>
                    </w:r>
                    <w:r>
                      <w:rPr>
                        <w:rStyle w:val="31"/>
                        <w:sz w:val="21"/>
                        <w:szCs w:val="21"/>
                      </w:rPr>
                      <w:instrText xml:space="preserve">PAGE  </w:instrText>
                    </w:r>
                    <w:r>
                      <w:rPr>
                        <w:sz w:val="21"/>
                        <w:szCs w:val="21"/>
                      </w:rPr>
                      <w:fldChar w:fldCharType="separate"/>
                    </w:r>
                    <w:r>
                      <w:rPr>
                        <w:rStyle w:val="31"/>
                        <w:sz w:val="21"/>
                        <w:szCs w:val="21"/>
                      </w:rPr>
                      <w:t>69</w:t>
                    </w:r>
                    <w:r>
                      <w:rPr>
                        <w:sz w:val="21"/>
                        <w:szCs w:val="21"/>
                      </w:rPr>
                      <w:fldChar w:fldCharType="end"/>
                    </w:r>
                    <w:r>
                      <w:rPr>
                        <w:rStyle w:val="31"/>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8B29">
    <w:pPr>
      <w:pStyle w:val="1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1305">
                          <w:pPr>
                            <w:pStyle w:val="17"/>
                            <w:rPr>
                              <w:rStyle w:val="31"/>
                              <w:rFonts w:ascii="宋体" w:hAnsi="宋体"/>
                              <w:sz w:val="28"/>
                              <w:szCs w:val="28"/>
                            </w:rPr>
                          </w:pPr>
                          <w:r>
                            <w:rPr>
                              <w:rStyle w:val="31"/>
                              <w:sz w:val="21"/>
                              <w:szCs w:val="21"/>
                            </w:rPr>
                            <w:t xml:space="preserve">—  </w:t>
                          </w:r>
                          <w:r>
                            <w:rPr>
                              <w:sz w:val="21"/>
                              <w:szCs w:val="21"/>
                            </w:rPr>
                            <w:fldChar w:fldCharType="begin"/>
                          </w:r>
                          <w:r>
                            <w:rPr>
                              <w:rStyle w:val="31"/>
                              <w:sz w:val="21"/>
                              <w:szCs w:val="21"/>
                            </w:rPr>
                            <w:instrText xml:space="preserve">PAGE  </w:instrText>
                          </w:r>
                          <w:r>
                            <w:rPr>
                              <w:sz w:val="21"/>
                              <w:szCs w:val="21"/>
                            </w:rPr>
                            <w:fldChar w:fldCharType="separate"/>
                          </w:r>
                          <w:r>
                            <w:rPr>
                              <w:rStyle w:val="31"/>
                              <w:sz w:val="21"/>
                              <w:szCs w:val="21"/>
                            </w:rPr>
                            <w:t>89</w:t>
                          </w:r>
                          <w:r>
                            <w:rPr>
                              <w:sz w:val="21"/>
                              <w:szCs w:val="21"/>
                            </w:rPr>
                            <w:fldChar w:fldCharType="end"/>
                          </w:r>
                          <w:r>
                            <w:rPr>
                              <w:rStyle w:val="31"/>
                              <w:sz w:val="21"/>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lUb8MBAACP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vKX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GVRvwwEAAI8DAAAOAAAAAAAAAAEAIAAAAB4BAABkcnMvZTJvRG9jLnhtbFBL&#10;BQYAAAAABgAGAFkBAABTBQAAAAA=&#10;">
              <v:fill on="f" focussize="0,0"/>
              <v:stroke on="f"/>
              <v:imagedata o:title=""/>
              <o:lock v:ext="edit" aspectratio="f"/>
              <v:textbox inset="0mm,0mm,0mm,0mm" style="mso-fit-shape-to-text:t;">
                <w:txbxContent>
                  <w:p w14:paraId="2A401305">
                    <w:pPr>
                      <w:pStyle w:val="17"/>
                      <w:rPr>
                        <w:rStyle w:val="31"/>
                        <w:rFonts w:ascii="宋体" w:hAnsi="宋体"/>
                        <w:sz w:val="28"/>
                        <w:szCs w:val="28"/>
                      </w:rPr>
                    </w:pPr>
                    <w:r>
                      <w:rPr>
                        <w:rStyle w:val="31"/>
                        <w:sz w:val="21"/>
                        <w:szCs w:val="21"/>
                      </w:rPr>
                      <w:t xml:space="preserve">—  </w:t>
                    </w:r>
                    <w:r>
                      <w:rPr>
                        <w:sz w:val="21"/>
                        <w:szCs w:val="21"/>
                      </w:rPr>
                      <w:fldChar w:fldCharType="begin"/>
                    </w:r>
                    <w:r>
                      <w:rPr>
                        <w:rStyle w:val="31"/>
                        <w:sz w:val="21"/>
                        <w:szCs w:val="21"/>
                      </w:rPr>
                      <w:instrText xml:space="preserve">PAGE  </w:instrText>
                    </w:r>
                    <w:r>
                      <w:rPr>
                        <w:sz w:val="21"/>
                        <w:szCs w:val="21"/>
                      </w:rPr>
                      <w:fldChar w:fldCharType="separate"/>
                    </w:r>
                    <w:r>
                      <w:rPr>
                        <w:rStyle w:val="31"/>
                        <w:sz w:val="21"/>
                        <w:szCs w:val="21"/>
                      </w:rPr>
                      <w:t>89</w:t>
                    </w:r>
                    <w:r>
                      <w:rPr>
                        <w:sz w:val="21"/>
                        <w:szCs w:val="21"/>
                      </w:rPr>
                      <w:fldChar w:fldCharType="end"/>
                    </w:r>
                    <w:r>
                      <w:rPr>
                        <w:rStyle w:val="31"/>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8542B"/>
    <w:multiLevelType w:val="singleLevel"/>
    <w:tmpl w:val="8BE8542B"/>
    <w:lvl w:ilvl="0" w:tentative="0">
      <w:start w:val="4"/>
      <w:numFmt w:val="decimal"/>
      <w:suff w:val="nothing"/>
      <w:lvlText w:val="（%1）"/>
      <w:lvlJc w:val="left"/>
    </w:lvl>
  </w:abstractNum>
  <w:abstractNum w:abstractNumId="1">
    <w:nsid w:val="9E72A484"/>
    <w:multiLevelType w:val="singleLevel"/>
    <w:tmpl w:val="9E72A484"/>
    <w:lvl w:ilvl="0" w:tentative="0">
      <w:start w:val="2"/>
      <w:numFmt w:val="chineseCounting"/>
      <w:suff w:val="nothing"/>
      <w:lvlText w:val="%1、"/>
      <w:lvlJc w:val="left"/>
      <w:rPr>
        <w:rFonts w:hint="eastAsia"/>
      </w:rPr>
    </w:lvl>
  </w:abstractNum>
  <w:abstractNum w:abstractNumId="2">
    <w:nsid w:val="15C825E2"/>
    <w:multiLevelType w:val="singleLevel"/>
    <w:tmpl w:val="15C825E2"/>
    <w:lvl w:ilvl="0" w:tentative="0">
      <w:start w:val="1"/>
      <w:numFmt w:val="decimal"/>
      <w:suff w:val="nothing"/>
      <w:lvlText w:val="（%1）"/>
      <w:lvlJc w:val="left"/>
    </w:lvl>
  </w:abstractNum>
  <w:abstractNum w:abstractNumId="3">
    <w:nsid w:val="1A97B5E8"/>
    <w:multiLevelType w:val="singleLevel"/>
    <w:tmpl w:val="1A97B5E8"/>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M2M4ZGExZWVmMzhiNGUxM2VjZDk4MTM3ZTFlMjEifQ=="/>
  </w:docVars>
  <w:rsids>
    <w:rsidRoot w:val="00172A27"/>
    <w:rsid w:val="0010325D"/>
    <w:rsid w:val="001063EC"/>
    <w:rsid w:val="00120C08"/>
    <w:rsid w:val="00172A27"/>
    <w:rsid w:val="002E4A22"/>
    <w:rsid w:val="003A39F6"/>
    <w:rsid w:val="00416146"/>
    <w:rsid w:val="00444EA8"/>
    <w:rsid w:val="005027C8"/>
    <w:rsid w:val="00562083"/>
    <w:rsid w:val="00586448"/>
    <w:rsid w:val="005C2D9C"/>
    <w:rsid w:val="005D08DD"/>
    <w:rsid w:val="005E301A"/>
    <w:rsid w:val="00632CFB"/>
    <w:rsid w:val="006F5AAD"/>
    <w:rsid w:val="0075377D"/>
    <w:rsid w:val="009147E8"/>
    <w:rsid w:val="009229F1"/>
    <w:rsid w:val="00A109CD"/>
    <w:rsid w:val="00A834FB"/>
    <w:rsid w:val="00B23913"/>
    <w:rsid w:val="00BB1B26"/>
    <w:rsid w:val="00C5668D"/>
    <w:rsid w:val="00CC5C1C"/>
    <w:rsid w:val="00CF237C"/>
    <w:rsid w:val="00D87D5D"/>
    <w:rsid w:val="011D6B04"/>
    <w:rsid w:val="013712F7"/>
    <w:rsid w:val="013E4434"/>
    <w:rsid w:val="015E042B"/>
    <w:rsid w:val="01A00EF6"/>
    <w:rsid w:val="01B864A6"/>
    <w:rsid w:val="01CA3F1A"/>
    <w:rsid w:val="01DE1451"/>
    <w:rsid w:val="0217123B"/>
    <w:rsid w:val="02195557"/>
    <w:rsid w:val="02396688"/>
    <w:rsid w:val="025B2919"/>
    <w:rsid w:val="02602EF3"/>
    <w:rsid w:val="02FA613C"/>
    <w:rsid w:val="031A4AA5"/>
    <w:rsid w:val="03252503"/>
    <w:rsid w:val="032D51E6"/>
    <w:rsid w:val="03376194"/>
    <w:rsid w:val="035406B0"/>
    <w:rsid w:val="03657DBC"/>
    <w:rsid w:val="0371321D"/>
    <w:rsid w:val="037151E1"/>
    <w:rsid w:val="037E25AD"/>
    <w:rsid w:val="0383299A"/>
    <w:rsid w:val="03866F12"/>
    <w:rsid w:val="03C80B0E"/>
    <w:rsid w:val="03F86E92"/>
    <w:rsid w:val="03FB6741"/>
    <w:rsid w:val="04065C31"/>
    <w:rsid w:val="04670E8D"/>
    <w:rsid w:val="04804BE5"/>
    <w:rsid w:val="04954AC7"/>
    <w:rsid w:val="04BE7F2F"/>
    <w:rsid w:val="04C251A8"/>
    <w:rsid w:val="056E3AA7"/>
    <w:rsid w:val="057319E1"/>
    <w:rsid w:val="05777F55"/>
    <w:rsid w:val="058447E1"/>
    <w:rsid w:val="05A52CDB"/>
    <w:rsid w:val="05A960B1"/>
    <w:rsid w:val="05C02D3F"/>
    <w:rsid w:val="06007623"/>
    <w:rsid w:val="06274C65"/>
    <w:rsid w:val="062C77FD"/>
    <w:rsid w:val="06832F27"/>
    <w:rsid w:val="06967932"/>
    <w:rsid w:val="06C25303"/>
    <w:rsid w:val="06C31862"/>
    <w:rsid w:val="073701E0"/>
    <w:rsid w:val="075B0E1E"/>
    <w:rsid w:val="075E5789"/>
    <w:rsid w:val="079113ED"/>
    <w:rsid w:val="08224BB1"/>
    <w:rsid w:val="085C5927"/>
    <w:rsid w:val="08A44F56"/>
    <w:rsid w:val="08A96734"/>
    <w:rsid w:val="08FC5D10"/>
    <w:rsid w:val="095E5D5B"/>
    <w:rsid w:val="09616F12"/>
    <w:rsid w:val="09722ECD"/>
    <w:rsid w:val="09A257B5"/>
    <w:rsid w:val="09B72FD5"/>
    <w:rsid w:val="09EC5A5A"/>
    <w:rsid w:val="0A265A69"/>
    <w:rsid w:val="0A344626"/>
    <w:rsid w:val="0A735578"/>
    <w:rsid w:val="0A7B4003"/>
    <w:rsid w:val="0AB55FCE"/>
    <w:rsid w:val="0AB62AFB"/>
    <w:rsid w:val="0AE13189"/>
    <w:rsid w:val="0B1528F9"/>
    <w:rsid w:val="0B156206"/>
    <w:rsid w:val="0B8C1197"/>
    <w:rsid w:val="0BAD2ED2"/>
    <w:rsid w:val="0BE208BB"/>
    <w:rsid w:val="0BF144C1"/>
    <w:rsid w:val="0C014219"/>
    <w:rsid w:val="0C0B58EB"/>
    <w:rsid w:val="0C1F4EFC"/>
    <w:rsid w:val="0C28767C"/>
    <w:rsid w:val="0C6E02C3"/>
    <w:rsid w:val="0C7233D5"/>
    <w:rsid w:val="0CB74C75"/>
    <w:rsid w:val="0CBF689E"/>
    <w:rsid w:val="0CDB522D"/>
    <w:rsid w:val="0D52320D"/>
    <w:rsid w:val="0DA357BC"/>
    <w:rsid w:val="0E10604C"/>
    <w:rsid w:val="0E6F1446"/>
    <w:rsid w:val="0E990EFC"/>
    <w:rsid w:val="0EBD766F"/>
    <w:rsid w:val="0ECF0348"/>
    <w:rsid w:val="0ECF0DC1"/>
    <w:rsid w:val="0ED46FF4"/>
    <w:rsid w:val="0EDE2E32"/>
    <w:rsid w:val="0F2442D0"/>
    <w:rsid w:val="0F307AB2"/>
    <w:rsid w:val="0F364F64"/>
    <w:rsid w:val="0F672DA8"/>
    <w:rsid w:val="0F704E24"/>
    <w:rsid w:val="0F815B3A"/>
    <w:rsid w:val="0FDA3993"/>
    <w:rsid w:val="1062516B"/>
    <w:rsid w:val="108B6001"/>
    <w:rsid w:val="10905347"/>
    <w:rsid w:val="10AA1917"/>
    <w:rsid w:val="10DB1C9F"/>
    <w:rsid w:val="110D5EA1"/>
    <w:rsid w:val="11665B93"/>
    <w:rsid w:val="116A5B8A"/>
    <w:rsid w:val="118624C2"/>
    <w:rsid w:val="11B34B60"/>
    <w:rsid w:val="1227056E"/>
    <w:rsid w:val="1236575B"/>
    <w:rsid w:val="12412893"/>
    <w:rsid w:val="126B56C5"/>
    <w:rsid w:val="12B037A6"/>
    <w:rsid w:val="12B96010"/>
    <w:rsid w:val="12C03B5D"/>
    <w:rsid w:val="12C14EC5"/>
    <w:rsid w:val="130001DF"/>
    <w:rsid w:val="133A375B"/>
    <w:rsid w:val="13605183"/>
    <w:rsid w:val="13837C04"/>
    <w:rsid w:val="13AC16D1"/>
    <w:rsid w:val="13DC6DA3"/>
    <w:rsid w:val="13EC6C09"/>
    <w:rsid w:val="13EF7010"/>
    <w:rsid w:val="13F177A9"/>
    <w:rsid w:val="13F81DA6"/>
    <w:rsid w:val="14735C67"/>
    <w:rsid w:val="149E54BE"/>
    <w:rsid w:val="14A64D0A"/>
    <w:rsid w:val="14AC00D3"/>
    <w:rsid w:val="14CB1474"/>
    <w:rsid w:val="14F70FB0"/>
    <w:rsid w:val="150D0637"/>
    <w:rsid w:val="15736C5A"/>
    <w:rsid w:val="157F266A"/>
    <w:rsid w:val="158E72E0"/>
    <w:rsid w:val="15A6695E"/>
    <w:rsid w:val="1650152B"/>
    <w:rsid w:val="165F575E"/>
    <w:rsid w:val="168F11B0"/>
    <w:rsid w:val="16B54D41"/>
    <w:rsid w:val="16E44C4A"/>
    <w:rsid w:val="173156E5"/>
    <w:rsid w:val="17377504"/>
    <w:rsid w:val="175B1444"/>
    <w:rsid w:val="1780431C"/>
    <w:rsid w:val="178843F6"/>
    <w:rsid w:val="17996FA7"/>
    <w:rsid w:val="179D1A5D"/>
    <w:rsid w:val="17C414AC"/>
    <w:rsid w:val="18172DB1"/>
    <w:rsid w:val="188622FA"/>
    <w:rsid w:val="18A31D92"/>
    <w:rsid w:val="18C85003"/>
    <w:rsid w:val="18D83577"/>
    <w:rsid w:val="18D97445"/>
    <w:rsid w:val="192F0DDA"/>
    <w:rsid w:val="19562C1E"/>
    <w:rsid w:val="19D2780C"/>
    <w:rsid w:val="19D73480"/>
    <w:rsid w:val="1A111F49"/>
    <w:rsid w:val="1A153E86"/>
    <w:rsid w:val="1A385FE0"/>
    <w:rsid w:val="1AA9113E"/>
    <w:rsid w:val="1ADE7B7C"/>
    <w:rsid w:val="1B5E1503"/>
    <w:rsid w:val="1B7776DA"/>
    <w:rsid w:val="1B8C2902"/>
    <w:rsid w:val="1BE54C05"/>
    <w:rsid w:val="1C394FAC"/>
    <w:rsid w:val="1C8C20A0"/>
    <w:rsid w:val="1CED1570"/>
    <w:rsid w:val="1D01375A"/>
    <w:rsid w:val="1D237C1F"/>
    <w:rsid w:val="1D3D1123"/>
    <w:rsid w:val="1D66036A"/>
    <w:rsid w:val="1D831DB9"/>
    <w:rsid w:val="1DD43CFE"/>
    <w:rsid w:val="1DD7576E"/>
    <w:rsid w:val="1E2507F6"/>
    <w:rsid w:val="1E482A46"/>
    <w:rsid w:val="1E550C56"/>
    <w:rsid w:val="1E6A5518"/>
    <w:rsid w:val="1F1A7E37"/>
    <w:rsid w:val="1F3D3AAB"/>
    <w:rsid w:val="1F4D67B7"/>
    <w:rsid w:val="1FAE67DF"/>
    <w:rsid w:val="1FE90DAE"/>
    <w:rsid w:val="20171784"/>
    <w:rsid w:val="201F568F"/>
    <w:rsid w:val="2036437B"/>
    <w:rsid w:val="203E7571"/>
    <w:rsid w:val="204D202B"/>
    <w:rsid w:val="20915E36"/>
    <w:rsid w:val="209E2005"/>
    <w:rsid w:val="20C27BA9"/>
    <w:rsid w:val="20E4503D"/>
    <w:rsid w:val="20F43E19"/>
    <w:rsid w:val="210448FA"/>
    <w:rsid w:val="21293D11"/>
    <w:rsid w:val="2148258B"/>
    <w:rsid w:val="218C24AB"/>
    <w:rsid w:val="21A73A23"/>
    <w:rsid w:val="21B24A8A"/>
    <w:rsid w:val="21B47146"/>
    <w:rsid w:val="21FF3286"/>
    <w:rsid w:val="223B027D"/>
    <w:rsid w:val="22642663"/>
    <w:rsid w:val="22784224"/>
    <w:rsid w:val="227E25FD"/>
    <w:rsid w:val="229C464B"/>
    <w:rsid w:val="23141C04"/>
    <w:rsid w:val="23880F76"/>
    <w:rsid w:val="23B24AE2"/>
    <w:rsid w:val="23D0188B"/>
    <w:rsid w:val="240C570C"/>
    <w:rsid w:val="24514BB1"/>
    <w:rsid w:val="24521ABD"/>
    <w:rsid w:val="24541D52"/>
    <w:rsid w:val="248B1079"/>
    <w:rsid w:val="24AD52AB"/>
    <w:rsid w:val="24C545D0"/>
    <w:rsid w:val="24E011DB"/>
    <w:rsid w:val="24E14EC0"/>
    <w:rsid w:val="24E23123"/>
    <w:rsid w:val="25305FEF"/>
    <w:rsid w:val="25851C68"/>
    <w:rsid w:val="259279F3"/>
    <w:rsid w:val="25C40AFC"/>
    <w:rsid w:val="26477832"/>
    <w:rsid w:val="268541F7"/>
    <w:rsid w:val="26940800"/>
    <w:rsid w:val="26AF7534"/>
    <w:rsid w:val="26B80E70"/>
    <w:rsid w:val="26C4386A"/>
    <w:rsid w:val="26D10F46"/>
    <w:rsid w:val="27027E23"/>
    <w:rsid w:val="27526F54"/>
    <w:rsid w:val="276022E1"/>
    <w:rsid w:val="277A3B68"/>
    <w:rsid w:val="27B8643F"/>
    <w:rsid w:val="27BB17AB"/>
    <w:rsid w:val="27CB2730"/>
    <w:rsid w:val="27D03E27"/>
    <w:rsid w:val="27D91BC1"/>
    <w:rsid w:val="27F82F94"/>
    <w:rsid w:val="281318C7"/>
    <w:rsid w:val="282E424F"/>
    <w:rsid w:val="28C804B7"/>
    <w:rsid w:val="290A26C1"/>
    <w:rsid w:val="290C07F0"/>
    <w:rsid w:val="29364810"/>
    <w:rsid w:val="2939710B"/>
    <w:rsid w:val="294D3453"/>
    <w:rsid w:val="29534671"/>
    <w:rsid w:val="297D349C"/>
    <w:rsid w:val="2985412C"/>
    <w:rsid w:val="299A22A0"/>
    <w:rsid w:val="29AB2A0C"/>
    <w:rsid w:val="29B91982"/>
    <w:rsid w:val="29DE311D"/>
    <w:rsid w:val="29F26320"/>
    <w:rsid w:val="2A077209"/>
    <w:rsid w:val="2A357674"/>
    <w:rsid w:val="2A4F6835"/>
    <w:rsid w:val="2A8B0A88"/>
    <w:rsid w:val="2AA077A9"/>
    <w:rsid w:val="2AC139B6"/>
    <w:rsid w:val="2AC754C9"/>
    <w:rsid w:val="2AD24543"/>
    <w:rsid w:val="2AD810F2"/>
    <w:rsid w:val="2ADC0696"/>
    <w:rsid w:val="2AFC6824"/>
    <w:rsid w:val="2AFE7854"/>
    <w:rsid w:val="2B2A4FBA"/>
    <w:rsid w:val="2B4A3413"/>
    <w:rsid w:val="2B851CCE"/>
    <w:rsid w:val="2B861596"/>
    <w:rsid w:val="2B8B17E5"/>
    <w:rsid w:val="2BBE5251"/>
    <w:rsid w:val="2BE944A6"/>
    <w:rsid w:val="2BF729CA"/>
    <w:rsid w:val="2C2F02F7"/>
    <w:rsid w:val="2C5F50DB"/>
    <w:rsid w:val="2C813804"/>
    <w:rsid w:val="2C9F2D8C"/>
    <w:rsid w:val="2CA00201"/>
    <w:rsid w:val="2D2F51E1"/>
    <w:rsid w:val="2D55028C"/>
    <w:rsid w:val="2D591084"/>
    <w:rsid w:val="2D74105A"/>
    <w:rsid w:val="2D984045"/>
    <w:rsid w:val="2DE41E6C"/>
    <w:rsid w:val="2DF00A75"/>
    <w:rsid w:val="2DFF3C8A"/>
    <w:rsid w:val="2E195DAB"/>
    <w:rsid w:val="2E452230"/>
    <w:rsid w:val="2EB109D4"/>
    <w:rsid w:val="2EC460C7"/>
    <w:rsid w:val="2ECB3D1C"/>
    <w:rsid w:val="2EE7693B"/>
    <w:rsid w:val="2EFC7E35"/>
    <w:rsid w:val="2F4F65F6"/>
    <w:rsid w:val="2F9D57F5"/>
    <w:rsid w:val="2FC3211A"/>
    <w:rsid w:val="2FD5620D"/>
    <w:rsid w:val="3002269C"/>
    <w:rsid w:val="302369A0"/>
    <w:rsid w:val="30636D6A"/>
    <w:rsid w:val="306C26A5"/>
    <w:rsid w:val="30F47787"/>
    <w:rsid w:val="31A7649B"/>
    <w:rsid w:val="31B11537"/>
    <w:rsid w:val="31ED79B6"/>
    <w:rsid w:val="32471994"/>
    <w:rsid w:val="324A3D66"/>
    <w:rsid w:val="32692EC4"/>
    <w:rsid w:val="32D416C4"/>
    <w:rsid w:val="33031D06"/>
    <w:rsid w:val="33230CC0"/>
    <w:rsid w:val="335A5584"/>
    <w:rsid w:val="335C63EC"/>
    <w:rsid w:val="33714B1A"/>
    <w:rsid w:val="33B2727C"/>
    <w:rsid w:val="33BA68BB"/>
    <w:rsid w:val="33C01B31"/>
    <w:rsid w:val="33E331F3"/>
    <w:rsid w:val="33E63475"/>
    <w:rsid w:val="34360E17"/>
    <w:rsid w:val="34406C1D"/>
    <w:rsid w:val="34617A87"/>
    <w:rsid w:val="34CC177B"/>
    <w:rsid w:val="35496ACE"/>
    <w:rsid w:val="357911F0"/>
    <w:rsid w:val="3584634D"/>
    <w:rsid w:val="358D457B"/>
    <w:rsid w:val="35A428FB"/>
    <w:rsid w:val="35D13824"/>
    <w:rsid w:val="35FD01CA"/>
    <w:rsid w:val="36176A26"/>
    <w:rsid w:val="36230A15"/>
    <w:rsid w:val="363D7BD6"/>
    <w:rsid w:val="3650458C"/>
    <w:rsid w:val="36AA5AEC"/>
    <w:rsid w:val="36D35099"/>
    <w:rsid w:val="371D28E3"/>
    <w:rsid w:val="372B37F4"/>
    <w:rsid w:val="37312024"/>
    <w:rsid w:val="37394EDD"/>
    <w:rsid w:val="373B04F2"/>
    <w:rsid w:val="37447158"/>
    <w:rsid w:val="378310CF"/>
    <w:rsid w:val="37956480"/>
    <w:rsid w:val="37971BCD"/>
    <w:rsid w:val="37A37E89"/>
    <w:rsid w:val="37AC319E"/>
    <w:rsid w:val="37F04614"/>
    <w:rsid w:val="37FE6295"/>
    <w:rsid w:val="381B6991"/>
    <w:rsid w:val="385D07A8"/>
    <w:rsid w:val="38765C86"/>
    <w:rsid w:val="38896EF8"/>
    <w:rsid w:val="38F1355F"/>
    <w:rsid w:val="39032117"/>
    <w:rsid w:val="392804CB"/>
    <w:rsid w:val="3936185D"/>
    <w:rsid w:val="398048E2"/>
    <w:rsid w:val="39A75028"/>
    <w:rsid w:val="39BC25C2"/>
    <w:rsid w:val="39D16577"/>
    <w:rsid w:val="3A0F667C"/>
    <w:rsid w:val="3A29615B"/>
    <w:rsid w:val="3A865D4B"/>
    <w:rsid w:val="3AD713B6"/>
    <w:rsid w:val="3AD72629"/>
    <w:rsid w:val="3AF76271"/>
    <w:rsid w:val="3B141786"/>
    <w:rsid w:val="3B1A3241"/>
    <w:rsid w:val="3B2F6145"/>
    <w:rsid w:val="3B2F7AE5"/>
    <w:rsid w:val="3B3D4878"/>
    <w:rsid w:val="3B467D27"/>
    <w:rsid w:val="3B592632"/>
    <w:rsid w:val="3BA153CE"/>
    <w:rsid w:val="3BAD44FF"/>
    <w:rsid w:val="3BD61EF1"/>
    <w:rsid w:val="3BEC4ABF"/>
    <w:rsid w:val="3BF84C04"/>
    <w:rsid w:val="3C035D55"/>
    <w:rsid w:val="3C115975"/>
    <w:rsid w:val="3C9E57AB"/>
    <w:rsid w:val="3CB821C1"/>
    <w:rsid w:val="3CE8084F"/>
    <w:rsid w:val="3D0D46DF"/>
    <w:rsid w:val="3D163CE8"/>
    <w:rsid w:val="3D475E43"/>
    <w:rsid w:val="3D967E84"/>
    <w:rsid w:val="3DA74B34"/>
    <w:rsid w:val="3DE956B0"/>
    <w:rsid w:val="3DEB4A20"/>
    <w:rsid w:val="3E353EED"/>
    <w:rsid w:val="3E630DB5"/>
    <w:rsid w:val="3EAD617A"/>
    <w:rsid w:val="3ECC23C8"/>
    <w:rsid w:val="3ECE64A6"/>
    <w:rsid w:val="3F440E4D"/>
    <w:rsid w:val="3FEF061D"/>
    <w:rsid w:val="401936D5"/>
    <w:rsid w:val="402932CE"/>
    <w:rsid w:val="40986A50"/>
    <w:rsid w:val="40D5220D"/>
    <w:rsid w:val="4104470D"/>
    <w:rsid w:val="41456B3D"/>
    <w:rsid w:val="415C005D"/>
    <w:rsid w:val="415E375B"/>
    <w:rsid w:val="41631C9E"/>
    <w:rsid w:val="416D1FB5"/>
    <w:rsid w:val="41AE55AF"/>
    <w:rsid w:val="41B521C6"/>
    <w:rsid w:val="41C64866"/>
    <w:rsid w:val="41EB0013"/>
    <w:rsid w:val="41F41EE8"/>
    <w:rsid w:val="42211D58"/>
    <w:rsid w:val="42300F20"/>
    <w:rsid w:val="423606A7"/>
    <w:rsid w:val="423654AA"/>
    <w:rsid w:val="423D5A66"/>
    <w:rsid w:val="42435193"/>
    <w:rsid w:val="425047E2"/>
    <w:rsid w:val="42693697"/>
    <w:rsid w:val="429A76AC"/>
    <w:rsid w:val="42C0576D"/>
    <w:rsid w:val="431A34CC"/>
    <w:rsid w:val="4373393C"/>
    <w:rsid w:val="438157AC"/>
    <w:rsid w:val="43922065"/>
    <w:rsid w:val="43A810A4"/>
    <w:rsid w:val="43AA1F96"/>
    <w:rsid w:val="43D0127A"/>
    <w:rsid w:val="43D16466"/>
    <w:rsid w:val="43E343D6"/>
    <w:rsid w:val="43FB3750"/>
    <w:rsid w:val="44077AAB"/>
    <w:rsid w:val="443313BA"/>
    <w:rsid w:val="44492EBF"/>
    <w:rsid w:val="446F7CE6"/>
    <w:rsid w:val="4473751E"/>
    <w:rsid w:val="448205F6"/>
    <w:rsid w:val="449553A0"/>
    <w:rsid w:val="449702A6"/>
    <w:rsid w:val="449F47B6"/>
    <w:rsid w:val="44BC6A57"/>
    <w:rsid w:val="45811CB6"/>
    <w:rsid w:val="45B60184"/>
    <w:rsid w:val="45BD64D8"/>
    <w:rsid w:val="45C2701C"/>
    <w:rsid w:val="45CA4C23"/>
    <w:rsid w:val="45F5611E"/>
    <w:rsid w:val="462017EC"/>
    <w:rsid w:val="46511B97"/>
    <w:rsid w:val="465D7524"/>
    <w:rsid w:val="469B791C"/>
    <w:rsid w:val="46AA5F8D"/>
    <w:rsid w:val="46F4323F"/>
    <w:rsid w:val="470438CA"/>
    <w:rsid w:val="474F6F19"/>
    <w:rsid w:val="475C692C"/>
    <w:rsid w:val="476E544C"/>
    <w:rsid w:val="477F5981"/>
    <w:rsid w:val="478E6628"/>
    <w:rsid w:val="47A06E68"/>
    <w:rsid w:val="48086C87"/>
    <w:rsid w:val="48141018"/>
    <w:rsid w:val="4839282C"/>
    <w:rsid w:val="487B4BF3"/>
    <w:rsid w:val="490A25FE"/>
    <w:rsid w:val="494C64EF"/>
    <w:rsid w:val="49645D3D"/>
    <w:rsid w:val="496B4C67"/>
    <w:rsid w:val="49911CEF"/>
    <w:rsid w:val="49CB5B4B"/>
    <w:rsid w:val="4A04037B"/>
    <w:rsid w:val="4A2D1C55"/>
    <w:rsid w:val="4AAA61F4"/>
    <w:rsid w:val="4AB8450D"/>
    <w:rsid w:val="4AC4343D"/>
    <w:rsid w:val="4B6865FA"/>
    <w:rsid w:val="4BAD1567"/>
    <w:rsid w:val="4BB335D6"/>
    <w:rsid w:val="4BE276E1"/>
    <w:rsid w:val="4BE92E8F"/>
    <w:rsid w:val="4C25512E"/>
    <w:rsid w:val="4C3A40A4"/>
    <w:rsid w:val="4C6228AF"/>
    <w:rsid w:val="4C7909E7"/>
    <w:rsid w:val="4C7D53DD"/>
    <w:rsid w:val="4CAD16CF"/>
    <w:rsid w:val="4D4B15E9"/>
    <w:rsid w:val="4D5F0F87"/>
    <w:rsid w:val="4DF01F15"/>
    <w:rsid w:val="4E210C81"/>
    <w:rsid w:val="4E267956"/>
    <w:rsid w:val="4E2B74D5"/>
    <w:rsid w:val="4E424648"/>
    <w:rsid w:val="4E640BBD"/>
    <w:rsid w:val="4E6B6EA1"/>
    <w:rsid w:val="4E991E11"/>
    <w:rsid w:val="4EAA6232"/>
    <w:rsid w:val="4EC57A95"/>
    <w:rsid w:val="4ED70FD7"/>
    <w:rsid w:val="4F601460"/>
    <w:rsid w:val="4F7D3C20"/>
    <w:rsid w:val="4FBA2BA1"/>
    <w:rsid w:val="4FFF5886"/>
    <w:rsid w:val="502C63FA"/>
    <w:rsid w:val="507704E4"/>
    <w:rsid w:val="50B614D3"/>
    <w:rsid w:val="50C62F2B"/>
    <w:rsid w:val="51103465"/>
    <w:rsid w:val="51510BE7"/>
    <w:rsid w:val="5184487E"/>
    <w:rsid w:val="520147AB"/>
    <w:rsid w:val="52583F3C"/>
    <w:rsid w:val="52A76E1A"/>
    <w:rsid w:val="52C378C2"/>
    <w:rsid w:val="52C64DE8"/>
    <w:rsid w:val="53227084"/>
    <w:rsid w:val="53782DBB"/>
    <w:rsid w:val="537C369A"/>
    <w:rsid w:val="53D665BC"/>
    <w:rsid w:val="53F069E6"/>
    <w:rsid w:val="53F47318"/>
    <w:rsid w:val="54806F30"/>
    <w:rsid w:val="54C629E7"/>
    <w:rsid w:val="55247FE5"/>
    <w:rsid w:val="552B51BC"/>
    <w:rsid w:val="557C3BC0"/>
    <w:rsid w:val="559C74BB"/>
    <w:rsid w:val="55E44D46"/>
    <w:rsid w:val="56055D0D"/>
    <w:rsid w:val="565E00D2"/>
    <w:rsid w:val="566F2989"/>
    <w:rsid w:val="567E73BD"/>
    <w:rsid w:val="56995D14"/>
    <w:rsid w:val="569E667C"/>
    <w:rsid w:val="56A749B2"/>
    <w:rsid w:val="56CB6816"/>
    <w:rsid w:val="56EC163D"/>
    <w:rsid w:val="57167B59"/>
    <w:rsid w:val="57313A27"/>
    <w:rsid w:val="57503BFC"/>
    <w:rsid w:val="57B00AEA"/>
    <w:rsid w:val="57B91294"/>
    <w:rsid w:val="57BA32A3"/>
    <w:rsid w:val="57F10A2D"/>
    <w:rsid w:val="57F80B45"/>
    <w:rsid w:val="5812729E"/>
    <w:rsid w:val="58156E12"/>
    <w:rsid w:val="58283534"/>
    <w:rsid w:val="58344FFE"/>
    <w:rsid w:val="58773833"/>
    <w:rsid w:val="58847DCF"/>
    <w:rsid w:val="589C308F"/>
    <w:rsid w:val="58A93D6B"/>
    <w:rsid w:val="58F93B6A"/>
    <w:rsid w:val="591C0D83"/>
    <w:rsid w:val="593D5F30"/>
    <w:rsid w:val="594A244B"/>
    <w:rsid w:val="59667064"/>
    <w:rsid w:val="59AE3557"/>
    <w:rsid w:val="59C80CE4"/>
    <w:rsid w:val="5A117165"/>
    <w:rsid w:val="5A447840"/>
    <w:rsid w:val="5A4E2167"/>
    <w:rsid w:val="5A587B93"/>
    <w:rsid w:val="5A661C99"/>
    <w:rsid w:val="5AA95EA4"/>
    <w:rsid w:val="5AD46772"/>
    <w:rsid w:val="5ADD7292"/>
    <w:rsid w:val="5AE445AB"/>
    <w:rsid w:val="5AF02F3A"/>
    <w:rsid w:val="5B041E39"/>
    <w:rsid w:val="5B280C0A"/>
    <w:rsid w:val="5B4470FE"/>
    <w:rsid w:val="5B8147BE"/>
    <w:rsid w:val="5B905A82"/>
    <w:rsid w:val="5BCA5273"/>
    <w:rsid w:val="5BFE6573"/>
    <w:rsid w:val="5C594A7C"/>
    <w:rsid w:val="5C744E01"/>
    <w:rsid w:val="5CA569FC"/>
    <w:rsid w:val="5CCC77EB"/>
    <w:rsid w:val="5D0B2591"/>
    <w:rsid w:val="5D227715"/>
    <w:rsid w:val="5D4067EE"/>
    <w:rsid w:val="5D5137AB"/>
    <w:rsid w:val="5D6E484A"/>
    <w:rsid w:val="5DB61824"/>
    <w:rsid w:val="5DD83058"/>
    <w:rsid w:val="5DDB7EFB"/>
    <w:rsid w:val="5E1100D9"/>
    <w:rsid w:val="5E2356B9"/>
    <w:rsid w:val="5E643B7D"/>
    <w:rsid w:val="5E6D4A74"/>
    <w:rsid w:val="5ED43311"/>
    <w:rsid w:val="5EFD415C"/>
    <w:rsid w:val="5F006597"/>
    <w:rsid w:val="5F01226C"/>
    <w:rsid w:val="5F30162F"/>
    <w:rsid w:val="5F780537"/>
    <w:rsid w:val="5FB140B5"/>
    <w:rsid w:val="5FB4164E"/>
    <w:rsid w:val="5FBC5DC5"/>
    <w:rsid w:val="5FCB3D8F"/>
    <w:rsid w:val="5FE16606"/>
    <w:rsid w:val="5FEA0949"/>
    <w:rsid w:val="601F5ED3"/>
    <w:rsid w:val="604B29D6"/>
    <w:rsid w:val="604F6C39"/>
    <w:rsid w:val="60642861"/>
    <w:rsid w:val="608027D0"/>
    <w:rsid w:val="60904559"/>
    <w:rsid w:val="60F375C4"/>
    <w:rsid w:val="610D0751"/>
    <w:rsid w:val="610E2F52"/>
    <w:rsid w:val="61471638"/>
    <w:rsid w:val="614A1A89"/>
    <w:rsid w:val="61970903"/>
    <w:rsid w:val="61C63DF9"/>
    <w:rsid w:val="61CD4D04"/>
    <w:rsid w:val="61D01060"/>
    <w:rsid w:val="61DE7284"/>
    <w:rsid w:val="61E310B1"/>
    <w:rsid w:val="61ED267F"/>
    <w:rsid w:val="61F10A65"/>
    <w:rsid w:val="62531D32"/>
    <w:rsid w:val="62556235"/>
    <w:rsid w:val="626316B1"/>
    <w:rsid w:val="62682234"/>
    <w:rsid w:val="627757F6"/>
    <w:rsid w:val="629328A7"/>
    <w:rsid w:val="62A05809"/>
    <w:rsid w:val="62B2659B"/>
    <w:rsid w:val="62B56E66"/>
    <w:rsid w:val="62BA74E1"/>
    <w:rsid w:val="62BD623C"/>
    <w:rsid w:val="62C4451A"/>
    <w:rsid w:val="63125213"/>
    <w:rsid w:val="632F4BB7"/>
    <w:rsid w:val="638802B4"/>
    <w:rsid w:val="6416779A"/>
    <w:rsid w:val="641A615C"/>
    <w:rsid w:val="64653F23"/>
    <w:rsid w:val="648C326D"/>
    <w:rsid w:val="64AD7796"/>
    <w:rsid w:val="65491EA9"/>
    <w:rsid w:val="65816F5E"/>
    <w:rsid w:val="658B7861"/>
    <w:rsid w:val="65921AA2"/>
    <w:rsid w:val="65BF6897"/>
    <w:rsid w:val="65CE1B74"/>
    <w:rsid w:val="65E46075"/>
    <w:rsid w:val="65FC519A"/>
    <w:rsid w:val="66035EE6"/>
    <w:rsid w:val="664363C9"/>
    <w:rsid w:val="66770C98"/>
    <w:rsid w:val="66794933"/>
    <w:rsid w:val="66882474"/>
    <w:rsid w:val="66D26CDD"/>
    <w:rsid w:val="66FB0F5A"/>
    <w:rsid w:val="67087B26"/>
    <w:rsid w:val="673177F1"/>
    <w:rsid w:val="67474DF6"/>
    <w:rsid w:val="67564551"/>
    <w:rsid w:val="67604901"/>
    <w:rsid w:val="67E12588"/>
    <w:rsid w:val="67EB6390"/>
    <w:rsid w:val="6827206B"/>
    <w:rsid w:val="68475486"/>
    <w:rsid w:val="68510695"/>
    <w:rsid w:val="6853163D"/>
    <w:rsid w:val="68545F05"/>
    <w:rsid w:val="687F7EC8"/>
    <w:rsid w:val="688558EE"/>
    <w:rsid w:val="689D5B81"/>
    <w:rsid w:val="68BD5470"/>
    <w:rsid w:val="69113996"/>
    <w:rsid w:val="693D4CD3"/>
    <w:rsid w:val="6976147B"/>
    <w:rsid w:val="699C0F47"/>
    <w:rsid w:val="69A45159"/>
    <w:rsid w:val="69FA74DF"/>
    <w:rsid w:val="6A0E4BF4"/>
    <w:rsid w:val="6A646660"/>
    <w:rsid w:val="6A8032A9"/>
    <w:rsid w:val="6BA93D03"/>
    <w:rsid w:val="6BBB1730"/>
    <w:rsid w:val="6BCE0431"/>
    <w:rsid w:val="6BED2A68"/>
    <w:rsid w:val="6BFC2657"/>
    <w:rsid w:val="6C0611D6"/>
    <w:rsid w:val="6C395D97"/>
    <w:rsid w:val="6C505B49"/>
    <w:rsid w:val="6C7C646E"/>
    <w:rsid w:val="6C844700"/>
    <w:rsid w:val="6C910570"/>
    <w:rsid w:val="6CA43595"/>
    <w:rsid w:val="6CE7515B"/>
    <w:rsid w:val="6CF85CB8"/>
    <w:rsid w:val="6D2F7BD6"/>
    <w:rsid w:val="6D3451EC"/>
    <w:rsid w:val="6D433682"/>
    <w:rsid w:val="6D816B6B"/>
    <w:rsid w:val="6D8D2EC7"/>
    <w:rsid w:val="6DE57808"/>
    <w:rsid w:val="6DF445AA"/>
    <w:rsid w:val="6DFC12BB"/>
    <w:rsid w:val="6E0E5A3E"/>
    <w:rsid w:val="6E3256A1"/>
    <w:rsid w:val="6E3F4A53"/>
    <w:rsid w:val="6E471BE1"/>
    <w:rsid w:val="6E4F0B95"/>
    <w:rsid w:val="6E657612"/>
    <w:rsid w:val="6E75515A"/>
    <w:rsid w:val="6EDE18DC"/>
    <w:rsid w:val="6EFA67C7"/>
    <w:rsid w:val="6F06170C"/>
    <w:rsid w:val="6F0D3450"/>
    <w:rsid w:val="6F1843FB"/>
    <w:rsid w:val="6F2179F2"/>
    <w:rsid w:val="6F2A7105"/>
    <w:rsid w:val="6F683873"/>
    <w:rsid w:val="6FA45B5F"/>
    <w:rsid w:val="6FA72289"/>
    <w:rsid w:val="6FB94EA2"/>
    <w:rsid w:val="6FBC4FF3"/>
    <w:rsid w:val="6FCE61C5"/>
    <w:rsid w:val="702C6790"/>
    <w:rsid w:val="702E2FF8"/>
    <w:rsid w:val="70BD1922"/>
    <w:rsid w:val="70BF74C3"/>
    <w:rsid w:val="70DE50FD"/>
    <w:rsid w:val="71125845"/>
    <w:rsid w:val="71621490"/>
    <w:rsid w:val="71A73851"/>
    <w:rsid w:val="71F05EE9"/>
    <w:rsid w:val="72045FCA"/>
    <w:rsid w:val="721E62BD"/>
    <w:rsid w:val="727179BC"/>
    <w:rsid w:val="72BE502A"/>
    <w:rsid w:val="73223D39"/>
    <w:rsid w:val="73255A53"/>
    <w:rsid w:val="73517BC7"/>
    <w:rsid w:val="7359579C"/>
    <w:rsid w:val="737A22AD"/>
    <w:rsid w:val="7397170C"/>
    <w:rsid w:val="73C44343"/>
    <w:rsid w:val="73D32C53"/>
    <w:rsid w:val="73D44CCF"/>
    <w:rsid w:val="74034E21"/>
    <w:rsid w:val="741236BC"/>
    <w:rsid w:val="744A3547"/>
    <w:rsid w:val="74523A57"/>
    <w:rsid w:val="745764D4"/>
    <w:rsid w:val="7475039B"/>
    <w:rsid w:val="74912D77"/>
    <w:rsid w:val="74E4496D"/>
    <w:rsid w:val="74FB3F82"/>
    <w:rsid w:val="7520725B"/>
    <w:rsid w:val="754D1C9A"/>
    <w:rsid w:val="75700C3E"/>
    <w:rsid w:val="75CA0F74"/>
    <w:rsid w:val="75D45F0C"/>
    <w:rsid w:val="75D96F25"/>
    <w:rsid w:val="763C5112"/>
    <w:rsid w:val="76752929"/>
    <w:rsid w:val="76864401"/>
    <w:rsid w:val="76BE139E"/>
    <w:rsid w:val="76C47972"/>
    <w:rsid w:val="77132317"/>
    <w:rsid w:val="772A140E"/>
    <w:rsid w:val="7735580A"/>
    <w:rsid w:val="77432B8A"/>
    <w:rsid w:val="7752732D"/>
    <w:rsid w:val="776204D1"/>
    <w:rsid w:val="77AF30BF"/>
    <w:rsid w:val="77C26C1D"/>
    <w:rsid w:val="77CC43CA"/>
    <w:rsid w:val="7811647C"/>
    <w:rsid w:val="78116641"/>
    <w:rsid w:val="78351F74"/>
    <w:rsid w:val="78B74A30"/>
    <w:rsid w:val="78E6441B"/>
    <w:rsid w:val="78EE621E"/>
    <w:rsid w:val="78FD3DB1"/>
    <w:rsid w:val="79184AA9"/>
    <w:rsid w:val="79231D11"/>
    <w:rsid w:val="795E4806"/>
    <w:rsid w:val="79863274"/>
    <w:rsid w:val="79875305"/>
    <w:rsid w:val="79B26E68"/>
    <w:rsid w:val="79E104AA"/>
    <w:rsid w:val="7A105F8B"/>
    <w:rsid w:val="7A566959"/>
    <w:rsid w:val="7A892A35"/>
    <w:rsid w:val="7A9F1BF4"/>
    <w:rsid w:val="7AC1749D"/>
    <w:rsid w:val="7AF37B3D"/>
    <w:rsid w:val="7AF5774C"/>
    <w:rsid w:val="7AF90534"/>
    <w:rsid w:val="7B6969A9"/>
    <w:rsid w:val="7B874814"/>
    <w:rsid w:val="7BBE6966"/>
    <w:rsid w:val="7BD5403F"/>
    <w:rsid w:val="7BEB53CC"/>
    <w:rsid w:val="7BF715CE"/>
    <w:rsid w:val="7C016BE2"/>
    <w:rsid w:val="7C120DEF"/>
    <w:rsid w:val="7C355768"/>
    <w:rsid w:val="7CB24779"/>
    <w:rsid w:val="7CC43C96"/>
    <w:rsid w:val="7CE129B6"/>
    <w:rsid w:val="7D30723C"/>
    <w:rsid w:val="7D417D69"/>
    <w:rsid w:val="7D787692"/>
    <w:rsid w:val="7DA63EE4"/>
    <w:rsid w:val="7DBD25BB"/>
    <w:rsid w:val="7DD37591"/>
    <w:rsid w:val="7DEB3655"/>
    <w:rsid w:val="7E846A58"/>
    <w:rsid w:val="7E932A25"/>
    <w:rsid w:val="7E9E2FEB"/>
    <w:rsid w:val="7ECB34D7"/>
    <w:rsid w:val="7EEB616D"/>
    <w:rsid w:val="7F0A5A54"/>
    <w:rsid w:val="7F333770"/>
    <w:rsid w:val="7F8F5611"/>
    <w:rsid w:val="7FA61E14"/>
    <w:rsid w:val="7FAC66A5"/>
    <w:rsid w:val="7FC549E4"/>
    <w:rsid w:val="FFFE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autoRedefine/>
    <w:qFormat/>
    <w:uiPriority w:val="0"/>
    <w:pPr>
      <w:keepNext/>
      <w:keepLines/>
      <w:adjustRightInd w:val="0"/>
      <w:snapToGrid w:val="0"/>
      <w:spacing w:after="100"/>
      <w:jc w:val="center"/>
      <w:outlineLvl w:val="0"/>
    </w:pPr>
    <w:rPr>
      <w:rFonts w:ascii="Times New Roman" w:hAnsi="Times New Roman" w:eastAsia="黑体"/>
      <w:b/>
      <w:bCs/>
      <w:kern w:val="44"/>
      <w:sz w:val="32"/>
      <w:szCs w:val="32"/>
    </w:rPr>
  </w:style>
  <w:style w:type="paragraph" w:styleId="3">
    <w:name w:val="heading 2"/>
    <w:basedOn w:val="1"/>
    <w:next w:val="1"/>
    <w:link w:val="41"/>
    <w:autoRedefine/>
    <w:semiHidden/>
    <w:unhideWhenUsed/>
    <w:qFormat/>
    <w:uiPriority w:val="0"/>
    <w:pPr>
      <w:keepNext/>
      <w:keepLines/>
      <w:spacing w:before="40" w:after="40" w:line="360" w:lineRule="auto"/>
      <w:outlineLvl w:val="1"/>
    </w:pPr>
    <w:rPr>
      <w:rFonts w:ascii="Arial" w:hAnsi="Arial"/>
      <w:b/>
      <w:sz w:val="36"/>
      <w:szCs w:val="22"/>
    </w:rPr>
  </w:style>
  <w:style w:type="paragraph" w:styleId="4">
    <w:name w:val="heading 4"/>
    <w:next w:val="1"/>
    <w:link w:val="40"/>
    <w:autoRedefine/>
    <w:semiHidden/>
    <w:unhideWhenUsed/>
    <w:qFormat/>
    <w:uiPriority w:val="0"/>
    <w:pPr>
      <w:keepNext/>
      <w:keepLines/>
      <w:spacing w:after="177" w:line="259" w:lineRule="auto"/>
      <w:ind w:left="10" w:hanging="10"/>
      <w:outlineLvl w:val="3"/>
    </w:pPr>
    <w:rPr>
      <w:rFonts w:ascii="黑体" w:hAnsi="黑体" w:eastAsia="黑体" w:cs="黑体"/>
      <w:color w:val="000000"/>
      <w:kern w:val="2"/>
      <w:sz w:val="24"/>
      <w:szCs w:val="24"/>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unhideWhenUsed/>
    <w:qFormat/>
    <w:uiPriority w:val="99"/>
    <w:pPr>
      <w:ind w:left="420" w:leftChars="200"/>
    </w:pPr>
  </w:style>
  <w:style w:type="paragraph" w:styleId="6">
    <w:name w:val="Normal Indent"/>
    <w:basedOn w:val="1"/>
    <w:next w:val="7"/>
    <w:autoRedefine/>
    <w:qFormat/>
    <w:uiPriority w:val="0"/>
    <w:pPr>
      <w:ind w:firstLine="420"/>
    </w:pPr>
    <w:rPr>
      <w:spacing w:val="12"/>
      <w:szCs w:val="20"/>
    </w:rPr>
  </w:style>
  <w:style w:type="paragraph" w:styleId="7">
    <w:name w:val="Body Text First Indent 2"/>
    <w:basedOn w:val="8"/>
    <w:next w:val="10"/>
    <w:autoRedefine/>
    <w:qFormat/>
    <w:uiPriority w:val="0"/>
    <w:pPr>
      <w:ind w:firstLine="210"/>
    </w:pPr>
  </w:style>
  <w:style w:type="paragraph" w:styleId="8">
    <w:name w:val="Body Text Indent"/>
    <w:basedOn w:val="1"/>
    <w:next w:val="9"/>
    <w:autoRedefine/>
    <w:semiHidden/>
    <w:qFormat/>
    <w:uiPriority w:val="0"/>
    <w:pPr>
      <w:spacing w:after="120"/>
      <w:ind w:left="420" w:leftChars="200"/>
    </w:pPr>
  </w:style>
  <w:style w:type="paragraph" w:styleId="9">
    <w:name w:val="Body Text Indent 2"/>
    <w:basedOn w:val="1"/>
    <w:next w:val="7"/>
    <w:autoRedefine/>
    <w:qFormat/>
    <w:uiPriority w:val="0"/>
    <w:pPr>
      <w:ind w:firstLine="624"/>
    </w:pPr>
    <w:rPr>
      <w:rFonts w:hint="eastAsia" w:ascii="楷体_GB2312" w:eastAsia="楷体_GB2312"/>
      <w:color w:val="000000"/>
      <w:sz w:val="30"/>
    </w:rPr>
  </w:style>
  <w:style w:type="paragraph" w:styleId="10">
    <w:name w:val="Body Text First Indent"/>
    <w:basedOn w:val="11"/>
    <w:autoRedefine/>
    <w:qFormat/>
    <w:uiPriority w:val="0"/>
    <w:pPr>
      <w:ind w:firstLine="420" w:firstLineChars="100"/>
      <w:jc w:val="center"/>
    </w:pPr>
    <w:rPr>
      <w:rFonts w:ascii="Calibri" w:hAnsi="Calibri"/>
      <w:sz w:val="32"/>
    </w:rPr>
  </w:style>
  <w:style w:type="paragraph" w:styleId="11">
    <w:name w:val="Body Text"/>
    <w:basedOn w:val="1"/>
    <w:next w:val="12"/>
    <w:autoRedefine/>
    <w:qFormat/>
    <w:uiPriority w:val="0"/>
    <w:pPr>
      <w:widowControl/>
      <w:snapToGrid w:val="0"/>
      <w:spacing w:before="60" w:after="160" w:line="259" w:lineRule="auto"/>
      <w:ind w:right="113"/>
    </w:pPr>
    <w:rPr>
      <w:kern w:val="0"/>
      <w:sz w:val="18"/>
      <w:szCs w:val="18"/>
    </w:rPr>
  </w:style>
  <w:style w:type="paragraph" w:customStyle="1" w:styleId="12">
    <w:name w:val="Date1"/>
    <w:basedOn w:val="1"/>
    <w:next w:val="1"/>
    <w:qFormat/>
    <w:uiPriority w:val="0"/>
    <w:pPr>
      <w:adjustRightInd w:val="0"/>
      <w:jc w:val="left"/>
      <w:textAlignment w:val="baseline"/>
    </w:pPr>
    <w:rPr>
      <w:rFonts w:ascii="宋体" w:hAnsi="宋体"/>
    </w:rPr>
  </w:style>
  <w:style w:type="paragraph" w:styleId="13">
    <w:name w:val="toa heading"/>
    <w:basedOn w:val="1"/>
    <w:next w:val="1"/>
    <w:autoRedefine/>
    <w:qFormat/>
    <w:uiPriority w:val="0"/>
    <w:pPr>
      <w:spacing w:before="120"/>
    </w:pPr>
  </w:style>
  <w:style w:type="paragraph" w:styleId="14">
    <w:name w:val="annotation text"/>
    <w:basedOn w:val="1"/>
    <w:link w:val="53"/>
    <w:autoRedefine/>
    <w:semiHidden/>
    <w:qFormat/>
    <w:uiPriority w:val="0"/>
    <w:pPr>
      <w:jc w:val="left"/>
    </w:pPr>
    <w:rPr>
      <w:kern w:val="0"/>
      <w:sz w:val="20"/>
    </w:rPr>
  </w:style>
  <w:style w:type="paragraph" w:styleId="15">
    <w:name w:val="Plain Text"/>
    <w:basedOn w:val="1"/>
    <w:autoRedefine/>
    <w:qFormat/>
    <w:uiPriority w:val="0"/>
    <w:rPr>
      <w:rFonts w:hint="eastAsia" w:ascii="宋体" w:hAnsi="Courier New"/>
    </w:rPr>
  </w:style>
  <w:style w:type="paragraph" w:styleId="16">
    <w:name w:val="Balloon Text"/>
    <w:basedOn w:val="1"/>
    <w:link w:val="55"/>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pPr>
      <w:spacing w:line="360" w:lineRule="auto"/>
    </w:pPr>
    <w:rPr>
      <w:rFonts w:ascii="Times New Roman" w:hAnsi="Times New Roman" w:eastAsia="宋体"/>
      <w:sz w:val="28"/>
    </w:rPr>
  </w:style>
  <w:style w:type="paragraph" w:styleId="20">
    <w:name w:val="index heading"/>
    <w:basedOn w:val="1"/>
    <w:next w:val="21"/>
    <w:qFormat/>
    <w:uiPriority w:val="0"/>
    <w:rPr>
      <w:rFonts w:ascii="Arial" w:hAnsi="Arial" w:cs="Arial"/>
      <w:b/>
      <w:bCs/>
    </w:rPr>
  </w:style>
  <w:style w:type="paragraph" w:styleId="21">
    <w:name w:val="index 1"/>
    <w:basedOn w:val="1"/>
    <w:next w:val="1"/>
    <w:qFormat/>
    <w:uiPriority w:val="0"/>
  </w:style>
  <w:style w:type="paragraph" w:styleId="22">
    <w:name w:val="footnote text"/>
    <w:basedOn w:val="1"/>
    <w:semiHidden/>
    <w:qFormat/>
    <w:uiPriority w:val="0"/>
    <w:pPr>
      <w:snapToGrid w:val="0"/>
      <w:jc w:val="left"/>
    </w:pPr>
    <w:rPr>
      <w:sz w:val="18"/>
      <w:szCs w:val="18"/>
    </w:rPr>
  </w:style>
  <w:style w:type="paragraph" w:styleId="23">
    <w:name w:val="Body Text Indent 3"/>
    <w:basedOn w:val="1"/>
    <w:autoRedefine/>
    <w:qFormat/>
    <w:uiPriority w:val="0"/>
    <w:pPr>
      <w:spacing w:line="580" w:lineRule="exact"/>
      <w:ind w:firstLine="555"/>
    </w:pPr>
    <w:rPr>
      <w:rFonts w:ascii="楷体_GB2312" w:eastAsia="楷体_GB2312"/>
      <w:sz w:val="28"/>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6">
    <w:name w:val="annotation subject"/>
    <w:basedOn w:val="14"/>
    <w:next w:val="14"/>
    <w:link w:val="54"/>
    <w:qFormat/>
    <w:uiPriority w:val="0"/>
    <w:rPr>
      <w:b/>
      <w:bCs/>
      <w:kern w:val="2"/>
      <w:sz w:val="21"/>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autoRedefine/>
    <w:qFormat/>
    <w:uiPriority w:val="0"/>
  </w:style>
  <w:style w:type="character" w:styleId="32">
    <w:name w:val="annotation reference"/>
    <w:basedOn w:val="29"/>
    <w:autoRedefine/>
    <w:qFormat/>
    <w:uiPriority w:val="0"/>
    <w:rPr>
      <w:sz w:val="21"/>
      <w:szCs w:val="21"/>
    </w:rPr>
  </w:style>
  <w:style w:type="character" w:styleId="33">
    <w:name w:val="footnote reference"/>
    <w:basedOn w:val="29"/>
    <w:semiHidden/>
    <w:qFormat/>
    <w:uiPriority w:val="0"/>
    <w:rPr>
      <w:vertAlign w:val="superscript"/>
    </w:rPr>
  </w:style>
  <w:style w:type="paragraph" w:customStyle="1" w:styleId="34">
    <w:name w:val="样式 正文文本缩进 + 行距: 1.5 倍行距"/>
    <w:basedOn w:val="1"/>
    <w:qFormat/>
    <w:uiPriority w:val="0"/>
    <w:pPr>
      <w:spacing w:after="120" w:line="360" w:lineRule="auto"/>
      <w:ind w:left="90" w:leftChars="32" w:firstLine="560"/>
    </w:pPr>
    <w:rPr>
      <w:rFonts w:cs="宋体"/>
    </w:rPr>
  </w:style>
  <w:style w:type="paragraph" w:customStyle="1" w:styleId="35">
    <w:name w:val="Default"/>
    <w:basedOn w:val="36"/>
    <w:autoRedefine/>
    <w:qFormat/>
    <w:uiPriority w:val="0"/>
    <w:pPr>
      <w:autoSpaceDE w:val="0"/>
      <w:autoSpaceDN w:val="0"/>
    </w:pPr>
    <w:rPr>
      <w:rFonts w:hAnsi="宋体"/>
      <w:color w:val="000000"/>
      <w:sz w:val="24"/>
    </w:rPr>
  </w:style>
  <w:style w:type="paragraph" w:customStyle="1" w:styleId="36">
    <w:name w:val="纯文本1"/>
    <w:basedOn w:val="1"/>
    <w:qFormat/>
    <w:uiPriority w:val="0"/>
    <w:pPr>
      <w:adjustRightInd w:val="0"/>
    </w:pPr>
    <w:rPr>
      <w:rFonts w:hint="eastAsia" w:ascii="宋体" w:hAnsi="Courier New"/>
      <w:szCs w:val="20"/>
    </w:rPr>
  </w:style>
  <w:style w:type="paragraph" w:customStyle="1" w:styleId="37">
    <w:name w:val="样式1"/>
    <w:basedOn w:val="20"/>
    <w:next w:val="1"/>
    <w:qFormat/>
    <w:uiPriority w:val="0"/>
    <w:pPr>
      <w:pBdr>
        <w:bottom w:val="single" w:color="auto" w:sz="4" w:space="1"/>
      </w:pBdr>
      <w:tabs>
        <w:tab w:val="center" w:pos="4153"/>
        <w:tab w:val="right" w:pos="8306"/>
      </w:tabs>
    </w:pPr>
    <w:rPr>
      <w:rFonts w:ascii="Times New Roman" w:hAnsi="Times New Roman" w:cs="Times New Roman"/>
      <w:u w:val="single"/>
    </w:rPr>
  </w:style>
  <w:style w:type="paragraph" w:customStyle="1" w:styleId="38">
    <w:name w:val="表格"/>
    <w:basedOn w:val="6"/>
    <w:next w:val="1"/>
    <w:qFormat/>
    <w:uiPriority w:val="0"/>
    <w:pPr>
      <w:adjustRightInd w:val="0"/>
      <w:snapToGrid w:val="0"/>
      <w:spacing w:beforeLines="10" w:afterLines="10" w:line="259" w:lineRule="auto"/>
      <w:jc w:val="center"/>
    </w:pPr>
    <w:rPr>
      <w:rFonts w:ascii="宋体"/>
      <w:kern w:val="0"/>
      <w:sz w:val="20"/>
      <w:szCs w:val="21"/>
    </w:rPr>
  </w:style>
  <w:style w:type="character" w:customStyle="1" w:styleId="39">
    <w:name w:val="标题 1 字符"/>
    <w:basedOn w:val="29"/>
    <w:link w:val="2"/>
    <w:autoRedefine/>
    <w:qFormat/>
    <w:uiPriority w:val="1"/>
    <w:rPr>
      <w:rFonts w:ascii="Times New Roman" w:hAnsi="Times New Roman" w:eastAsia="黑体" w:cs="Times New Roman"/>
      <w:b/>
      <w:bCs/>
      <w:kern w:val="44"/>
      <w:sz w:val="32"/>
      <w:szCs w:val="32"/>
    </w:rPr>
  </w:style>
  <w:style w:type="character" w:customStyle="1" w:styleId="40">
    <w:name w:val="标题 4 字符"/>
    <w:link w:val="4"/>
    <w:autoRedefine/>
    <w:qFormat/>
    <w:uiPriority w:val="0"/>
    <w:rPr>
      <w:rFonts w:ascii="黑体" w:hAnsi="黑体" w:eastAsia="黑体" w:cs="黑体"/>
      <w:color w:val="000000"/>
      <w:sz w:val="24"/>
      <w:szCs w:val="24"/>
    </w:rPr>
  </w:style>
  <w:style w:type="character" w:customStyle="1" w:styleId="41">
    <w:name w:val="标题 2 字符"/>
    <w:link w:val="3"/>
    <w:autoRedefine/>
    <w:qFormat/>
    <w:uiPriority w:val="0"/>
    <w:rPr>
      <w:rFonts w:ascii="Arial" w:hAnsi="Arial" w:eastAsia="宋体" w:cs="Times New Roman"/>
      <w:b/>
      <w:kern w:val="2"/>
      <w:sz w:val="36"/>
      <w:szCs w:val="22"/>
    </w:rPr>
  </w:style>
  <w:style w:type="paragraph" w:customStyle="1" w:styleId="42">
    <w:name w:val="标题4-4"/>
    <w:basedOn w:val="1"/>
    <w:autoRedefine/>
    <w:qFormat/>
    <w:uiPriority w:val="0"/>
    <w:pPr>
      <w:tabs>
        <w:tab w:val="left" w:pos="360"/>
      </w:tabs>
      <w:snapToGrid w:val="0"/>
      <w:spacing w:line="360" w:lineRule="auto"/>
    </w:pPr>
    <w:rPr>
      <w:rFonts w:ascii="宋体" w:hAnsi="宋体"/>
      <w:sz w:val="24"/>
    </w:rPr>
  </w:style>
  <w:style w:type="paragraph" w:customStyle="1" w:styleId="43">
    <w:name w:val="样式 首行缩进:  2 字符1"/>
    <w:basedOn w:val="1"/>
    <w:autoRedefine/>
    <w:qFormat/>
    <w:uiPriority w:val="0"/>
    <w:pPr>
      <w:adjustRightInd w:val="0"/>
      <w:snapToGrid w:val="0"/>
      <w:spacing w:line="360" w:lineRule="auto"/>
      <w:ind w:firstLine="200" w:firstLineChars="200"/>
    </w:pPr>
    <w:rPr>
      <w:rFonts w:ascii="仿宋_GB2312" w:eastAsia="仿宋_GB2312"/>
      <w:sz w:val="28"/>
      <w:szCs w:val="20"/>
    </w:rPr>
  </w:style>
  <w:style w:type="character" w:customStyle="1" w:styleId="44">
    <w:name w:val="font31"/>
    <w:basedOn w:val="29"/>
    <w:autoRedefine/>
    <w:qFormat/>
    <w:uiPriority w:val="0"/>
    <w:rPr>
      <w:rFonts w:hint="eastAsia" w:ascii="宋体" w:hAnsi="宋体" w:eastAsia="宋体" w:cs="宋体"/>
      <w:color w:val="000000"/>
      <w:sz w:val="21"/>
      <w:szCs w:val="21"/>
      <w:u w:val="none"/>
    </w:rPr>
  </w:style>
  <w:style w:type="paragraph" w:customStyle="1" w:styleId="45">
    <w:name w:val="图片"/>
    <w:basedOn w:val="1"/>
    <w:autoRedefine/>
    <w:qFormat/>
    <w:uiPriority w:val="0"/>
    <w:rPr>
      <w:sz w:val="28"/>
    </w:rPr>
  </w:style>
  <w:style w:type="paragraph" w:customStyle="1" w:styleId="46">
    <w:name w:val="p0"/>
    <w:basedOn w:val="1"/>
    <w:autoRedefine/>
    <w:qFormat/>
    <w:uiPriority w:val="0"/>
    <w:pPr>
      <w:widowControl/>
    </w:pPr>
    <w:rPr>
      <w:kern w:val="0"/>
      <w:szCs w:val="21"/>
    </w:rPr>
  </w:style>
  <w:style w:type="paragraph" w:customStyle="1" w:styleId="47">
    <w:name w:val="正文文本缩进1"/>
    <w:basedOn w:val="1"/>
    <w:autoRedefine/>
    <w:qFormat/>
    <w:uiPriority w:val="0"/>
    <w:pPr>
      <w:spacing w:line="440" w:lineRule="exact"/>
      <w:ind w:firstLine="527"/>
    </w:pPr>
  </w:style>
  <w:style w:type="paragraph" w:customStyle="1" w:styleId="48">
    <w:name w:val="样式 首行缩进:  1.92 字符"/>
    <w:basedOn w:val="1"/>
    <w:autoRedefine/>
    <w:qFormat/>
    <w:uiPriority w:val="0"/>
    <w:pPr>
      <w:adjustRightInd w:val="0"/>
      <w:snapToGrid w:val="0"/>
      <w:spacing w:line="360" w:lineRule="auto"/>
      <w:ind w:firstLine="200" w:firstLineChars="200"/>
    </w:pPr>
    <w:rPr>
      <w:rFonts w:eastAsia="仿宋_GB2312" w:cs="宋体"/>
      <w:sz w:val="28"/>
      <w:szCs w:val="20"/>
    </w:rPr>
  </w:style>
  <w:style w:type="paragraph" w:styleId="49">
    <w:name w:val="No Spacing"/>
    <w:autoRedefine/>
    <w:qFormat/>
    <w:uiPriority w:val="0"/>
    <w:pPr>
      <w:widowControl w:val="0"/>
      <w:adjustRightInd w:val="0"/>
      <w:ind w:firstLine="200" w:firstLineChars="200"/>
      <w:jc w:val="center"/>
    </w:pPr>
    <w:rPr>
      <w:rFonts w:ascii="Times New Roman" w:hAnsi="Times New Roman" w:eastAsia="宋体" w:cs="Times New Roman"/>
      <w:b/>
      <w:kern w:val="2"/>
      <w:sz w:val="21"/>
      <w:szCs w:val="22"/>
      <w:lang w:val="en-US" w:eastAsia="zh-CN" w:bidi="ar-SA"/>
    </w:rPr>
  </w:style>
  <w:style w:type="character" w:customStyle="1" w:styleId="50">
    <w:name w:val="NormalCharacter"/>
    <w:autoRedefine/>
    <w:semiHidden/>
    <w:qFormat/>
    <w:uiPriority w:val="0"/>
  </w:style>
  <w:style w:type="paragraph" w:customStyle="1" w:styleId="51">
    <w:name w:val="表格内容"/>
    <w:basedOn w:val="1"/>
    <w:next w:val="1"/>
    <w:autoRedefine/>
    <w:qFormat/>
    <w:uiPriority w:val="0"/>
    <w:pPr>
      <w:jc w:val="center"/>
    </w:pPr>
    <w:rPr>
      <w:szCs w:val="21"/>
    </w:rPr>
  </w:style>
  <w:style w:type="paragraph" w:customStyle="1" w:styleId="52">
    <w:name w:val="正文."/>
    <w:basedOn w:val="1"/>
    <w:autoRedefine/>
    <w:qFormat/>
    <w:uiPriority w:val="0"/>
    <w:rPr>
      <w:sz w:val="28"/>
      <w:szCs w:val="28"/>
    </w:rPr>
  </w:style>
  <w:style w:type="character" w:customStyle="1" w:styleId="53">
    <w:name w:val="批注文字 字符"/>
    <w:basedOn w:val="29"/>
    <w:link w:val="14"/>
    <w:semiHidden/>
    <w:qFormat/>
    <w:uiPriority w:val="0"/>
    <w:rPr>
      <w:szCs w:val="24"/>
    </w:rPr>
  </w:style>
  <w:style w:type="character" w:customStyle="1" w:styleId="54">
    <w:name w:val="批注主题 字符"/>
    <w:basedOn w:val="53"/>
    <w:link w:val="26"/>
    <w:qFormat/>
    <w:uiPriority w:val="0"/>
    <w:rPr>
      <w:b/>
      <w:bCs/>
      <w:kern w:val="2"/>
      <w:sz w:val="21"/>
      <w:szCs w:val="24"/>
    </w:rPr>
  </w:style>
  <w:style w:type="character" w:customStyle="1" w:styleId="55">
    <w:name w:val="批注框文本 字符"/>
    <w:basedOn w:val="29"/>
    <w:link w:val="16"/>
    <w:qFormat/>
    <w:uiPriority w:val="0"/>
    <w:rPr>
      <w:kern w:val="2"/>
      <w:sz w:val="18"/>
      <w:szCs w:val="18"/>
    </w:rPr>
  </w:style>
  <w:style w:type="paragraph" w:styleId="56">
    <w:name w:val="List Paragraph"/>
    <w:basedOn w:val="1"/>
    <w:unhideWhenUsed/>
    <w:qFormat/>
    <w:uiPriority w:val="1"/>
    <w:rPr>
      <w:rFonts w:hint="default"/>
      <w:sz w:val="24"/>
      <w:szCs w:val="24"/>
    </w:rPr>
  </w:style>
  <w:style w:type="paragraph" w:customStyle="1" w:styleId="57">
    <w:name w:val="4正文"/>
    <w:basedOn w:val="1"/>
    <w:unhideWhenUsed/>
    <w:qFormat/>
    <w:uiPriority w:val="99"/>
    <w:pPr>
      <w:spacing w:beforeLines="0" w:afterLines="0"/>
      <w:ind w:firstLine="480"/>
    </w:pPr>
    <w:rPr>
      <w:rFonts w:hint="default" w:ascii="Calibri" w:hAnsi="Calibri"/>
      <w:sz w:val="21"/>
      <w:szCs w:val="22"/>
    </w:rPr>
  </w:style>
  <w:style w:type="paragraph" w:customStyle="1" w:styleId="58">
    <w:name w:val="Table Paragraph"/>
    <w:basedOn w:val="1"/>
    <w:qFormat/>
    <w:uiPriority w:val="0"/>
    <w:pPr>
      <w:jc w:val="left"/>
    </w:pPr>
    <w:rPr>
      <w:rFonts w:ascii="Calibri" w:hAnsi="Calibri" w:eastAsia="宋体" w:cs="Times New Roman"/>
      <w:kern w:val="0"/>
      <w:sz w:val="22"/>
      <w:lang w:eastAsia="en-US"/>
    </w:rPr>
  </w:style>
  <w:style w:type="paragraph" w:customStyle="1" w:styleId="59">
    <w:name w:val="表内容"/>
    <w:basedOn w:val="1"/>
    <w:qFormat/>
    <w:uiPriority w:val="0"/>
    <w:pPr>
      <w:autoSpaceDE w:val="0"/>
      <w:autoSpaceDN w:val="0"/>
      <w:adjustRightInd w:val="0"/>
      <w:snapToGrid w:val="0"/>
      <w:spacing w:line="240" w:lineRule="auto"/>
      <w:ind w:firstLine="0" w:firstLineChars="0"/>
    </w:pPr>
    <w:rPr>
      <w:rFonts w:cs="Times New Roman"/>
      <w:kern w:val="0"/>
      <w:sz w:val="21"/>
      <w:szCs w:val="21"/>
    </w:rPr>
  </w:style>
  <w:style w:type="paragraph" w:customStyle="1" w:styleId="60">
    <w:name w:val="正文首行缩进 21"/>
    <w:basedOn w:val="8"/>
    <w:next w:val="1"/>
    <w:qFormat/>
    <w:uiPriority w:val="0"/>
    <w:pPr>
      <w:spacing w:before="100" w:beforeAutospacing="1"/>
      <w:ind w:firstLine="420"/>
    </w:pPr>
    <w:rPr>
      <w:rFonts w:cs="宋体"/>
      <w:sz w:val="28"/>
      <w:szCs w:val="28"/>
    </w:rPr>
  </w:style>
  <w:style w:type="paragraph" w:customStyle="1" w:styleId="61">
    <w:name w:val="正文（缩进）"/>
    <w:basedOn w:val="62"/>
    <w:next w:val="1"/>
    <w:autoRedefine/>
    <w:qFormat/>
    <w:uiPriority w:val="0"/>
    <w:pPr>
      <w:spacing w:line="360" w:lineRule="auto"/>
      <w:ind w:firstLine="480"/>
    </w:pPr>
    <w:rPr>
      <w:szCs w:val="20"/>
    </w:rPr>
  </w:style>
  <w:style w:type="paragraph" w:customStyle="1" w:styleId="62">
    <w:name w:val="正文(首行缩进)"/>
    <w:basedOn w:val="1"/>
    <w:autoRedefine/>
    <w:qFormat/>
    <w:uiPriority w:val="0"/>
    <w:pPr>
      <w:spacing w:line="460" w:lineRule="exact"/>
      <w:ind w:firstLine="560" w:firstLineChars="200"/>
    </w:pPr>
    <w:rPr>
      <w:rFonts w:ascii="宋体" w:hAnsi="宋体"/>
      <w:snapToGrid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chart" Target="charts/chart2.xml"/><Relationship Id="rId24" Type="http://schemas.openxmlformats.org/officeDocument/2006/relationships/chart" Target="charts/chart1.xml"/><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4.bin"/><Relationship Id="rId17" Type="http://schemas.openxmlformats.org/officeDocument/2006/relationships/image" Target="media/image8.wmf"/><Relationship Id="rId16" Type="http://schemas.openxmlformats.org/officeDocument/2006/relationships/oleObject" Target="embeddings/oleObject3.bin"/><Relationship Id="rId15" Type="http://schemas.openxmlformats.org/officeDocument/2006/relationships/image" Target="media/image7.wmf"/><Relationship Id="rId14" Type="http://schemas.openxmlformats.org/officeDocument/2006/relationships/oleObject" Target="embeddings/oleObject2.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1&#12289;&#30005;&#30913;&#19987;&#31456;&#35745;&#31639;&#36719;&#20214;\&#30005;&#30913;&#39044;&#27979;&#32472;&#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1&#12289;&#30005;&#30913;&#19987;&#31456;&#35745;&#31639;&#36719;&#20214;\&#30005;&#30913;&#39044;&#27979;&#3247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66646962755"/>
          <c:y val="0.047815878079036"/>
          <c:w val="0.819518486115162"/>
          <c:h val="0.763549139690872"/>
        </c:manualLayout>
      </c:layout>
      <c:lineChart>
        <c:grouping val="standard"/>
        <c:varyColors val="0"/>
        <c:ser>
          <c:idx val="0"/>
          <c:order val="0"/>
          <c:tx>
            <c:strRef>
              <c:f>[电磁预测绘图.xlsx]双回路不同对地高度!$B$161</c:f>
              <c:strCache>
                <c:ptCount val="1"/>
                <c:pt idx="0">
                  <c:v>非居民区（6.0m）</c:v>
                </c:pt>
              </c:strCache>
            </c:strRef>
          </c:tx>
          <c:spPr>
            <a:ln w="28575" cap="rnd">
              <a:solidFill>
                <a:schemeClr val="accent1"/>
              </a:solidFill>
              <a:round/>
            </a:ln>
            <a:effectLst/>
          </c:spPr>
          <c:marker>
            <c:symbol val="none"/>
          </c:marker>
          <c:dLbls>
            <c:delete val="1"/>
          </c:dLbls>
          <c:cat>
            <c:numRef>
              <c:f>[电磁预测绘图.xlsx]双回路不同对地高度!$A$162:$A$262</c:f>
              <c:numCache>
                <c:formatCode>General</c:formatCode>
                <c:ptCount val="101"/>
                <c:pt idx="0">
                  <c:v>-50</c:v>
                </c:pt>
                <c:pt idx="1">
                  <c:v>-49</c:v>
                </c:pt>
                <c:pt idx="2">
                  <c:v>-48</c:v>
                </c:pt>
                <c:pt idx="3">
                  <c:v>-47</c:v>
                </c:pt>
                <c:pt idx="4">
                  <c:v>-46</c:v>
                </c:pt>
                <c:pt idx="5">
                  <c:v>-45</c:v>
                </c:pt>
                <c:pt idx="6">
                  <c:v>-44</c:v>
                </c:pt>
                <c:pt idx="7">
                  <c:v>-43</c:v>
                </c:pt>
                <c:pt idx="8">
                  <c:v>-42</c:v>
                </c:pt>
                <c:pt idx="9">
                  <c:v>-41</c:v>
                </c:pt>
                <c:pt idx="10">
                  <c:v>-40</c:v>
                </c:pt>
                <c:pt idx="11">
                  <c:v>-39</c:v>
                </c:pt>
                <c:pt idx="12">
                  <c:v>-38</c:v>
                </c:pt>
                <c:pt idx="13">
                  <c:v>-37</c:v>
                </c:pt>
                <c:pt idx="14">
                  <c:v>-36</c:v>
                </c:pt>
                <c:pt idx="15">
                  <c:v>-35</c:v>
                </c:pt>
                <c:pt idx="16">
                  <c:v>-34</c:v>
                </c:pt>
                <c:pt idx="17">
                  <c:v>-33</c:v>
                </c:pt>
                <c:pt idx="18">
                  <c:v>-32</c:v>
                </c:pt>
                <c:pt idx="19">
                  <c:v>-31</c:v>
                </c:pt>
                <c:pt idx="20">
                  <c:v>-30</c:v>
                </c:pt>
                <c:pt idx="21">
                  <c:v>-29</c:v>
                </c:pt>
                <c:pt idx="22">
                  <c:v>-28</c:v>
                </c:pt>
                <c:pt idx="23">
                  <c:v>-27</c:v>
                </c:pt>
                <c:pt idx="24">
                  <c:v>-26</c:v>
                </c:pt>
                <c:pt idx="25">
                  <c:v>-25</c:v>
                </c:pt>
                <c:pt idx="26">
                  <c:v>-24</c:v>
                </c:pt>
                <c:pt idx="27">
                  <c:v>-23</c:v>
                </c:pt>
                <c:pt idx="28">
                  <c:v>-22</c:v>
                </c:pt>
                <c:pt idx="29">
                  <c:v>-21</c:v>
                </c:pt>
                <c:pt idx="30">
                  <c:v>-20</c:v>
                </c:pt>
                <c:pt idx="31">
                  <c:v>-19</c:v>
                </c:pt>
                <c:pt idx="32">
                  <c:v>-18</c:v>
                </c:pt>
                <c:pt idx="33">
                  <c:v>-17</c:v>
                </c:pt>
                <c:pt idx="34">
                  <c:v>-16</c:v>
                </c:pt>
                <c:pt idx="35">
                  <c:v>-15</c:v>
                </c:pt>
                <c:pt idx="36">
                  <c:v>-14</c:v>
                </c:pt>
                <c:pt idx="37">
                  <c:v>-13</c:v>
                </c:pt>
                <c:pt idx="38">
                  <c:v>-12</c:v>
                </c:pt>
                <c:pt idx="39">
                  <c:v>-11</c:v>
                </c:pt>
                <c:pt idx="40">
                  <c:v>-10</c:v>
                </c:pt>
                <c:pt idx="41">
                  <c:v>-9</c:v>
                </c:pt>
                <c:pt idx="42">
                  <c:v>-8</c:v>
                </c:pt>
                <c:pt idx="43">
                  <c:v>-7</c:v>
                </c:pt>
                <c:pt idx="44">
                  <c:v>-6</c:v>
                </c:pt>
                <c:pt idx="45">
                  <c:v>-5</c:v>
                </c:pt>
                <c:pt idx="46">
                  <c:v>-4</c:v>
                </c:pt>
                <c:pt idx="47">
                  <c:v>-3</c:v>
                </c:pt>
                <c:pt idx="48">
                  <c:v>-2</c:v>
                </c:pt>
                <c:pt idx="49">
                  <c:v>-1</c:v>
                </c:pt>
                <c:pt idx="50">
                  <c:v>0</c:v>
                </c:pt>
                <c:pt idx="51">
                  <c:v>1</c:v>
                </c:pt>
                <c:pt idx="52">
                  <c:v>2</c:v>
                </c:pt>
                <c:pt idx="53">
                  <c:v>3</c:v>
                </c:pt>
                <c:pt idx="54">
                  <c:v>4</c:v>
                </c:pt>
                <c:pt idx="55">
                  <c:v>5</c:v>
                </c:pt>
                <c:pt idx="56">
                  <c:v>6</c:v>
                </c:pt>
                <c:pt idx="57">
                  <c:v>7</c:v>
                </c:pt>
                <c:pt idx="58">
                  <c:v>8</c:v>
                </c:pt>
                <c:pt idx="59">
                  <c:v>9</c:v>
                </c:pt>
                <c:pt idx="60">
                  <c:v>10</c:v>
                </c:pt>
                <c:pt idx="61">
                  <c:v>11</c:v>
                </c:pt>
                <c:pt idx="62">
                  <c:v>12</c:v>
                </c:pt>
                <c:pt idx="63">
                  <c:v>13</c:v>
                </c:pt>
                <c:pt idx="64">
                  <c:v>14</c:v>
                </c:pt>
                <c:pt idx="65">
                  <c:v>15</c:v>
                </c:pt>
                <c:pt idx="66">
                  <c:v>16</c:v>
                </c:pt>
                <c:pt idx="67">
                  <c:v>17</c:v>
                </c:pt>
                <c:pt idx="68">
                  <c:v>18</c:v>
                </c:pt>
                <c:pt idx="69">
                  <c:v>19</c:v>
                </c:pt>
                <c:pt idx="70">
                  <c:v>20</c:v>
                </c:pt>
                <c:pt idx="71">
                  <c:v>21</c:v>
                </c:pt>
                <c:pt idx="72">
                  <c:v>22</c:v>
                </c:pt>
                <c:pt idx="73">
                  <c:v>23</c:v>
                </c:pt>
                <c:pt idx="74">
                  <c:v>24</c:v>
                </c:pt>
                <c:pt idx="75">
                  <c:v>25</c:v>
                </c:pt>
                <c:pt idx="76">
                  <c:v>26</c:v>
                </c:pt>
                <c:pt idx="77">
                  <c:v>27</c:v>
                </c:pt>
                <c:pt idx="78">
                  <c:v>28</c:v>
                </c:pt>
                <c:pt idx="79">
                  <c:v>29</c:v>
                </c:pt>
                <c:pt idx="80">
                  <c:v>30</c:v>
                </c:pt>
                <c:pt idx="81">
                  <c:v>31</c:v>
                </c:pt>
                <c:pt idx="82">
                  <c:v>32</c:v>
                </c:pt>
                <c:pt idx="83">
                  <c:v>33</c:v>
                </c:pt>
                <c:pt idx="84">
                  <c:v>34</c:v>
                </c:pt>
                <c:pt idx="85">
                  <c:v>35</c:v>
                </c:pt>
                <c:pt idx="86">
                  <c:v>36</c:v>
                </c:pt>
                <c:pt idx="87">
                  <c:v>37</c:v>
                </c:pt>
                <c:pt idx="88">
                  <c:v>38</c:v>
                </c:pt>
                <c:pt idx="89">
                  <c:v>39</c:v>
                </c:pt>
                <c:pt idx="90">
                  <c:v>40</c:v>
                </c:pt>
                <c:pt idx="91">
                  <c:v>41</c:v>
                </c:pt>
                <c:pt idx="92">
                  <c:v>42</c:v>
                </c:pt>
                <c:pt idx="93">
                  <c:v>43</c:v>
                </c:pt>
                <c:pt idx="94">
                  <c:v>44</c:v>
                </c:pt>
                <c:pt idx="95">
                  <c:v>45</c:v>
                </c:pt>
                <c:pt idx="96">
                  <c:v>46</c:v>
                </c:pt>
                <c:pt idx="97">
                  <c:v>47</c:v>
                </c:pt>
                <c:pt idx="98">
                  <c:v>48</c:v>
                </c:pt>
                <c:pt idx="99">
                  <c:v>49</c:v>
                </c:pt>
                <c:pt idx="100">
                  <c:v>50</c:v>
                </c:pt>
              </c:numCache>
            </c:numRef>
          </c:cat>
          <c:val>
            <c:numRef>
              <c:f>[电磁预测绘图.xlsx]双回路不同对地高度!$B$162:$B$262</c:f>
              <c:numCache>
                <c:formatCode>General</c:formatCode>
                <c:ptCount val="101"/>
                <c:pt idx="0">
                  <c:v>0.052</c:v>
                </c:pt>
                <c:pt idx="1">
                  <c:v>0.054</c:v>
                </c:pt>
                <c:pt idx="2">
                  <c:v>0.056</c:v>
                </c:pt>
                <c:pt idx="3">
                  <c:v>0.058</c:v>
                </c:pt>
                <c:pt idx="4">
                  <c:v>0.06</c:v>
                </c:pt>
                <c:pt idx="5">
                  <c:v>0.062</c:v>
                </c:pt>
                <c:pt idx="6">
                  <c:v>0.065</c:v>
                </c:pt>
                <c:pt idx="7">
                  <c:v>0.067</c:v>
                </c:pt>
                <c:pt idx="8">
                  <c:v>0.07</c:v>
                </c:pt>
                <c:pt idx="9">
                  <c:v>0.073</c:v>
                </c:pt>
                <c:pt idx="10">
                  <c:v>0.075</c:v>
                </c:pt>
                <c:pt idx="11">
                  <c:v>0.078</c:v>
                </c:pt>
                <c:pt idx="12">
                  <c:v>0.082</c:v>
                </c:pt>
                <c:pt idx="13">
                  <c:v>0.085</c:v>
                </c:pt>
                <c:pt idx="14">
                  <c:v>0.088</c:v>
                </c:pt>
                <c:pt idx="15">
                  <c:v>0.092</c:v>
                </c:pt>
                <c:pt idx="16">
                  <c:v>0.095</c:v>
                </c:pt>
                <c:pt idx="17">
                  <c:v>0.099</c:v>
                </c:pt>
                <c:pt idx="18">
                  <c:v>0.103</c:v>
                </c:pt>
                <c:pt idx="19">
                  <c:v>0.107</c:v>
                </c:pt>
                <c:pt idx="20">
                  <c:v>0.111</c:v>
                </c:pt>
                <c:pt idx="21">
                  <c:v>0.115</c:v>
                </c:pt>
                <c:pt idx="22">
                  <c:v>0.119</c:v>
                </c:pt>
                <c:pt idx="23">
                  <c:v>0.122</c:v>
                </c:pt>
                <c:pt idx="24">
                  <c:v>0.126</c:v>
                </c:pt>
                <c:pt idx="25">
                  <c:v>0.129</c:v>
                </c:pt>
                <c:pt idx="26">
                  <c:v>0.131</c:v>
                </c:pt>
                <c:pt idx="27">
                  <c:v>0.133</c:v>
                </c:pt>
                <c:pt idx="28">
                  <c:v>0.134</c:v>
                </c:pt>
                <c:pt idx="29">
                  <c:v>0.133</c:v>
                </c:pt>
                <c:pt idx="30">
                  <c:v>0.132</c:v>
                </c:pt>
                <c:pt idx="31">
                  <c:v>0.131</c:v>
                </c:pt>
                <c:pt idx="32">
                  <c:v>0.131</c:v>
                </c:pt>
                <c:pt idx="33">
                  <c:v>0.137</c:v>
                </c:pt>
                <c:pt idx="34">
                  <c:v>0.155</c:v>
                </c:pt>
                <c:pt idx="35">
                  <c:v>0.195</c:v>
                </c:pt>
                <c:pt idx="36">
                  <c:v>0.263</c:v>
                </c:pt>
                <c:pt idx="37">
                  <c:v>0.366</c:v>
                </c:pt>
                <c:pt idx="38">
                  <c:v>0.513</c:v>
                </c:pt>
                <c:pt idx="39">
                  <c:v>0.712</c:v>
                </c:pt>
                <c:pt idx="40">
                  <c:v>0.973</c:v>
                </c:pt>
                <c:pt idx="41">
                  <c:v>1.298</c:v>
                </c:pt>
                <c:pt idx="42">
                  <c:v>1.674</c:v>
                </c:pt>
                <c:pt idx="43">
                  <c:v>2.056</c:v>
                </c:pt>
                <c:pt idx="44">
                  <c:v>2.363</c:v>
                </c:pt>
                <c:pt idx="45">
                  <c:v>2.505</c:v>
                </c:pt>
                <c:pt idx="46">
                  <c:v>2.449</c:v>
                </c:pt>
                <c:pt idx="47">
                  <c:v>2.249</c:v>
                </c:pt>
                <c:pt idx="48">
                  <c:v>2.01</c:v>
                </c:pt>
                <c:pt idx="49">
                  <c:v>1.826</c:v>
                </c:pt>
                <c:pt idx="50">
                  <c:v>1.758</c:v>
                </c:pt>
                <c:pt idx="51">
                  <c:v>1.826</c:v>
                </c:pt>
                <c:pt idx="52">
                  <c:v>2.01</c:v>
                </c:pt>
                <c:pt idx="53">
                  <c:v>2.249</c:v>
                </c:pt>
                <c:pt idx="54">
                  <c:v>2.449</c:v>
                </c:pt>
                <c:pt idx="55">
                  <c:v>2.505</c:v>
                </c:pt>
                <c:pt idx="56">
                  <c:v>2.363</c:v>
                </c:pt>
                <c:pt idx="57">
                  <c:v>2.056</c:v>
                </c:pt>
                <c:pt idx="58">
                  <c:v>1.674</c:v>
                </c:pt>
                <c:pt idx="59">
                  <c:v>1.298</c:v>
                </c:pt>
                <c:pt idx="60">
                  <c:v>0.973</c:v>
                </c:pt>
                <c:pt idx="61">
                  <c:v>0.712</c:v>
                </c:pt>
                <c:pt idx="62">
                  <c:v>0.513</c:v>
                </c:pt>
                <c:pt idx="63">
                  <c:v>0.366</c:v>
                </c:pt>
                <c:pt idx="64">
                  <c:v>0.263</c:v>
                </c:pt>
                <c:pt idx="65">
                  <c:v>0.195</c:v>
                </c:pt>
                <c:pt idx="66">
                  <c:v>0.155</c:v>
                </c:pt>
                <c:pt idx="67">
                  <c:v>0.137</c:v>
                </c:pt>
                <c:pt idx="68">
                  <c:v>0.131</c:v>
                </c:pt>
                <c:pt idx="69">
                  <c:v>0.131</c:v>
                </c:pt>
                <c:pt idx="70">
                  <c:v>0.132</c:v>
                </c:pt>
                <c:pt idx="71">
                  <c:v>0.133</c:v>
                </c:pt>
                <c:pt idx="72">
                  <c:v>0.134</c:v>
                </c:pt>
                <c:pt idx="73">
                  <c:v>0.133</c:v>
                </c:pt>
                <c:pt idx="74">
                  <c:v>0.131</c:v>
                </c:pt>
                <c:pt idx="75">
                  <c:v>0.129</c:v>
                </c:pt>
                <c:pt idx="76">
                  <c:v>0.126</c:v>
                </c:pt>
                <c:pt idx="77">
                  <c:v>0.122</c:v>
                </c:pt>
                <c:pt idx="78">
                  <c:v>0.119</c:v>
                </c:pt>
                <c:pt idx="79">
                  <c:v>0.115</c:v>
                </c:pt>
                <c:pt idx="80">
                  <c:v>0.111</c:v>
                </c:pt>
                <c:pt idx="81">
                  <c:v>0.107</c:v>
                </c:pt>
                <c:pt idx="82">
                  <c:v>0.103</c:v>
                </c:pt>
                <c:pt idx="83">
                  <c:v>0.099</c:v>
                </c:pt>
                <c:pt idx="84">
                  <c:v>0.095</c:v>
                </c:pt>
                <c:pt idx="85">
                  <c:v>0.092</c:v>
                </c:pt>
                <c:pt idx="86">
                  <c:v>0.088</c:v>
                </c:pt>
                <c:pt idx="87">
                  <c:v>0.085</c:v>
                </c:pt>
                <c:pt idx="88">
                  <c:v>0.082</c:v>
                </c:pt>
                <c:pt idx="89">
                  <c:v>0.078</c:v>
                </c:pt>
                <c:pt idx="90">
                  <c:v>0.075</c:v>
                </c:pt>
                <c:pt idx="91">
                  <c:v>0.073</c:v>
                </c:pt>
                <c:pt idx="92">
                  <c:v>0.07</c:v>
                </c:pt>
                <c:pt idx="93">
                  <c:v>0.067</c:v>
                </c:pt>
                <c:pt idx="94">
                  <c:v>0.065</c:v>
                </c:pt>
                <c:pt idx="95">
                  <c:v>0.062</c:v>
                </c:pt>
                <c:pt idx="96">
                  <c:v>0.06</c:v>
                </c:pt>
                <c:pt idx="97">
                  <c:v>0.058</c:v>
                </c:pt>
                <c:pt idx="98">
                  <c:v>0.056</c:v>
                </c:pt>
                <c:pt idx="99">
                  <c:v>0.054</c:v>
                </c:pt>
                <c:pt idx="100">
                  <c:v>0.052</c:v>
                </c:pt>
              </c:numCache>
            </c:numRef>
          </c:val>
          <c:smooth val="0"/>
        </c:ser>
        <c:ser>
          <c:idx val="1"/>
          <c:order val="1"/>
          <c:tx>
            <c:strRef>
              <c:f>[电磁预测绘图.xlsx]双回路不同对地高度!$C$161</c:f>
              <c:strCache>
                <c:ptCount val="1"/>
                <c:pt idx="0">
                  <c:v>居民区（7.0m）</c:v>
                </c:pt>
              </c:strCache>
            </c:strRef>
          </c:tx>
          <c:spPr>
            <a:ln w="28575" cap="rnd" cmpd="sng">
              <a:solidFill>
                <a:schemeClr val="tx1"/>
              </a:solidFill>
              <a:prstDash val="solid"/>
              <a:round/>
            </a:ln>
            <a:effectLst/>
            <a:sp3d contourW="28575"/>
          </c:spPr>
          <c:marker>
            <c:symbol val="none"/>
          </c:marker>
          <c:dLbls>
            <c:delete val="1"/>
          </c:dLbls>
          <c:cat>
            <c:numRef>
              <c:f>[电磁预测绘图.xlsx]双回路不同对地高度!$A$162:$A$262</c:f>
              <c:numCache>
                <c:formatCode>General</c:formatCode>
                <c:ptCount val="101"/>
                <c:pt idx="0">
                  <c:v>-50</c:v>
                </c:pt>
                <c:pt idx="1">
                  <c:v>-49</c:v>
                </c:pt>
                <c:pt idx="2">
                  <c:v>-48</c:v>
                </c:pt>
                <c:pt idx="3">
                  <c:v>-47</c:v>
                </c:pt>
                <c:pt idx="4">
                  <c:v>-46</c:v>
                </c:pt>
                <c:pt idx="5">
                  <c:v>-45</c:v>
                </c:pt>
                <c:pt idx="6">
                  <c:v>-44</c:v>
                </c:pt>
                <c:pt idx="7">
                  <c:v>-43</c:v>
                </c:pt>
                <c:pt idx="8">
                  <c:v>-42</c:v>
                </c:pt>
                <c:pt idx="9">
                  <c:v>-41</c:v>
                </c:pt>
                <c:pt idx="10">
                  <c:v>-40</c:v>
                </c:pt>
                <c:pt idx="11">
                  <c:v>-39</c:v>
                </c:pt>
                <c:pt idx="12">
                  <c:v>-38</c:v>
                </c:pt>
                <c:pt idx="13">
                  <c:v>-37</c:v>
                </c:pt>
                <c:pt idx="14">
                  <c:v>-36</c:v>
                </c:pt>
                <c:pt idx="15">
                  <c:v>-35</c:v>
                </c:pt>
                <c:pt idx="16">
                  <c:v>-34</c:v>
                </c:pt>
                <c:pt idx="17">
                  <c:v>-33</c:v>
                </c:pt>
                <c:pt idx="18">
                  <c:v>-32</c:v>
                </c:pt>
                <c:pt idx="19">
                  <c:v>-31</c:v>
                </c:pt>
                <c:pt idx="20">
                  <c:v>-30</c:v>
                </c:pt>
                <c:pt idx="21">
                  <c:v>-29</c:v>
                </c:pt>
                <c:pt idx="22">
                  <c:v>-28</c:v>
                </c:pt>
                <c:pt idx="23">
                  <c:v>-27</c:v>
                </c:pt>
                <c:pt idx="24">
                  <c:v>-26</c:v>
                </c:pt>
                <c:pt idx="25">
                  <c:v>-25</c:v>
                </c:pt>
                <c:pt idx="26">
                  <c:v>-24</c:v>
                </c:pt>
                <c:pt idx="27">
                  <c:v>-23</c:v>
                </c:pt>
                <c:pt idx="28">
                  <c:v>-22</c:v>
                </c:pt>
                <c:pt idx="29">
                  <c:v>-21</c:v>
                </c:pt>
                <c:pt idx="30">
                  <c:v>-20</c:v>
                </c:pt>
                <c:pt idx="31">
                  <c:v>-19</c:v>
                </c:pt>
                <c:pt idx="32">
                  <c:v>-18</c:v>
                </c:pt>
                <c:pt idx="33">
                  <c:v>-17</c:v>
                </c:pt>
                <c:pt idx="34">
                  <c:v>-16</c:v>
                </c:pt>
                <c:pt idx="35">
                  <c:v>-15</c:v>
                </c:pt>
                <c:pt idx="36">
                  <c:v>-14</c:v>
                </c:pt>
                <c:pt idx="37">
                  <c:v>-13</c:v>
                </c:pt>
                <c:pt idx="38">
                  <c:v>-12</c:v>
                </c:pt>
                <c:pt idx="39">
                  <c:v>-11</c:v>
                </c:pt>
                <c:pt idx="40">
                  <c:v>-10</c:v>
                </c:pt>
                <c:pt idx="41">
                  <c:v>-9</c:v>
                </c:pt>
                <c:pt idx="42">
                  <c:v>-8</c:v>
                </c:pt>
                <c:pt idx="43">
                  <c:v>-7</c:v>
                </c:pt>
                <c:pt idx="44">
                  <c:v>-6</c:v>
                </c:pt>
                <c:pt idx="45">
                  <c:v>-5</c:v>
                </c:pt>
                <c:pt idx="46">
                  <c:v>-4</c:v>
                </c:pt>
                <c:pt idx="47">
                  <c:v>-3</c:v>
                </c:pt>
                <c:pt idx="48">
                  <c:v>-2</c:v>
                </c:pt>
                <c:pt idx="49">
                  <c:v>-1</c:v>
                </c:pt>
                <c:pt idx="50">
                  <c:v>0</c:v>
                </c:pt>
                <c:pt idx="51">
                  <c:v>1</c:v>
                </c:pt>
                <c:pt idx="52">
                  <c:v>2</c:v>
                </c:pt>
                <c:pt idx="53">
                  <c:v>3</c:v>
                </c:pt>
                <c:pt idx="54">
                  <c:v>4</c:v>
                </c:pt>
                <c:pt idx="55">
                  <c:v>5</c:v>
                </c:pt>
                <c:pt idx="56">
                  <c:v>6</c:v>
                </c:pt>
                <c:pt idx="57">
                  <c:v>7</c:v>
                </c:pt>
                <c:pt idx="58">
                  <c:v>8</c:v>
                </c:pt>
                <c:pt idx="59">
                  <c:v>9</c:v>
                </c:pt>
                <c:pt idx="60">
                  <c:v>10</c:v>
                </c:pt>
                <c:pt idx="61">
                  <c:v>11</c:v>
                </c:pt>
                <c:pt idx="62">
                  <c:v>12</c:v>
                </c:pt>
                <c:pt idx="63">
                  <c:v>13</c:v>
                </c:pt>
                <c:pt idx="64">
                  <c:v>14</c:v>
                </c:pt>
                <c:pt idx="65">
                  <c:v>15</c:v>
                </c:pt>
                <c:pt idx="66">
                  <c:v>16</c:v>
                </c:pt>
                <c:pt idx="67">
                  <c:v>17</c:v>
                </c:pt>
                <c:pt idx="68">
                  <c:v>18</c:v>
                </c:pt>
                <c:pt idx="69">
                  <c:v>19</c:v>
                </c:pt>
                <c:pt idx="70">
                  <c:v>20</c:v>
                </c:pt>
                <c:pt idx="71">
                  <c:v>21</c:v>
                </c:pt>
                <c:pt idx="72">
                  <c:v>22</c:v>
                </c:pt>
                <c:pt idx="73">
                  <c:v>23</c:v>
                </c:pt>
                <c:pt idx="74">
                  <c:v>24</c:v>
                </c:pt>
                <c:pt idx="75">
                  <c:v>25</c:v>
                </c:pt>
                <c:pt idx="76">
                  <c:v>26</c:v>
                </c:pt>
                <c:pt idx="77">
                  <c:v>27</c:v>
                </c:pt>
                <c:pt idx="78">
                  <c:v>28</c:v>
                </c:pt>
                <c:pt idx="79">
                  <c:v>29</c:v>
                </c:pt>
                <c:pt idx="80">
                  <c:v>30</c:v>
                </c:pt>
                <c:pt idx="81">
                  <c:v>31</c:v>
                </c:pt>
                <c:pt idx="82">
                  <c:v>32</c:v>
                </c:pt>
                <c:pt idx="83">
                  <c:v>33</c:v>
                </c:pt>
                <c:pt idx="84">
                  <c:v>34</c:v>
                </c:pt>
                <c:pt idx="85">
                  <c:v>35</c:v>
                </c:pt>
                <c:pt idx="86">
                  <c:v>36</c:v>
                </c:pt>
                <c:pt idx="87">
                  <c:v>37</c:v>
                </c:pt>
                <c:pt idx="88">
                  <c:v>38</c:v>
                </c:pt>
                <c:pt idx="89">
                  <c:v>39</c:v>
                </c:pt>
                <c:pt idx="90">
                  <c:v>40</c:v>
                </c:pt>
                <c:pt idx="91">
                  <c:v>41</c:v>
                </c:pt>
                <c:pt idx="92">
                  <c:v>42</c:v>
                </c:pt>
                <c:pt idx="93">
                  <c:v>43</c:v>
                </c:pt>
                <c:pt idx="94">
                  <c:v>44</c:v>
                </c:pt>
                <c:pt idx="95">
                  <c:v>45</c:v>
                </c:pt>
                <c:pt idx="96">
                  <c:v>46</c:v>
                </c:pt>
                <c:pt idx="97">
                  <c:v>47</c:v>
                </c:pt>
                <c:pt idx="98">
                  <c:v>48</c:v>
                </c:pt>
                <c:pt idx="99">
                  <c:v>49</c:v>
                </c:pt>
                <c:pt idx="100">
                  <c:v>50</c:v>
                </c:pt>
              </c:numCache>
            </c:numRef>
          </c:cat>
          <c:val>
            <c:numRef>
              <c:f>[电磁预测绘图.xlsx]双回路不同对地高度!$C$162:$C$262</c:f>
              <c:numCache>
                <c:formatCode>General</c:formatCode>
                <c:ptCount val="101"/>
                <c:pt idx="0">
                  <c:v>0.05</c:v>
                </c:pt>
                <c:pt idx="1">
                  <c:v>0.052</c:v>
                </c:pt>
                <c:pt idx="2">
                  <c:v>0.054</c:v>
                </c:pt>
                <c:pt idx="3">
                  <c:v>0.055</c:v>
                </c:pt>
                <c:pt idx="4">
                  <c:v>0.057</c:v>
                </c:pt>
                <c:pt idx="5">
                  <c:v>0.059</c:v>
                </c:pt>
                <c:pt idx="6">
                  <c:v>0.062</c:v>
                </c:pt>
                <c:pt idx="7">
                  <c:v>0.064</c:v>
                </c:pt>
                <c:pt idx="8">
                  <c:v>0.066</c:v>
                </c:pt>
                <c:pt idx="9">
                  <c:v>0.068</c:v>
                </c:pt>
                <c:pt idx="10">
                  <c:v>0.071</c:v>
                </c:pt>
                <c:pt idx="11">
                  <c:v>0.073</c:v>
                </c:pt>
                <c:pt idx="12">
                  <c:v>0.076</c:v>
                </c:pt>
                <c:pt idx="13">
                  <c:v>0.079</c:v>
                </c:pt>
                <c:pt idx="14">
                  <c:v>0.081</c:v>
                </c:pt>
                <c:pt idx="15">
                  <c:v>0.084</c:v>
                </c:pt>
                <c:pt idx="16">
                  <c:v>0.087</c:v>
                </c:pt>
                <c:pt idx="17">
                  <c:v>0.09</c:v>
                </c:pt>
                <c:pt idx="18">
                  <c:v>0.093</c:v>
                </c:pt>
                <c:pt idx="19">
                  <c:v>0.095</c:v>
                </c:pt>
                <c:pt idx="20">
                  <c:v>0.098</c:v>
                </c:pt>
                <c:pt idx="21">
                  <c:v>0.101</c:v>
                </c:pt>
                <c:pt idx="22">
                  <c:v>0.103</c:v>
                </c:pt>
                <c:pt idx="23">
                  <c:v>0.104</c:v>
                </c:pt>
                <c:pt idx="24">
                  <c:v>0.106</c:v>
                </c:pt>
                <c:pt idx="25">
                  <c:v>0.106</c:v>
                </c:pt>
                <c:pt idx="26">
                  <c:v>0.106</c:v>
                </c:pt>
                <c:pt idx="27">
                  <c:v>0.105</c:v>
                </c:pt>
                <c:pt idx="28">
                  <c:v>0.103</c:v>
                </c:pt>
                <c:pt idx="29">
                  <c:v>0.1</c:v>
                </c:pt>
                <c:pt idx="30">
                  <c:v>0.097</c:v>
                </c:pt>
                <c:pt idx="31">
                  <c:v>0.097</c:v>
                </c:pt>
                <c:pt idx="32">
                  <c:v>0.103</c:v>
                </c:pt>
                <c:pt idx="33">
                  <c:v>0.12</c:v>
                </c:pt>
                <c:pt idx="34">
                  <c:v>0.155</c:v>
                </c:pt>
                <c:pt idx="35">
                  <c:v>0.211</c:v>
                </c:pt>
                <c:pt idx="36">
                  <c:v>0.29</c:v>
                </c:pt>
                <c:pt idx="37">
                  <c:v>0.398</c:v>
                </c:pt>
                <c:pt idx="38">
                  <c:v>0.538</c:v>
                </c:pt>
                <c:pt idx="39">
                  <c:v>0.715</c:v>
                </c:pt>
                <c:pt idx="40">
                  <c:v>0.931</c:v>
                </c:pt>
                <c:pt idx="41">
                  <c:v>1.183</c:v>
                </c:pt>
                <c:pt idx="42">
                  <c:v>1.454</c:v>
                </c:pt>
                <c:pt idx="43">
                  <c:v>1.713</c:v>
                </c:pt>
                <c:pt idx="44">
                  <c:v>1.917</c:v>
                </c:pt>
                <c:pt idx="45">
                  <c:v>2.027</c:v>
                </c:pt>
                <c:pt idx="46">
                  <c:v>2.029</c:v>
                </c:pt>
                <c:pt idx="47">
                  <c:v>1.948</c:v>
                </c:pt>
                <c:pt idx="48">
                  <c:v>1.835</c:v>
                </c:pt>
                <c:pt idx="49">
                  <c:v>1.743</c:v>
                </c:pt>
                <c:pt idx="50">
                  <c:v>1.708</c:v>
                </c:pt>
                <c:pt idx="51">
                  <c:v>1.743</c:v>
                </c:pt>
                <c:pt idx="52">
                  <c:v>1.835</c:v>
                </c:pt>
                <c:pt idx="53">
                  <c:v>1.948</c:v>
                </c:pt>
                <c:pt idx="54">
                  <c:v>2.029</c:v>
                </c:pt>
                <c:pt idx="55">
                  <c:v>2.027</c:v>
                </c:pt>
                <c:pt idx="56">
                  <c:v>1.917</c:v>
                </c:pt>
                <c:pt idx="57">
                  <c:v>1.713</c:v>
                </c:pt>
                <c:pt idx="58">
                  <c:v>1.454</c:v>
                </c:pt>
                <c:pt idx="59">
                  <c:v>1.183</c:v>
                </c:pt>
                <c:pt idx="60">
                  <c:v>0.931</c:v>
                </c:pt>
                <c:pt idx="61">
                  <c:v>0.715</c:v>
                </c:pt>
                <c:pt idx="62">
                  <c:v>0.538</c:v>
                </c:pt>
                <c:pt idx="63">
                  <c:v>0.398</c:v>
                </c:pt>
                <c:pt idx="64">
                  <c:v>0.29</c:v>
                </c:pt>
                <c:pt idx="65">
                  <c:v>0.211</c:v>
                </c:pt>
                <c:pt idx="66">
                  <c:v>0.155</c:v>
                </c:pt>
                <c:pt idx="67">
                  <c:v>0.12</c:v>
                </c:pt>
                <c:pt idx="68">
                  <c:v>0.103</c:v>
                </c:pt>
                <c:pt idx="69">
                  <c:v>0.097</c:v>
                </c:pt>
                <c:pt idx="70">
                  <c:v>0.097</c:v>
                </c:pt>
                <c:pt idx="71">
                  <c:v>0.1</c:v>
                </c:pt>
                <c:pt idx="72">
                  <c:v>0.103</c:v>
                </c:pt>
                <c:pt idx="73">
                  <c:v>0.105</c:v>
                </c:pt>
                <c:pt idx="74">
                  <c:v>0.106</c:v>
                </c:pt>
                <c:pt idx="75">
                  <c:v>0.106</c:v>
                </c:pt>
                <c:pt idx="76">
                  <c:v>0.106</c:v>
                </c:pt>
                <c:pt idx="77">
                  <c:v>0.104</c:v>
                </c:pt>
                <c:pt idx="78">
                  <c:v>0.103</c:v>
                </c:pt>
                <c:pt idx="79">
                  <c:v>0.101</c:v>
                </c:pt>
                <c:pt idx="80">
                  <c:v>0.098</c:v>
                </c:pt>
                <c:pt idx="81">
                  <c:v>0.095</c:v>
                </c:pt>
                <c:pt idx="82">
                  <c:v>0.093</c:v>
                </c:pt>
                <c:pt idx="83">
                  <c:v>0.09</c:v>
                </c:pt>
                <c:pt idx="84">
                  <c:v>0.087</c:v>
                </c:pt>
                <c:pt idx="85">
                  <c:v>0.084</c:v>
                </c:pt>
                <c:pt idx="86">
                  <c:v>0.081</c:v>
                </c:pt>
                <c:pt idx="87">
                  <c:v>0.079</c:v>
                </c:pt>
                <c:pt idx="88">
                  <c:v>0.076</c:v>
                </c:pt>
                <c:pt idx="89">
                  <c:v>0.073</c:v>
                </c:pt>
                <c:pt idx="90">
                  <c:v>0.071</c:v>
                </c:pt>
                <c:pt idx="91">
                  <c:v>0.068</c:v>
                </c:pt>
                <c:pt idx="92">
                  <c:v>0.066</c:v>
                </c:pt>
                <c:pt idx="93">
                  <c:v>0.064</c:v>
                </c:pt>
                <c:pt idx="94">
                  <c:v>0.062</c:v>
                </c:pt>
                <c:pt idx="95">
                  <c:v>0.059</c:v>
                </c:pt>
                <c:pt idx="96">
                  <c:v>0.057</c:v>
                </c:pt>
                <c:pt idx="97">
                  <c:v>0.055</c:v>
                </c:pt>
                <c:pt idx="98">
                  <c:v>0.054</c:v>
                </c:pt>
                <c:pt idx="99">
                  <c:v>0.052</c:v>
                </c:pt>
                <c:pt idx="100">
                  <c:v>0.05</c:v>
                </c:pt>
              </c:numCache>
            </c:numRef>
          </c:val>
          <c:smooth val="0"/>
        </c:ser>
        <c:ser>
          <c:idx val="2"/>
          <c:order val="2"/>
          <c:tx>
            <c:strRef>
              <c:f>[电磁预测绘图.xlsx]双回路不同对地高度!$D$161</c:f>
              <c:strCache>
                <c:ptCount val="1"/>
                <c:pt idx="0">
                  <c:v/>
                </c:pt>
              </c:strCache>
            </c:strRef>
          </c:tx>
          <c:spPr>
            <a:ln w="28575" cap="rnd">
              <a:solidFill>
                <a:schemeClr val="tx1"/>
              </a:solidFill>
              <a:prstDash val="sysDot"/>
              <a:round/>
            </a:ln>
            <a:effectLst/>
          </c:spPr>
          <c:marker>
            <c:symbol val="none"/>
          </c:marker>
          <c:dLbls>
            <c:delete val="1"/>
          </c:dLbls>
          <c:cat>
            <c:numRef>
              <c:f>[电磁预测绘图.xlsx]双回路不同对地高度!$A$162:$A$262</c:f>
              <c:numCache>
                <c:formatCode>General</c:formatCode>
                <c:ptCount val="101"/>
                <c:pt idx="0">
                  <c:v>-50</c:v>
                </c:pt>
                <c:pt idx="1">
                  <c:v>-49</c:v>
                </c:pt>
                <c:pt idx="2">
                  <c:v>-48</c:v>
                </c:pt>
                <c:pt idx="3">
                  <c:v>-47</c:v>
                </c:pt>
                <c:pt idx="4">
                  <c:v>-46</c:v>
                </c:pt>
                <c:pt idx="5">
                  <c:v>-45</c:v>
                </c:pt>
                <c:pt idx="6">
                  <c:v>-44</c:v>
                </c:pt>
                <c:pt idx="7">
                  <c:v>-43</c:v>
                </c:pt>
                <c:pt idx="8">
                  <c:v>-42</c:v>
                </c:pt>
                <c:pt idx="9">
                  <c:v>-41</c:v>
                </c:pt>
                <c:pt idx="10">
                  <c:v>-40</c:v>
                </c:pt>
                <c:pt idx="11">
                  <c:v>-39</c:v>
                </c:pt>
                <c:pt idx="12">
                  <c:v>-38</c:v>
                </c:pt>
                <c:pt idx="13">
                  <c:v>-37</c:v>
                </c:pt>
                <c:pt idx="14">
                  <c:v>-36</c:v>
                </c:pt>
                <c:pt idx="15">
                  <c:v>-35</c:v>
                </c:pt>
                <c:pt idx="16">
                  <c:v>-34</c:v>
                </c:pt>
                <c:pt idx="17">
                  <c:v>-33</c:v>
                </c:pt>
                <c:pt idx="18">
                  <c:v>-32</c:v>
                </c:pt>
                <c:pt idx="19">
                  <c:v>-31</c:v>
                </c:pt>
                <c:pt idx="20">
                  <c:v>-30</c:v>
                </c:pt>
                <c:pt idx="21">
                  <c:v>-29</c:v>
                </c:pt>
                <c:pt idx="22">
                  <c:v>-28</c:v>
                </c:pt>
                <c:pt idx="23">
                  <c:v>-27</c:v>
                </c:pt>
                <c:pt idx="24">
                  <c:v>-26</c:v>
                </c:pt>
                <c:pt idx="25">
                  <c:v>-25</c:v>
                </c:pt>
                <c:pt idx="26">
                  <c:v>-24</c:v>
                </c:pt>
                <c:pt idx="27">
                  <c:v>-23</c:v>
                </c:pt>
                <c:pt idx="28">
                  <c:v>-22</c:v>
                </c:pt>
                <c:pt idx="29">
                  <c:v>-21</c:v>
                </c:pt>
                <c:pt idx="30">
                  <c:v>-20</c:v>
                </c:pt>
                <c:pt idx="31">
                  <c:v>-19</c:v>
                </c:pt>
                <c:pt idx="32">
                  <c:v>-18</c:v>
                </c:pt>
                <c:pt idx="33">
                  <c:v>-17</c:v>
                </c:pt>
                <c:pt idx="34">
                  <c:v>-16</c:v>
                </c:pt>
                <c:pt idx="35">
                  <c:v>-15</c:v>
                </c:pt>
                <c:pt idx="36">
                  <c:v>-14</c:v>
                </c:pt>
                <c:pt idx="37">
                  <c:v>-13</c:v>
                </c:pt>
                <c:pt idx="38">
                  <c:v>-12</c:v>
                </c:pt>
                <c:pt idx="39">
                  <c:v>-11</c:v>
                </c:pt>
                <c:pt idx="40">
                  <c:v>-10</c:v>
                </c:pt>
                <c:pt idx="41">
                  <c:v>-9</c:v>
                </c:pt>
                <c:pt idx="42">
                  <c:v>-8</c:v>
                </c:pt>
                <c:pt idx="43">
                  <c:v>-7</c:v>
                </c:pt>
                <c:pt idx="44">
                  <c:v>-6</c:v>
                </c:pt>
                <c:pt idx="45">
                  <c:v>-5</c:v>
                </c:pt>
                <c:pt idx="46">
                  <c:v>-4</c:v>
                </c:pt>
                <c:pt idx="47">
                  <c:v>-3</c:v>
                </c:pt>
                <c:pt idx="48">
                  <c:v>-2</c:v>
                </c:pt>
                <c:pt idx="49">
                  <c:v>-1</c:v>
                </c:pt>
                <c:pt idx="50">
                  <c:v>0</c:v>
                </c:pt>
                <c:pt idx="51">
                  <c:v>1</c:v>
                </c:pt>
                <c:pt idx="52">
                  <c:v>2</c:v>
                </c:pt>
                <c:pt idx="53">
                  <c:v>3</c:v>
                </c:pt>
                <c:pt idx="54">
                  <c:v>4</c:v>
                </c:pt>
                <c:pt idx="55">
                  <c:v>5</c:v>
                </c:pt>
                <c:pt idx="56">
                  <c:v>6</c:v>
                </c:pt>
                <c:pt idx="57">
                  <c:v>7</c:v>
                </c:pt>
                <c:pt idx="58">
                  <c:v>8</c:v>
                </c:pt>
                <c:pt idx="59">
                  <c:v>9</c:v>
                </c:pt>
                <c:pt idx="60">
                  <c:v>10</c:v>
                </c:pt>
                <c:pt idx="61">
                  <c:v>11</c:v>
                </c:pt>
                <c:pt idx="62">
                  <c:v>12</c:v>
                </c:pt>
                <c:pt idx="63">
                  <c:v>13</c:v>
                </c:pt>
                <c:pt idx="64">
                  <c:v>14</c:v>
                </c:pt>
                <c:pt idx="65">
                  <c:v>15</c:v>
                </c:pt>
                <c:pt idx="66">
                  <c:v>16</c:v>
                </c:pt>
                <c:pt idx="67">
                  <c:v>17</c:v>
                </c:pt>
                <c:pt idx="68">
                  <c:v>18</c:v>
                </c:pt>
                <c:pt idx="69">
                  <c:v>19</c:v>
                </c:pt>
                <c:pt idx="70">
                  <c:v>20</c:v>
                </c:pt>
                <c:pt idx="71">
                  <c:v>21</c:v>
                </c:pt>
                <c:pt idx="72">
                  <c:v>22</c:v>
                </c:pt>
                <c:pt idx="73">
                  <c:v>23</c:v>
                </c:pt>
                <c:pt idx="74">
                  <c:v>24</c:v>
                </c:pt>
                <c:pt idx="75">
                  <c:v>25</c:v>
                </c:pt>
                <c:pt idx="76">
                  <c:v>26</c:v>
                </c:pt>
                <c:pt idx="77">
                  <c:v>27</c:v>
                </c:pt>
                <c:pt idx="78">
                  <c:v>28</c:v>
                </c:pt>
                <c:pt idx="79">
                  <c:v>29</c:v>
                </c:pt>
                <c:pt idx="80">
                  <c:v>30</c:v>
                </c:pt>
                <c:pt idx="81">
                  <c:v>31</c:v>
                </c:pt>
                <c:pt idx="82">
                  <c:v>32</c:v>
                </c:pt>
                <c:pt idx="83">
                  <c:v>33</c:v>
                </c:pt>
                <c:pt idx="84">
                  <c:v>34</c:v>
                </c:pt>
                <c:pt idx="85">
                  <c:v>35</c:v>
                </c:pt>
                <c:pt idx="86">
                  <c:v>36</c:v>
                </c:pt>
                <c:pt idx="87">
                  <c:v>37</c:v>
                </c:pt>
                <c:pt idx="88">
                  <c:v>38</c:v>
                </c:pt>
                <c:pt idx="89">
                  <c:v>39</c:v>
                </c:pt>
                <c:pt idx="90">
                  <c:v>40</c:v>
                </c:pt>
                <c:pt idx="91">
                  <c:v>41</c:v>
                </c:pt>
                <c:pt idx="92">
                  <c:v>42</c:v>
                </c:pt>
                <c:pt idx="93">
                  <c:v>43</c:v>
                </c:pt>
                <c:pt idx="94">
                  <c:v>44</c:v>
                </c:pt>
                <c:pt idx="95">
                  <c:v>45</c:v>
                </c:pt>
                <c:pt idx="96">
                  <c:v>46</c:v>
                </c:pt>
                <c:pt idx="97">
                  <c:v>47</c:v>
                </c:pt>
                <c:pt idx="98">
                  <c:v>48</c:v>
                </c:pt>
                <c:pt idx="99">
                  <c:v>49</c:v>
                </c:pt>
                <c:pt idx="100">
                  <c:v>50</c:v>
                </c:pt>
              </c:numCache>
            </c:numRef>
          </c:cat>
          <c:val>
            <c:numRef>
              <c:f>[电磁预测绘图.xlsx]双回路不同对地高度!$D$162:$D$262</c:f>
              <c:numCache>
                <c:formatCode>General</c:formatCode>
                <c:ptCount val="101"/>
              </c:numCache>
            </c:numRef>
          </c:val>
          <c:smooth val="0"/>
        </c:ser>
        <c:dLbls>
          <c:showLegendKey val="0"/>
          <c:showVal val="0"/>
          <c:showCatName val="0"/>
          <c:showSerName val="0"/>
          <c:showPercent val="0"/>
          <c:showBubbleSize val="0"/>
        </c:dLbls>
        <c:marker val="0"/>
        <c:smooth val="0"/>
        <c:axId val="207606128"/>
        <c:axId val="207606688"/>
      </c:lineChart>
      <c:catAx>
        <c:axId val="2076061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ysClr val="windowText" lastClr="000000"/>
                    </a:solidFill>
                    <a:latin typeface="+mn-lt"/>
                    <a:ea typeface="+mn-ea"/>
                    <a:cs typeface="+mn-cs"/>
                  </a:defRPr>
                </a:pPr>
                <a:r>
                  <a:t>与线路走廊中心线距离（m）</a:t>
                </a:r>
              </a:p>
            </c:rich>
          </c:tx>
          <c:layout>
            <c:manualLayout>
              <c:xMode val="edge"/>
              <c:yMode val="edge"/>
              <c:x val="0.41277690245738"/>
              <c:y val="0.920334928229665"/>
            </c:manualLayout>
          </c:layout>
          <c:overlay val="0"/>
          <c:spPr>
            <a:noFill/>
            <a:ln>
              <a:noFill/>
            </a:ln>
            <a:effectLst/>
          </c:spPr>
        </c:title>
        <c:numFmt formatCode="General" sourceLinked="1"/>
        <c:majorTickMark val="in"/>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07606688"/>
        <c:crosses val="autoZero"/>
        <c:auto val="1"/>
        <c:lblAlgn val="ctr"/>
        <c:lblOffset val="100"/>
        <c:tickMarkSkip val="5"/>
        <c:noMultiLvlLbl val="0"/>
      </c:catAx>
      <c:valAx>
        <c:axId val="207606688"/>
        <c:scaling>
          <c:orientation val="minMax"/>
          <c:max val="4"/>
        </c:scaling>
        <c:delete val="0"/>
        <c:axPos val="l"/>
        <c:majorGridlines>
          <c:spPr>
            <a:ln w="9525" cap="flat" cmpd="sng" algn="ctr">
              <a:solidFill>
                <a:schemeClr val="bg2">
                  <a:lumMod val="50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ysClr val="windowText" lastClr="000000"/>
                    </a:solidFill>
                    <a:latin typeface="+mn-lt"/>
                    <a:ea typeface="+mn-ea"/>
                    <a:cs typeface="+mn-cs"/>
                  </a:defRPr>
                </a:pPr>
                <a:r>
                  <a:t>工频电场强度（</a:t>
                </a:r>
                <a:r>
                  <a:rPr lang="en-US" altLang="zh-CN"/>
                  <a:t>kV/m</a:t>
                </a:r>
                <a:r>
                  <a:rPr altLang="en-US"/>
                  <a:t>）</a:t>
                </a:r>
                <a:endParaRPr altLang="en-US"/>
              </a:p>
            </c:rich>
          </c:tx>
          <c:layout>
            <c:manualLayout>
              <c:xMode val="edge"/>
              <c:yMode val="edge"/>
              <c:x val="0.0431451134032932"/>
              <c:y val="0.17827465845078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07606128"/>
        <c:crosses val="autoZero"/>
        <c:crossBetween val="midCat"/>
      </c:valAx>
      <c:spPr>
        <a:noFill/>
        <a:ln w="12700" cmpd="sng">
          <a:solidFill>
            <a:schemeClr val="tx1"/>
          </a:solidFill>
          <a:prstDash val="solid"/>
        </a:ln>
        <a:effectLst/>
      </c:spPr>
    </c:plotArea>
    <c:legend>
      <c:legendPos val="r"/>
      <c:legendEntry>
        <c:idx val="2"/>
        <c:delete val="1"/>
      </c:legendEntry>
      <c:layout>
        <c:manualLayout>
          <c:xMode val="edge"/>
          <c:yMode val="edge"/>
          <c:x val="0.712267770597738"/>
          <c:y val="0.0521273125849108"/>
          <c:w val="0.241990429552273"/>
          <c:h val="0.241561133895173"/>
        </c:manualLayout>
      </c:layout>
      <c:overlay val="0"/>
      <c:spPr>
        <a:solidFill>
          <a:schemeClr val="bg1"/>
        </a:solidFill>
        <a:ln>
          <a:solidFill>
            <a:schemeClr val="tx1"/>
          </a:solidFill>
        </a:ln>
        <a:effectLst/>
      </c:spPr>
      <c:txPr>
        <a:bodyPr rot="0" spcFirstLastPara="1" vertOverflow="ellipsis" vert="horz" wrap="square" anchor="ctr" anchorCtr="1"/>
        <a:lstStyle/>
        <a:p>
          <a:pPr>
            <a:defRPr lang="zh-CN" sz="8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a05bdbd8-60f8-435f-954c-eadda005c2b9}"/>
      </c:ext>
    </c:extLst>
  </c:chart>
  <c:spPr>
    <a:solidFill>
      <a:schemeClr val="bg1"/>
    </a:solidFill>
    <a:ln w="9525" cap="flat" cmpd="sng" algn="ctr">
      <a:solidFill>
        <a:schemeClr val="tx1"/>
      </a:solidFill>
      <a:round/>
    </a:ln>
    <a:effectLst/>
  </c:spPr>
  <c:txPr>
    <a:bodyPr/>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358216718709"/>
          <c:y val="0.0479774115235671"/>
          <c:w val="0.848419464794547"/>
          <c:h val="0.763549139690872"/>
        </c:manualLayout>
      </c:layout>
      <c:lineChart>
        <c:grouping val="standard"/>
        <c:varyColors val="0"/>
        <c:ser>
          <c:idx val="0"/>
          <c:order val="0"/>
          <c:tx>
            <c:strRef>
              <c:f>[电磁预测绘图.xlsx]双回路不同对地高度!$E$161</c:f>
              <c:strCache>
                <c:ptCount val="1"/>
                <c:pt idx="0">
                  <c:v>非居民区（6.0m）</c:v>
                </c:pt>
              </c:strCache>
            </c:strRef>
          </c:tx>
          <c:spPr>
            <a:ln w="28575" cap="rnd" cmpd="sng">
              <a:solidFill>
                <a:schemeClr val="accent1"/>
              </a:solidFill>
              <a:prstDash val="solid"/>
              <a:round/>
            </a:ln>
            <a:effectLst/>
            <a:sp3d contourW="28575"/>
          </c:spPr>
          <c:marker>
            <c:symbol val="none"/>
          </c:marker>
          <c:dLbls>
            <c:delete val="1"/>
          </c:dLbls>
          <c:cat>
            <c:numRef>
              <c:f>[电磁预测绘图.xlsx]双回路不同对地高度!$A$162:$A$262</c:f>
              <c:numCache>
                <c:formatCode>General</c:formatCode>
                <c:ptCount val="101"/>
                <c:pt idx="0">
                  <c:v>-50</c:v>
                </c:pt>
                <c:pt idx="1">
                  <c:v>-49</c:v>
                </c:pt>
                <c:pt idx="2">
                  <c:v>-48</c:v>
                </c:pt>
                <c:pt idx="3">
                  <c:v>-47</c:v>
                </c:pt>
                <c:pt idx="4">
                  <c:v>-46</c:v>
                </c:pt>
                <c:pt idx="5">
                  <c:v>-45</c:v>
                </c:pt>
                <c:pt idx="6">
                  <c:v>-44</c:v>
                </c:pt>
                <c:pt idx="7">
                  <c:v>-43</c:v>
                </c:pt>
                <c:pt idx="8">
                  <c:v>-42</c:v>
                </c:pt>
                <c:pt idx="9">
                  <c:v>-41</c:v>
                </c:pt>
                <c:pt idx="10">
                  <c:v>-40</c:v>
                </c:pt>
                <c:pt idx="11">
                  <c:v>-39</c:v>
                </c:pt>
                <c:pt idx="12">
                  <c:v>-38</c:v>
                </c:pt>
                <c:pt idx="13">
                  <c:v>-37</c:v>
                </c:pt>
                <c:pt idx="14">
                  <c:v>-36</c:v>
                </c:pt>
                <c:pt idx="15">
                  <c:v>-35</c:v>
                </c:pt>
                <c:pt idx="16">
                  <c:v>-34</c:v>
                </c:pt>
                <c:pt idx="17">
                  <c:v>-33</c:v>
                </c:pt>
                <c:pt idx="18">
                  <c:v>-32</c:v>
                </c:pt>
                <c:pt idx="19">
                  <c:v>-31</c:v>
                </c:pt>
                <c:pt idx="20">
                  <c:v>-30</c:v>
                </c:pt>
                <c:pt idx="21">
                  <c:v>-29</c:v>
                </c:pt>
                <c:pt idx="22">
                  <c:v>-28</c:v>
                </c:pt>
                <c:pt idx="23">
                  <c:v>-27</c:v>
                </c:pt>
                <c:pt idx="24">
                  <c:v>-26</c:v>
                </c:pt>
                <c:pt idx="25">
                  <c:v>-25</c:v>
                </c:pt>
                <c:pt idx="26">
                  <c:v>-24</c:v>
                </c:pt>
                <c:pt idx="27">
                  <c:v>-23</c:v>
                </c:pt>
                <c:pt idx="28">
                  <c:v>-22</c:v>
                </c:pt>
                <c:pt idx="29">
                  <c:v>-21</c:v>
                </c:pt>
                <c:pt idx="30">
                  <c:v>-20</c:v>
                </c:pt>
                <c:pt idx="31">
                  <c:v>-19</c:v>
                </c:pt>
                <c:pt idx="32">
                  <c:v>-18</c:v>
                </c:pt>
                <c:pt idx="33">
                  <c:v>-17</c:v>
                </c:pt>
                <c:pt idx="34">
                  <c:v>-16</c:v>
                </c:pt>
                <c:pt idx="35">
                  <c:v>-15</c:v>
                </c:pt>
                <c:pt idx="36">
                  <c:v>-14</c:v>
                </c:pt>
                <c:pt idx="37">
                  <c:v>-13</c:v>
                </c:pt>
                <c:pt idx="38">
                  <c:v>-12</c:v>
                </c:pt>
                <c:pt idx="39">
                  <c:v>-11</c:v>
                </c:pt>
                <c:pt idx="40">
                  <c:v>-10</c:v>
                </c:pt>
                <c:pt idx="41">
                  <c:v>-9</c:v>
                </c:pt>
                <c:pt idx="42">
                  <c:v>-8</c:v>
                </c:pt>
                <c:pt idx="43">
                  <c:v>-7</c:v>
                </c:pt>
                <c:pt idx="44">
                  <c:v>-6</c:v>
                </c:pt>
                <c:pt idx="45">
                  <c:v>-5</c:v>
                </c:pt>
                <c:pt idx="46">
                  <c:v>-4</c:v>
                </c:pt>
                <c:pt idx="47">
                  <c:v>-3</c:v>
                </c:pt>
                <c:pt idx="48">
                  <c:v>-2</c:v>
                </c:pt>
                <c:pt idx="49">
                  <c:v>-1</c:v>
                </c:pt>
                <c:pt idx="50">
                  <c:v>0</c:v>
                </c:pt>
                <c:pt idx="51">
                  <c:v>1</c:v>
                </c:pt>
                <c:pt idx="52">
                  <c:v>2</c:v>
                </c:pt>
                <c:pt idx="53">
                  <c:v>3</c:v>
                </c:pt>
                <c:pt idx="54">
                  <c:v>4</c:v>
                </c:pt>
                <c:pt idx="55">
                  <c:v>5</c:v>
                </c:pt>
                <c:pt idx="56">
                  <c:v>6</c:v>
                </c:pt>
                <c:pt idx="57">
                  <c:v>7</c:v>
                </c:pt>
                <c:pt idx="58">
                  <c:v>8</c:v>
                </c:pt>
                <c:pt idx="59">
                  <c:v>9</c:v>
                </c:pt>
                <c:pt idx="60">
                  <c:v>10</c:v>
                </c:pt>
                <c:pt idx="61">
                  <c:v>11</c:v>
                </c:pt>
                <c:pt idx="62">
                  <c:v>12</c:v>
                </c:pt>
                <c:pt idx="63">
                  <c:v>13</c:v>
                </c:pt>
                <c:pt idx="64">
                  <c:v>14</c:v>
                </c:pt>
                <c:pt idx="65">
                  <c:v>15</c:v>
                </c:pt>
                <c:pt idx="66">
                  <c:v>16</c:v>
                </c:pt>
                <c:pt idx="67">
                  <c:v>17</c:v>
                </c:pt>
                <c:pt idx="68">
                  <c:v>18</c:v>
                </c:pt>
                <c:pt idx="69">
                  <c:v>19</c:v>
                </c:pt>
                <c:pt idx="70">
                  <c:v>20</c:v>
                </c:pt>
                <c:pt idx="71">
                  <c:v>21</c:v>
                </c:pt>
                <c:pt idx="72">
                  <c:v>22</c:v>
                </c:pt>
                <c:pt idx="73">
                  <c:v>23</c:v>
                </c:pt>
                <c:pt idx="74">
                  <c:v>24</c:v>
                </c:pt>
                <c:pt idx="75">
                  <c:v>25</c:v>
                </c:pt>
                <c:pt idx="76">
                  <c:v>26</c:v>
                </c:pt>
                <c:pt idx="77">
                  <c:v>27</c:v>
                </c:pt>
                <c:pt idx="78">
                  <c:v>28</c:v>
                </c:pt>
                <c:pt idx="79">
                  <c:v>29</c:v>
                </c:pt>
                <c:pt idx="80">
                  <c:v>30</c:v>
                </c:pt>
                <c:pt idx="81">
                  <c:v>31</c:v>
                </c:pt>
                <c:pt idx="82">
                  <c:v>32</c:v>
                </c:pt>
                <c:pt idx="83">
                  <c:v>33</c:v>
                </c:pt>
                <c:pt idx="84">
                  <c:v>34</c:v>
                </c:pt>
                <c:pt idx="85">
                  <c:v>35</c:v>
                </c:pt>
                <c:pt idx="86">
                  <c:v>36</c:v>
                </c:pt>
                <c:pt idx="87">
                  <c:v>37</c:v>
                </c:pt>
                <c:pt idx="88">
                  <c:v>38</c:v>
                </c:pt>
                <c:pt idx="89">
                  <c:v>39</c:v>
                </c:pt>
                <c:pt idx="90">
                  <c:v>40</c:v>
                </c:pt>
                <c:pt idx="91">
                  <c:v>41</c:v>
                </c:pt>
                <c:pt idx="92">
                  <c:v>42</c:v>
                </c:pt>
                <c:pt idx="93">
                  <c:v>43</c:v>
                </c:pt>
                <c:pt idx="94">
                  <c:v>44</c:v>
                </c:pt>
                <c:pt idx="95">
                  <c:v>45</c:v>
                </c:pt>
                <c:pt idx="96">
                  <c:v>46</c:v>
                </c:pt>
                <c:pt idx="97">
                  <c:v>47</c:v>
                </c:pt>
                <c:pt idx="98">
                  <c:v>48</c:v>
                </c:pt>
                <c:pt idx="99">
                  <c:v>49</c:v>
                </c:pt>
                <c:pt idx="100">
                  <c:v>50</c:v>
                </c:pt>
              </c:numCache>
            </c:numRef>
          </c:cat>
          <c:val>
            <c:numRef>
              <c:f>[电磁预测绘图.xlsx]双回路不同对地高度!$E$162:$E$262</c:f>
              <c:numCache>
                <c:formatCode>General</c:formatCode>
                <c:ptCount val="101"/>
                <c:pt idx="0">
                  <c:v>0.27</c:v>
                </c:pt>
                <c:pt idx="1">
                  <c:v>0.281</c:v>
                </c:pt>
                <c:pt idx="2">
                  <c:v>0.292</c:v>
                </c:pt>
                <c:pt idx="3">
                  <c:v>0.305</c:v>
                </c:pt>
                <c:pt idx="4">
                  <c:v>0.318</c:v>
                </c:pt>
                <c:pt idx="5">
                  <c:v>0.332</c:v>
                </c:pt>
                <c:pt idx="6">
                  <c:v>0.347</c:v>
                </c:pt>
                <c:pt idx="7">
                  <c:v>0.363</c:v>
                </c:pt>
                <c:pt idx="8">
                  <c:v>0.381</c:v>
                </c:pt>
                <c:pt idx="9">
                  <c:v>0.399</c:v>
                </c:pt>
                <c:pt idx="10">
                  <c:v>0.419</c:v>
                </c:pt>
                <c:pt idx="11">
                  <c:v>0.44</c:v>
                </c:pt>
                <c:pt idx="12">
                  <c:v>0.463</c:v>
                </c:pt>
                <c:pt idx="13">
                  <c:v>0.488</c:v>
                </c:pt>
                <c:pt idx="14">
                  <c:v>0.515</c:v>
                </c:pt>
                <c:pt idx="15">
                  <c:v>0.544</c:v>
                </c:pt>
                <c:pt idx="16">
                  <c:v>0.576</c:v>
                </c:pt>
                <c:pt idx="17">
                  <c:v>0.611</c:v>
                </c:pt>
                <c:pt idx="18">
                  <c:v>0.648</c:v>
                </c:pt>
                <c:pt idx="19">
                  <c:v>0.689</c:v>
                </c:pt>
                <c:pt idx="20">
                  <c:v>0.734</c:v>
                </c:pt>
                <c:pt idx="21">
                  <c:v>0.784</c:v>
                </c:pt>
                <c:pt idx="22">
                  <c:v>0.839</c:v>
                </c:pt>
                <c:pt idx="23">
                  <c:v>0.899</c:v>
                </c:pt>
                <c:pt idx="24">
                  <c:v>0.966</c:v>
                </c:pt>
                <c:pt idx="25">
                  <c:v>1.04</c:v>
                </c:pt>
                <c:pt idx="26">
                  <c:v>1.123</c:v>
                </c:pt>
                <c:pt idx="27">
                  <c:v>1.216</c:v>
                </c:pt>
                <c:pt idx="28">
                  <c:v>1.32</c:v>
                </c:pt>
                <c:pt idx="29">
                  <c:v>1.437</c:v>
                </c:pt>
                <c:pt idx="30">
                  <c:v>1.569</c:v>
                </c:pt>
                <c:pt idx="31">
                  <c:v>1.72</c:v>
                </c:pt>
                <c:pt idx="32">
                  <c:v>1.891</c:v>
                </c:pt>
                <c:pt idx="33">
                  <c:v>2.086</c:v>
                </c:pt>
                <c:pt idx="34">
                  <c:v>2.31</c:v>
                </c:pt>
                <c:pt idx="35">
                  <c:v>2.567</c:v>
                </c:pt>
                <c:pt idx="36">
                  <c:v>2.863</c:v>
                </c:pt>
                <c:pt idx="37">
                  <c:v>3.202</c:v>
                </c:pt>
                <c:pt idx="38">
                  <c:v>3.59</c:v>
                </c:pt>
                <c:pt idx="39">
                  <c:v>4.029</c:v>
                </c:pt>
                <c:pt idx="40">
                  <c:v>4.515</c:v>
                </c:pt>
                <c:pt idx="41">
                  <c:v>5.027</c:v>
                </c:pt>
                <c:pt idx="42">
                  <c:v>5.517</c:v>
                </c:pt>
                <c:pt idx="43">
                  <c:v>5.89</c:v>
                </c:pt>
                <c:pt idx="44">
                  <c:v>6.014</c:v>
                </c:pt>
                <c:pt idx="45">
                  <c:v>5.771</c:v>
                </c:pt>
                <c:pt idx="46">
                  <c:v>5.157</c:v>
                </c:pt>
                <c:pt idx="47">
                  <c:v>4.309</c:v>
                </c:pt>
                <c:pt idx="48">
                  <c:v>3.43</c:v>
                </c:pt>
                <c:pt idx="49">
                  <c:v>2.734</c:v>
                </c:pt>
                <c:pt idx="50">
                  <c:v>2.456</c:v>
                </c:pt>
                <c:pt idx="51">
                  <c:v>2.734</c:v>
                </c:pt>
                <c:pt idx="52">
                  <c:v>3.43</c:v>
                </c:pt>
                <c:pt idx="53">
                  <c:v>4.309</c:v>
                </c:pt>
                <c:pt idx="54">
                  <c:v>5.157</c:v>
                </c:pt>
                <c:pt idx="55">
                  <c:v>5.771</c:v>
                </c:pt>
                <c:pt idx="56">
                  <c:v>6.014</c:v>
                </c:pt>
                <c:pt idx="57">
                  <c:v>5.89</c:v>
                </c:pt>
                <c:pt idx="58">
                  <c:v>5.517</c:v>
                </c:pt>
                <c:pt idx="59">
                  <c:v>5.027</c:v>
                </c:pt>
                <c:pt idx="60">
                  <c:v>4.515</c:v>
                </c:pt>
                <c:pt idx="61">
                  <c:v>4.029</c:v>
                </c:pt>
                <c:pt idx="62">
                  <c:v>3.59</c:v>
                </c:pt>
                <c:pt idx="63">
                  <c:v>3.202</c:v>
                </c:pt>
                <c:pt idx="64">
                  <c:v>2.863</c:v>
                </c:pt>
                <c:pt idx="65">
                  <c:v>2.567</c:v>
                </c:pt>
                <c:pt idx="66">
                  <c:v>2.31</c:v>
                </c:pt>
                <c:pt idx="67">
                  <c:v>2.086</c:v>
                </c:pt>
                <c:pt idx="68">
                  <c:v>1.891</c:v>
                </c:pt>
                <c:pt idx="69">
                  <c:v>1.72</c:v>
                </c:pt>
                <c:pt idx="70">
                  <c:v>1.569</c:v>
                </c:pt>
                <c:pt idx="71">
                  <c:v>1.437</c:v>
                </c:pt>
                <c:pt idx="72">
                  <c:v>1.32</c:v>
                </c:pt>
                <c:pt idx="73">
                  <c:v>1.216</c:v>
                </c:pt>
                <c:pt idx="74">
                  <c:v>1.123</c:v>
                </c:pt>
                <c:pt idx="75">
                  <c:v>1.04</c:v>
                </c:pt>
                <c:pt idx="76">
                  <c:v>0.966</c:v>
                </c:pt>
                <c:pt idx="77">
                  <c:v>0.899</c:v>
                </c:pt>
                <c:pt idx="78">
                  <c:v>0.839</c:v>
                </c:pt>
                <c:pt idx="79">
                  <c:v>0.784</c:v>
                </c:pt>
                <c:pt idx="80">
                  <c:v>0.734</c:v>
                </c:pt>
                <c:pt idx="81">
                  <c:v>0.689</c:v>
                </c:pt>
                <c:pt idx="82">
                  <c:v>0.648</c:v>
                </c:pt>
                <c:pt idx="83">
                  <c:v>0.611</c:v>
                </c:pt>
                <c:pt idx="84">
                  <c:v>0.576</c:v>
                </c:pt>
                <c:pt idx="85">
                  <c:v>0.544</c:v>
                </c:pt>
                <c:pt idx="86">
                  <c:v>0.515</c:v>
                </c:pt>
                <c:pt idx="87">
                  <c:v>0.488</c:v>
                </c:pt>
                <c:pt idx="88">
                  <c:v>0.463</c:v>
                </c:pt>
                <c:pt idx="89">
                  <c:v>0.44</c:v>
                </c:pt>
                <c:pt idx="90">
                  <c:v>0.419</c:v>
                </c:pt>
                <c:pt idx="91">
                  <c:v>0.399</c:v>
                </c:pt>
                <c:pt idx="92">
                  <c:v>0.381</c:v>
                </c:pt>
                <c:pt idx="93">
                  <c:v>0.363</c:v>
                </c:pt>
                <c:pt idx="94">
                  <c:v>0.347</c:v>
                </c:pt>
                <c:pt idx="95">
                  <c:v>0.332</c:v>
                </c:pt>
                <c:pt idx="96">
                  <c:v>0.318</c:v>
                </c:pt>
                <c:pt idx="97">
                  <c:v>0.305</c:v>
                </c:pt>
                <c:pt idx="98">
                  <c:v>0.292</c:v>
                </c:pt>
                <c:pt idx="99">
                  <c:v>0.285</c:v>
                </c:pt>
                <c:pt idx="100">
                  <c:v>0.27</c:v>
                </c:pt>
              </c:numCache>
            </c:numRef>
          </c:val>
          <c:smooth val="0"/>
        </c:ser>
        <c:ser>
          <c:idx val="1"/>
          <c:order val="1"/>
          <c:tx>
            <c:strRef>
              <c:f>[电磁预测绘图.xlsx]双回路不同对地高度!$F$161</c:f>
              <c:strCache>
                <c:ptCount val="1"/>
                <c:pt idx="0">
                  <c:v>居民区（7.0m）</c:v>
                </c:pt>
              </c:strCache>
            </c:strRef>
          </c:tx>
          <c:spPr>
            <a:ln w="28575" cap="rnd" cmpd="sng">
              <a:solidFill>
                <a:schemeClr val="tx1"/>
              </a:solidFill>
              <a:prstDash val="solid"/>
              <a:round/>
            </a:ln>
            <a:effectLst/>
            <a:sp3d contourW="28575"/>
          </c:spPr>
          <c:marker>
            <c:symbol val="none"/>
          </c:marker>
          <c:dLbls>
            <c:delete val="1"/>
          </c:dLbls>
          <c:cat>
            <c:numRef>
              <c:f>[电磁预测绘图.xlsx]双回路不同对地高度!$A$162:$A$262</c:f>
              <c:numCache>
                <c:formatCode>General</c:formatCode>
                <c:ptCount val="101"/>
                <c:pt idx="0">
                  <c:v>-50</c:v>
                </c:pt>
                <c:pt idx="1">
                  <c:v>-49</c:v>
                </c:pt>
                <c:pt idx="2">
                  <c:v>-48</c:v>
                </c:pt>
                <c:pt idx="3">
                  <c:v>-47</c:v>
                </c:pt>
                <c:pt idx="4">
                  <c:v>-46</c:v>
                </c:pt>
                <c:pt idx="5">
                  <c:v>-45</c:v>
                </c:pt>
                <c:pt idx="6">
                  <c:v>-44</c:v>
                </c:pt>
                <c:pt idx="7">
                  <c:v>-43</c:v>
                </c:pt>
                <c:pt idx="8">
                  <c:v>-42</c:v>
                </c:pt>
                <c:pt idx="9">
                  <c:v>-41</c:v>
                </c:pt>
                <c:pt idx="10">
                  <c:v>-40</c:v>
                </c:pt>
                <c:pt idx="11">
                  <c:v>-39</c:v>
                </c:pt>
                <c:pt idx="12">
                  <c:v>-38</c:v>
                </c:pt>
                <c:pt idx="13">
                  <c:v>-37</c:v>
                </c:pt>
                <c:pt idx="14">
                  <c:v>-36</c:v>
                </c:pt>
                <c:pt idx="15">
                  <c:v>-35</c:v>
                </c:pt>
                <c:pt idx="16">
                  <c:v>-34</c:v>
                </c:pt>
                <c:pt idx="17">
                  <c:v>-33</c:v>
                </c:pt>
                <c:pt idx="18">
                  <c:v>-32</c:v>
                </c:pt>
                <c:pt idx="19">
                  <c:v>-31</c:v>
                </c:pt>
                <c:pt idx="20">
                  <c:v>-30</c:v>
                </c:pt>
                <c:pt idx="21">
                  <c:v>-29</c:v>
                </c:pt>
                <c:pt idx="22">
                  <c:v>-28</c:v>
                </c:pt>
                <c:pt idx="23">
                  <c:v>-27</c:v>
                </c:pt>
                <c:pt idx="24">
                  <c:v>-26</c:v>
                </c:pt>
                <c:pt idx="25">
                  <c:v>-25</c:v>
                </c:pt>
                <c:pt idx="26">
                  <c:v>-24</c:v>
                </c:pt>
                <c:pt idx="27">
                  <c:v>-23</c:v>
                </c:pt>
                <c:pt idx="28">
                  <c:v>-22</c:v>
                </c:pt>
                <c:pt idx="29">
                  <c:v>-21</c:v>
                </c:pt>
                <c:pt idx="30">
                  <c:v>-20</c:v>
                </c:pt>
                <c:pt idx="31">
                  <c:v>-19</c:v>
                </c:pt>
                <c:pt idx="32">
                  <c:v>-18</c:v>
                </c:pt>
                <c:pt idx="33">
                  <c:v>-17</c:v>
                </c:pt>
                <c:pt idx="34">
                  <c:v>-16</c:v>
                </c:pt>
                <c:pt idx="35">
                  <c:v>-15</c:v>
                </c:pt>
                <c:pt idx="36">
                  <c:v>-14</c:v>
                </c:pt>
                <c:pt idx="37">
                  <c:v>-13</c:v>
                </c:pt>
                <c:pt idx="38">
                  <c:v>-12</c:v>
                </c:pt>
                <c:pt idx="39">
                  <c:v>-11</c:v>
                </c:pt>
                <c:pt idx="40">
                  <c:v>-10</c:v>
                </c:pt>
                <c:pt idx="41">
                  <c:v>-9</c:v>
                </c:pt>
                <c:pt idx="42">
                  <c:v>-8</c:v>
                </c:pt>
                <c:pt idx="43">
                  <c:v>-7</c:v>
                </c:pt>
                <c:pt idx="44">
                  <c:v>-6</c:v>
                </c:pt>
                <c:pt idx="45">
                  <c:v>-5</c:v>
                </c:pt>
                <c:pt idx="46">
                  <c:v>-4</c:v>
                </c:pt>
                <c:pt idx="47">
                  <c:v>-3</c:v>
                </c:pt>
                <c:pt idx="48">
                  <c:v>-2</c:v>
                </c:pt>
                <c:pt idx="49">
                  <c:v>-1</c:v>
                </c:pt>
                <c:pt idx="50">
                  <c:v>0</c:v>
                </c:pt>
                <c:pt idx="51">
                  <c:v>1</c:v>
                </c:pt>
                <c:pt idx="52">
                  <c:v>2</c:v>
                </c:pt>
                <c:pt idx="53">
                  <c:v>3</c:v>
                </c:pt>
                <c:pt idx="54">
                  <c:v>4</c:v>
                </c:pt>
                <c:pt idx="55">
                  <c:v>5</c:v>
                </c:pt>
                <c:pt idx="56">
                  <c:v>6</c:v>
                </c:pt>
                <c:pt idx="57">
                  <c:v>7</c:v>
                </c:pt>
                <c:pt idx="58">
                  <c:v>8</c:v>
                </c:pt>
                <c:pt idx="59">
                  <c:v>9</c:v>
                </c:pt>
                <c:pt idx="60">
                  <c:v>10</c:v>
                </c:pt>
                <c:pt idx="61">
                  <c:v>11</c:v>
                </c:pt>
                <c:pt idx="62">
                  <c:v>12</c:v>
                </c:pt>
                <c:pt idx="63">
                  <c:v>13</c:v>
                </c:pt>
                <c:pt idx="64">
                  <c:v>14</c:v>
                </c:pt>
                <c:pt idx="65">
                  <c:v>15</c:v>
                </c:pt>
                <c:pt idx="66">
                  <c:v>16</c:v>
                </c:pt>
                <c:pt idx="67">
                  <c:v>17</c:v>
                </c:pt>
                <c:pt idx="68">
                  <c:v>18</c:v>
                </c:pt>
                <c:pt idx="69">
                  <c:v>19</c:v>
                </c:pt>
                <c:pt idx="70">
                  <c:v>20</c:v>
                </c:pt>
                <c:pt idx="71">
                  <c:v>21</c:v>
                </c:pt>
                <c:pt idx="72">
                  <c:v>22</c:v>
                </c:pt>
                <c:pt idx="73">
                  <c:v>23</c:v>
                </c:pt>
                <c:pt idx="74">
                  <c:v>24</c:v>
                </c:pt>
                <c:pt idx="75">
                  <c:v>25</c:v>
                </c:pt>
                <c:pt idx="76">
                  <c:v>26</c:v>
                </c:pt>
                <c:pt idx="77">
                  <c:v>27</c:v>
                </c:pt>
                <c:pt idx="78">
                  <c:v>28</c:v>
                </c:pt>
                <c:pt idx="79">
                  <c:v>29</c:v>
                </c:pt>
                <c:pt idx="80">
                  <c:v>30</c:v>
                </c:pt>
                <c:pt idx="81">
                  <c:v>31</c:v>
                </c:pt>
                <c:pt idx="82">
                  <c:v>32</c:v>
                </c:pt>
                <c:pt idx="83">
                  <c:v>33</c:v>
                </c:pt>
                <c:pt idx="84">
                  <c:v>34</c:v>
                </c:pt>
                <c:pt idx="85">
                  <c:v>35</c:v>
                </c:pt>
                <c:pt idx="86">
                  <c:v>36</c:v>
                </c:pt>
                <c:pt idx="87">
                  <c:v>37</c:v>
                </c:pt>
                <c:pt idx="88">
                  <c:v>38</c:v>
                </c:pt>
                <c:pt idx="89">
                  <c:v>39</c:v>
                </c:pt>
                <c:pt idx="90">
                  <c:v>40</c:v>
                </c:pt>
                <c:pt idx="91">
                  <c:v>41</c:v>
                </c:pt>
                <c:pt idx="92">
                  <c:v>42</c:v>
                </c:pt>
                <c:pt idx="93">
                  <c:v>43</c:v>
                </c:pt>
                <c:pt idx="94">
                  <c:v>44</c:v>
                </c:pt>
                <c:pt idx="95">
                  <c:v>45</c:v>
                </c:pt>
                <c:pt idx="96">
                  <c:v>46</c:v>
                </c:pt>
                <c:pt idx="97">
                  <c:v>47</c:v>
                </c:pt>
                <c:pt idx="98">
                  <c:v>48</c:v>
                </c:pt>
                <c:pt idx="99">
                  <c:v>49</c:v>
                </c:pt>
                <c:pt idx="100">
                  <c:v>50</c:v>
                </c:pt>
              </c:numCache>
            </c:numRef>
          </c:cat>
          <c:val>
            <c:numRef>
              <c:f>[电磁预测绘图.xlsx]双回路不同对地高度!$F$162:$F$262</c:f>
              <c:numCache>
                <c:formatCode>General</c:formatCode>
                <c:ptCount val="101"/>
                <c:pt idx="0">
                  <c:v>0.267</c:v>
                </c:pt>
                <c:pt idx="1">
                  <c:v>0.278</c:v>
                </c:pt>
                <c:pt idx="2">
                  <c:v>0.29</c:v>
                </c:pt>
                <c:pt idx="3">
                  <c:v>0.302</c:v>
                </c:pt>
                <c:pt idx="4">
                  <c:v>0.315</c:v>
                </c:pt>
                <c:pt idx="5">
                  <c:v>0.329</c:v>
                </c:pt>
                <c:pt idx="6">
                  <c:v>0.344</c:v>
                </c:pt>
                <c:pt idx="7">
                  <c:v>0.359</c:v>
                </c:pt>
                <c:pt idx="8">
                  <c:v>0.376</c:v>
                </c:pt>
                <c:pt idx="9">
                  <c:v>0.394</c:v>
                </c:pt>
                <c:pt idx="10">
                  <c:v>0.414</c:v>
                </c:pt>
                <c:pt idx="11">
                  <c:v>0.435</c:v>
                </c:pt>
                <c:pt idx="12">
                  <c:v>0.457</c:v>
                </c:pt>
                <c:pt idx="13">
                  <c:v>0.481</c:v>
                </c:pt>
                <c:pt idx="14">
                  <c:v>0.507</c:v>
                </c:pt>
                <c:pt idx="15">
                  <c:v>0.536</c:v>
                </c:pt>
                <c:pt idx="16">
                  <c:v>0.566</c:v>
                </c:pt>
                <c:pt idx="17">
                  <c:v>0.6</c:v>
                </c:pt>
                <c:pt idx="18">
                  <c:v>0.636</c:v>
                </c:pt>
                <c:pt idx="19">
                  <c:v>0.675</c:v>
                </c:pt>
                <c:pt idx="20">
                  <c:v>0.719</c:v>
                </c:pt>
                <c:pt idx="21">
                  <c:v>0.766</c:v>
                </c:pt>
                <c:pt idx="22">
                  <c:v>0.818</c:v>
                </c:pt>
                <c:pt idx="23">
                  <c:v>0.875</c:v>
                </c:pt>
                <c:pt idx="24">
                  <c:v>0.938</c:v>
                </c:pt>
                <c:pt idx="25">
                  <c:v>1.008</c:v>
                </c:pt>
                <c:pt idx="26">
                  <c:v>1.085</c:v>
                </c:pt>
                <c:pt idx="27">
                  <c:v>1.172</c:v>
                </c:pt>
                <c:pt idx="28">
                  <c:v>1.268</c:v>
                </c:pt>
                <c:pt idx="29">
                  <c:v>1.375</c:v>
                </c:pt>
                <c:pt idx="30">
                  <c:v>1.496</c:v>
                </c:pt>
                <c:pt idx="31">
                  <c:v>1.631</c:v>
                </c:pt>
                <c:pt idx="32">
                  <c:v>1.783</c:v>
                </c:pt>
                <c:pt idx="33">
                  <c:v>1.955</c:v>
                </c:pt>
                <c:pt idx="34">
                  <c:v>2.149</c:v>
                </c:pt>
                <c:pt idx="35">
                  <c:v>2.367</c:v>
                </c:pt>
                <c:pt idx="36">
                  <c:v>2.612</c:v>
                </c:pt>
                <c:pt idx="37">
                  <c:v>2.887</c:v>
                </c:pt>
                <c:pt idx="38">
                  <c:v>3.19</c:v>
                </c:pt>
                <c:pt idx="39">
                  <c:v>3.519</c:v>
                </c:pt>
                <c:pt idx="40">
                  <c:v>3.864</c:v>
                </c:pt>
                <c:pt idx="41">
                  <c:v>4.203</c:v>
                </c:pt>
                <c:pt idx="42">
                  <c:v>4.5</c:v>
                </c:pt>
                <c:pt idx="43">
                  <c:v>4.701</c:v>
                </c:pt>
                <c:pt idx="44">
                  <c:v>4.744</c:v>
                </c:pt>
                <c:pt idx="45">
                  <c:v>4.587</c:v>
                </c:pt>
                <c:pt idx="46">
                  <c:v>4.24</c:v>
                </c:pt>
                <c:pt idx="47">
                  <c:v>3.773</c:v>
                </c:pt>
                <c:pt idx="48">
                  <c:v>3.295</c:v>
                </c:pt>
                <c:pt idx="49">
                  <c:v>2.932</c:v>
                </c:pt>
                <c:pt idx="50">
                  <c:v>2.795</c:v>
                </c:pt>
                <c:pt idx="51">
                  <c:v>2.932</c:v>
                </c:pt>
                <c:pt idx="52">
                  <c:v>3.295</c:v>
                </c:pt>
                <c:pt idx="53">
                  <c:v>3.773</c:v>
                </c:pt>
                <c:pt idx="54">
                  <c:v>4.24</c:v>
                </c:pt>
                <c:pt idx="55">
                  <c:v>4.587</c:v>
                </c:pt>
                <c:pt idx="56">
                  <c:v>4.744</c:v>
                </c:pt>
                <c:pt idx="57">
                  <c:v>4.701</c:v>
                </c:pt>
                <c:pt idx="58">
                  <c:v>4.5</c:v>
                </c:pt>
                <c:pt idx="59">
                  <c:v>4.203</c:v>
                </c:pt>
                <c:pt idx="60">
                  <c:v>3.864</c:v>
                </c:pt>
                <c:pt idx="61">
                  <c:v>3.519</c:v>
                </c:pt>
                <c:pt idx="62">
                  <c:v>3.19</c:v>
                </c:pt>
                <c:pt idx="63">
                  <c:v>2.887</c:v>
                </c:pt>
                <c:pt idx="64">
                  <c:v>2.612</c:v>
                </c:pt>
                <c:pt idx="65">
                  <c:v>2.367</c:v>
                </c:pt>
                <c:pt idx="66">
                  <c:v>2.149</c:v>
                </c:pt>
                <c:pt idx="67">
                  <c:v>1.955</c:v>
                </c:pt>
                <c:pt idx="68">
                  <c:v>1.783</c:v>
                </c:pt>
                <c:pt idx="69">
                  <c:v>1.631</c:v>
                </c:pt>
                <c:pt idx="70">
                  <c:v>1.496</c:v>
                </c:pt>
                <c:pt idx="71">
                  <c:v>1.375</c:v>
                </c:pt>
                <c:pt idx="72">
                  <c:v>1.268</c:v>
                </c:pt>
                <c:pt idx="73">
                  <c:v>1.172</c:v>
                </c:pt>
                <c:pt idx="74">
                  <c:v>1.085</c:v>
                </c:pt>
                <c:pt idx="75">
                  <c:v>1.008</c:v>
                </c:pt>
                <c:pt idx="76">
                  <c:v>0.938</c:v>
                </c:pt>
                <c:pt idx="77">
                  <c:v>0.875</c:v>
                </c:pt>
                <c:pt idx="78">
                  <c:v>0.818</c:v>
                </c:pt>
                <c:pt idx="79">
                  <c:v>0.766</c:v>
                </c:pt>
                <c:pt idx="80">
                  <c:v>0.719</c:v>
                </c:pt>
                <c:pt idx="81">
                  <c:v>0.675</c:v>
                </c:pt>
                <c:pt idx="82">
                  <c:v>0.636</c:v>
                </c:pt>
                <c:pt idx="83">
                  <c:v>0.6</c:v>
                </c:pt>
                <c:pt idx="84">
                  <c:v>0.566</c:v>
                </c:pt>
                <c:pt idx="85">
                  <c:v>0.536</c:v>
                </c:pt>
                <c:pt idx="86">
                  <c:v>0.507</c:v>
                </c:pt>
                <c:pt idx="87">
                  <c:v>0.481</c:v>
                </c:pt>
                <c:pt idx="88">
                  <c:v>0.457</c:v>
                </c:pt>
                <c:pt idx="89">
                  <c:v>0.435</c:v>
                </c:pt>
                <c:pt idx="90">
                  <c:v>0.414</c:v>
                </c:pt>
                <c:pt idx="91">
                  <c:v>0.394</c:v>
                </c:pt>
                <c:pt idx="92">
                  <c:v>0.376</c:v>
                </c:pt>
                <c:pt idx="93">
                  <c:v>0.359</c:v>
                </c:pt>
                <c:pt idx="94">
                  <c:v>0.344</c:v>
                </c:pt>
                <c:pt idx="95">
                  <c:v>0.329</c:v>
                </c:pt>
                <c:pt idx="96">
                  <c:v>0.315</c:v>
                </c:pt>
                <c:pt idx="97">
                  <c:v>0.302</c:v>
                </c:pt>
                <c:pt idx="98">
                  <c:v>0.29</c:v>
                </c:pt>
                <c:pt idx="99">
                  <c:v>0.282</c:v>
                </c:pt>
                <c:pt idx="100">
                  <c:v>0.267</c:v>
                </c:pt>
              </c:numCache>
            </c:numRef>
          </c:val>
          <c:smooth val="0"/>
        </c:ser>
        <c:ser>
          <c:idx val="2"/>
          <c:order val="2"/>
          <c:tx>
            <c:strRef>
              <c:f>[电磁预测绘图.xlsx]双回路不同对地高度!$G$161</c:f>
              <c:strCache>
                <c:ptCount val="1"/>
                <c:pt idx="0">
                  <c:v/>
                </c:pt>
              </c:strCache>
            </c:strRef>
          </c:tx>
          <c:spPr>
            <a:ln w="28575" cap="rnd" cmpd="sng">
              <a:solidFill>
                <a:schemeClr val="tx1"/>
              </a:solidFill>
              <a:prstDash val="sysDot"/>
              <a:round/>
            </a:ln>
            <a:effectLst/>
            <a:sp3d contourW="28575"/>
          </c:spPr>
          <c:marker>
            <c:symbol val="none"/>
          </c:marker>
          <c:dLbls>
            <c:delete val="1"/>
          </c:dLbls>
          <c:cat>
            <c:numRef>
              <c:f>[电磁预测绘图.xlsx]双回路不同对地高度!$A$162:$A$262</c:f>
              <c:numCache>
                <c:formatCode>General</c:formatCode>
                <c:ptCount val="101"/>
                <c:pt idx="0">
                  <c:v>-50</c:v>
                </c:pt>
                <c:pt idx="1">
                  <c:v>-49</c:v>
                </c:pt>
                <c:pt idx="2">
                  <c:v>-48</c:v>
                </c:pt>
                <c:pt idx="3">
                  <c:v>-47</c:v>
                </c:pt>
                <c:pt idx="4">
                  <c:v>-46</c:v>
                </c:pt>
                <c:pt idx="5">
                  <c:v>-45</c:v>
                </c:pt>
                <c:pt idx="6">
                  <c:v>-44</c:v>
                </c:pt>
                <c:pt idx="7">
                  <c:v>-43</c:v>
                </c:pt>
                <c:pt idx="8">
                  <c:v>-42</c:v>
                </c:pt>
                <c:pt idx="9">
                  <c:v>-41</c:v>
                </c:pt>
                <c:pt idx="10">
                  <c:v>-40</c:v>
                </c:pt>
                <c:pt idx="11">
                  <c:v>-39</c:v>
                </c:pt>
                <c:pt idx="12">
                  <c:v>-38</c:v>
                </c:pt>
                <c:pt idx="13">
                  <c:v>-37</c:v>
                </c:pt>
                <c:pt idx="14">
                  <c:v>-36</c:v>
                </c:pt>
                <c:pt idx="15">
                  <c:v>-35</c:v>
                </c:pt>
                <c:pt idx="16">
                  <c:v>-34</c:v>
                </c:pt>
                <c:pt idx="17">
                  <c:v>-33</c:v>
                </c:pt>
                <c:pt idx="18">
                  <c:v>-32</c:v>
                </c:pt>
                <c:pt idx="19">
                  <c:v>-31</c:v>
                </c:pt>
                <c:pt idx="20">
                  <c:v>-30</c:v>
                </c:pt>
                <c:pt idx="21">
                  <c:v>-29</c:v>
                </c:pt>
                <c:pt idx="22">
                  <c:v>-28</c:v>
                </c:pt>
                <c:pt idx="23">
                  <c:v>-27</c:v>
                </c:pt>
                <c:pt idx="24">
                  <c:v>-26</c:v>
                </c:pt>
                <c:pt idx="25">
                  <c:v>-25</c:v>
                </c:pt>
                <c:pt idx="26">
                  <c:v>-24</c:v>
                </c:pt>
                <c:pt idx="27">
                  <c:v>-23</c:v>
                </c:pt>
                <c:pt idx="28">
                  <c:v>-22</c:v>
                </c:pt>
                <c:pt idx="29">
                  <c:v>-21</c:v>
                </c:pt>
                <c:pt idx="30">
                  <c:v>-20</c:v>
                </c:pt>
                <c:pt idx="31">
                  <c:v>-19</c:v>
                </c:pt>
                <c:pt idx="32">
                  <c:v>-18</c:v>
                </c:pt>
                <c:pt idx="33">
                  <c:v>-17</c:v>
                </c:pt>
                <c:pt idx="34">
                  <c:v>-16</c:v>
                </c:pt>
                <c:pt idx="35">
                  <c:v>-15</c:v>
                </c:pt>
                <c:pt idx="36">
                  <c:v>-14</c:v>
                </c:pt>
                <c:pt idx="37">
                  <c:v>-13</c:v>
                </c:pt>
                <c:pt idx="38">
                  <c:v>-12</c:v>
                </c:pt>
                <c:pt idx="39">
                  <c:v>-11</c:v>
                </c:pt>
                <c:pt idx="40">
                  <c:v>-10</c:v>
                </c:pt>
                <c:pt idx="41">
                  <c:v>-9</c:v>
                </c:pt>
                <c:pt idx="42">
                  <c:v>-8</c:v>
                </c:pt>
                <c:pt idx="43">
                  <c:v>-7</c:v>
                </c:pt>
                <c:pt idx="44">
                  <c:v>-6</c:v>
                </c:pt>
                <c:pt idx="45">
                  <c:v>-5</c:v>
                </c:pt>
                <c:pt idx="46">
                  <c:v>-4</c:v>
                </c:pt>
                <c:pt idx="47">
                  <c:v>-3</c:v>
                </c:pt>
                <c:pt idx="48">
                  <c:v>-2</c:v>
                </c:pt>
                <c:pt idx="49">
                  <c:v>-1</c:v>
                </c:pt>
                <c:pt idx="50">
                  <c:v>0</c:v>
                </c:pt>
                <c:pt idx="51">
                  <c:v>1</c:v>
                </c:pt>
                <c:pt idx="52">
                  <c:v>2</c:v>
                </c:pt>
                <c:pt idx="53">
                  <c:v>3</c:v>
                </c:pt>
                <c:pt idx="54">
                  <c:v>4</c:v>
                </c:pt>
                <c:pt idx="55">
                  <c:v>5</c:v>
                </c:pt>
                <c:pt idx="56">
                  <c:v>6</c:v>
                </c:pt>
                <c:pt idx="57">
                  <c:v>7</c:v>
                </c:pt>
                <c:pt idx="58">
                  <c:v>8</c:v>
                </c:pt>
                <c:pt idx="59">
                  <c:v>9</c:v>
                </c:pt>
                <c:pt idx="60">
                  <c:v>10</c:v>
                </c:pt>
                <c:pt idx="61">
                  <c:v>11</c:v>
                </c:pt>
                <c:pt idx="62">
                  <c:v>12</c:v>
                </c:pt>
                <c:pt idx="63">
                  <c:v>13</c:v>
                </c:pt>
                <c:pt idx="64">
                  <c:v>14</c:v>
                </c:pt>
                <c:pt idx="65">
                  <c:v>15</c:v>
                </c:pt>
                <c:pt idx="66">
                  <c:v>16</c:v>
                </c:pt>
                <c:pt idx="67">
                  <c:v>17</c:v>
                </c:pt>
                <c:pt idx="68">
                  <c:v>18</c:v>
                </c:pt>
                <c:pt idx="69">
                  <c:v>19</c:v>
                </c:pt>
                <c:pt idx="70">
                  <c:v>20</c:v>
                </c:pt>
                <c:pt idx="71">
                  <c:v>21</c:v>
                </c:pt>
                <c:pt idx="72">
                  <c:v>22</c:v>
                </c:pt>
                <c:pt idx="73">
                  <c:v>23</c:v>
                </c:pt>
                <c:pt idx="74">
                  <c:v>24</c:v>
                </c:pt>
                <c:pt idx="75">
                  <c:v>25</c:v>
                </c:pt>
                <c:pt idx="76">
                  <c:v>26</c:v>
                </c:pt>
                <c:pt idx="77">
                  <c:v>27</c:v>
                </c:pt>
                <c:pt idx="78">
                  <c:v>28</c:v>
                </c:pt>
                <c:pt idx="79">
                  <c:v>29</c:v>
                </c:pt>
                <c:pt idx="80">
                  <c:v>30</c:v>
                </c:pt>
                <c:pt idx="81">
                  <c:v>31</c:v>
                </c:pt>
                <c:pt idx="82">
                  <c:v>32</c:v>
                </c:pt>
                <c:pt idx="83">
                  <c:v>33</c:v>
                </c:pt>
                <c:pt idx="84">
                  <c:v>34</c:v>
                </c:pt>
                <c:pt idx="85">
                  <c:v>35</c:v>
                </c:pt>
                <c:pt idx="86">
                  <c:v>36</c:v>
                </c:pt>
                <c:pt idx="87">
                  <c:v>37</c:v>
                </c:pt>
                <c:pt idx="88">
                  <c:v>38</c:v>
                </c:pt>
                <c:pt idx="89">
                  <c:v>39</c:v>
                </c:pt>
                <c:pt idx="90">
                  <c:v>40</c:v>
                </c:pt>
                <c:pt idx="91">
                  <c:v>41</c:v>
                </c:pt>
                <c:pt idx="92">
                  <c:v>42</c:v>
                </c:pt>
                <c:pt idx="93">
                  <c:v>43</c:v>
                </c:pt>
                <c:pt idx="94">
                  <c:v>44</c:v>
                </c:pt>
                <c:pt idx="95">
                  <c:v>45</c:v>
                </c:pt>
                <c:pt idx="96">
                  <c:v>46</c:v>
                </c:pt>
                <c:pt idx="97">
                  <c:v>47</c:v>
                </c:pt>
                <c:pt idx="98">
                  <c:v>48</c:v>
                </c:pt>
                <c:pt idx="99">
                  <c:v>49</c:v>
                </c:pt>
                <c:pt idx="100">
                  <c:v>50</c:v>
                </c:pt>
              </c:numCache>
            </c:numRef>
          </c:cat>
          <c:val>
            <c:numRef>
              <c:f>[电磁预测绘图.xlsx]双回路不同对地高度!$G$162:$G$262</c:f>
              <c:numCache>
                <c:formatCode>General</c:formatCode>
                <c:ptCount val="101"/>
              </c:numCache>
            </c:numRef>
          </c:val>
          <c:smooth val="0"/>
        </c:ser>
        <c:dLbls>
          <c:showLegendKey val="0"/>
          <c:showVal val="0"/>
          <c:showCatName val="0"/>
          <c:showSerName val="0"/>
          <c:showPercent val="0"/>
          <c:showBubbleSize val="0"/>
        </c:dLbls>
        <c:marker val="0"/>
        <c:smooth val="0"/>
        <c:axId val="207610608"/>
        <c:axId val="207611168"/>
      </c:lineChart>
      <c:catAx>
        <c:axId val="207610608"/>
        <c:scaling>
          <c:orientation val="minMax"/>
        </c:scaling>
        <c:delete val="0"/>
        <c:axPos val="b"/>
        <c:title>
          <c:tx>
            <c:rich>
              <a:bodyPr rot="0" spcFirstLastPara="1" vertOverflow="ellipsis" vert="horz" wrap="square" anchor="ctr" anchorCtr="1"/>
              <a:lstStyle/>
              <a:p>
                <a:pPr>
                  <a:defRPr lang="zh-CN" sz="1000" b="0" i="0" u="none" strike="noStrike" kern="1200" baseline="0">
                    <a:solidFill>
                      <a:sysClr val="windowText" lastClr="000000"/>
                    </a:solidFill>
                    <a:latin typeface="+mn-lt"/>
                    <a:ea typeface="+mn-ea"/>
                    <a:cs typeface="+mn-cs"/>
                  </a:defRPr>
                </a:pPr>
                <a:r>
                  <a:rPr lang="zh-CN" altLang="en-US"/>
                  <a:t>与线路走廊中心线距离（</a:t>
                </a:r>
                <a:r>
                  <a:rPr lang="en-US" altLang="zh-CN"/>
                  <a:t>m</a:t>
                </a:r>
                <a:r>
                  <a:rPr lang="zh-CN" altLang="en-US"/>
                  <a:t>）</a:t>
                </a:r>
                <a:endParaRPr lang="zh-CN" altLang="en-US"/>
              </a:p>
            </c:rich>
          </c:tx>
          <c:layout/>
          <c:overlay val="0"/>
          <c:spPr>
            <a:noFill/>
            <a:ln>
              <a:noFill/>
            </a:ln>
            <a:effectLst/>
          </c:spPr>
        </c:title>
        <c:numFmt formatCode="General" sourceLinked="1"/>
        <c:majorTickMark val="in"/>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07611168"/>
        <c:crosses val="autoZero"/>
        <c:auto val="1"/>
        <c:lblAlgn val="ctr"/>
        <c:lblOffset val="100"/>
        <c:tickMarkSkip val="5"/>
        <c:noMultiLvlLbl val="0"/>
      </c:catAx>
      <c:valAx>
        <c:axId val="207611168"/>
        <c:scaling>
          <c:orientation val="minMax"/>
        </c:scaling>
        <c:delete val="0"/>
        <c:axPos val="l"/>
        <c:majorGridlines>
          <c:spPr>
            <a:ln w="9525" cap="flat" cmpd="sng" algn="ctr">
              <a:solidFill>
                <a:schemeClr val="bg2">
                  <a:lumMod val="50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ysClr val="windowText" lastClr="000000"/>
                    </a:solidFill>
                    <a:latin typeface="+mn-lt"/>
                    <a:ea typeface="+mn-ea"/>
                    <a:cs typeface="+mn-cs"/>
                  </a:defRPr>
                </a:pPr>
                <a:r>
                  <a:rPr lang="zh-CN" altLang="en-US"/>
                  <a:t>工频磁感应强度（</a:t>
                </a:r>
                <a:r>
                  <a:rPr lang="el-GR" altLang="zh-CN"/>
                  <a:t>μ</a:t>
                </a:r>
                <a:r>
                  <a:rPr lang="en-US" altLang="zh-CN"/>
                  <a:t>T</a:t>
                </a:r>
                <a:r>
                  <a:rPr lang="zh-CN" altLang="en-US"/>
                  <a:t>）</a:t>
                </a:r>
                <a:endParaRPr lang="en-US" altLang="zh-C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07610608"/>
        <c:crosses val="autoZero"/>
        <c:crossBetween val="midCat"/>
      </c:valAx>
      <c:spPr>
        <a:noFill/>
        <a:ln>
          <a:solidFill>
            <a:schemeClr val="tx1"/>
          </a:solidFill>
        </a:ln>
        <a:effectLst/>
      </c:spPr>
    </c:plotArea>
    <c:legend>
      <c:legendPos val="r"/>
      <c:legendEntry>
        <c:idx val="2"/>
        <c:delete val="1"/>
      </c:legendEntry>
      <c:layout>
        <c:manualLayout>
          <c:xMode val="edge"/>
          <c:yMode val="edge"/>
          <c:x val="0.705049510272122"/>
          <c:y val="0.0440551024290546"/>
          <c:w val="0.24892043764416"/>
          <c:h val="0.249430841692734"/>
        </c:manualLayout>
      </c:layout>
      <c:overlay val="0"/>
      <c:spPr>
        <a:solidFill>
          <a:schemeClr val="bg1"/>
        </a:solidFill>
        <a:ln>
          <a:solidFill>
            <a:schemeClr val="tx1"/>
          </a:solidFill>
        </a:ln>
        <a:effectLst/>
      </c:spPr>
      <c:txPr>
        <a:bodyPr rot="0" spcFirstLastPara="1" vertOverflow="ellipsis" vert="horz" wrap="square" anchor="ctr" anchorCtr="1"/>
        <a:lstStyle/>
        <a:p>
          <a:pPr>
            <a:defRPr lang="zh-CN" sz="8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4486172a-4e9d-49cd-a065-d00c73c62e1a}"/>
      </c:ext>
    </c:extLst>
  </c:chart>
  <c:spPr>
    <a:solidFill>
      <a:schemeClr val="bg1"/>
    </a:solidFill>
    <a:ln w="9525" cap="flat" cmpd="sng" algn="ctr">
      <a:solidFill>
        <a:schemeClr val="tx1"/>
      </a:solid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M3MjU1NTcxNDMyIiwKCSJHcm91cElkIiA6ICI1MzU5NTI3MjQiLAoJIkltYWdlIiA6ICJpVkJPUncwS0dnb0FBQUFOU1VoRVVnQUFCT2NBQUFIekNBWUFBQUJySFhtYkFBQUFBWE5TUjBJQXJzNGM2UUFBSUFCSlJFRlVlSnpzM1hkWWsxZjdCL0J2MkFJS3VGNVVWTndERnlwcVFXdTFkUlJiYWgxWXQ2MmoxbTMxZGRhSldMZWlnbEwzQnJjNGExWGNpQk1ISW9xQ0JVVVpNbVNHSk0vdmp6ZDVmc1FrREVVait2MWNsOWRGbm5tQ1BEa245em5uUGdB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XdLOThBQ0owTnA1YnUwYkRBQUFBQUVsRlRrU3VRbUNDIiwKCSJUaGVtZSIgOiAiIiwKCSJUeXBlIiA6ICJmbG93IiwKCSJVc2VySWQiIDogIjQ1NjQzMTMyMSIsCgkiVmVyc2lvbiIgOiAiMjYiCn0K"/>
    </extobj>
    <extobj name="ECB019B1-382A-4266-B25C-5B523AA43C14-2">
      <extobjdata type="ECB019B1-382A-4266-B25C-5B523AA43C14" data="ewoJIkZpbGVJZCIgOiAiMzgwMTc4OTQ4NjA5IiwKCSJHcm91cElkIiA6ICIxODEzMjYzMDYiLAoJIkltYWdlIiA6ICJpVkJPUncwS0dnb0FBQUFOU1VoRVVnQUFCYlVBQUFIaENBWUFBQUJaYkZPK0FBQUFBWE5TUjBJQXJzNGM2UUFBSUFCSlJFRlVlSnpzM1htY2pYWC94L0gzbWQwd1k1dTVReW9Va20yUUVsRzNrS1Vvc21TWHN0eUtORUxJT2loYlpNOCtKTHF6RGNrZVljWWFXY1llWmQrYUdjUE1tWmt6NS96K21QdGN2em5PbWNXU01YazlINDhlRCtjNjEvSTlHZCs1enVmNmZEOGZD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xvUC9YODBNbW9Eb0U2cW53QUFBQUJKUlU1RXJrSmdnZz09IiwKCSJUaGVtZSIgOiAiIiwKCSJUeXBlIiA6ICJmbG93IiwKCSJVc2VySWQiIDogIjI0NjIzNTQyMyIsCgkiVmVyc2lvbiIgOiAiMjA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12442</Words>
  <Characters>13816</Characters>
  <Lines>155</Lines>
  <Paragraphs>162</Paragraphs>
  <TotalTime>2</TotalTime>
  <ScaleCrop>false</ScaleCrop>
  <LinksUpToDate>false</LinksUpToDate>
  <CharactersWithSpaces>13982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2023-11-21T19:56:00Z</dcterms:created>
  <dc:creator>lbhb</dc:creator>
  <cp:lastModifiedBy>greatwall</cp:lastModifiedBy>
  <cp:lastPrinted>2024-09-01T14:55:00Z</cp:lastPrinted>
  <dcterms:modified xsi:type="dcterms:W3CDTF">2026-04-03T11:05:18Z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CF0F3A4560FC35C66E2ECF696477E077_43</vt:lpwstr>
  </property>
  <property fmtid="{D5CDD505-2E9C-101B-9397-08002B2CF9AE}" pid="4" name="KSOTemplateDocerSaveRecord">
    <vt:lpwstr>eyJoZGlkIjoiMjMzMGQ4MmNjZGQzOGJkMjBiMTVkYmJlN2UyMmJkYTQiLCJ1c2VySWQiOiI0NTY0MzEzMjEifQ==</vt:lpwstr>
  </property>
</Properties>
</file>