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after="0" w:line="420" w:lineRule="auto"/>
        <w:rPr>
          <w:rStyle w:val="95"/>
          <w:rFonts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31075"/>
      <w:bookmarkStart w:id="1" w:name="_Toc347220738"/>
      <w:bookmarkStart w:id="2" w:name="_Toc361316481"/>
      <w:bookmarkStart w:id="3" w:name="_Toc9999"/>
      <w:bookmarkStart w:id="4" w:name="_Toc353801837"/>
      <w:bookmarkStart w:id="5" w:name="_Toc487015726"/>
      <w:bookmarkStart w:id="6" w:name="_Toc361731109"/>
      <w:bookmarkStart w:id="7" w:name="_Toc361319784"/>
      <w:bookmarkStart w:id="8" w:name="_Toc24786"/>
      <w:bookmarkStart w:id="9" w:name="_Toc478732466"/>
      <w:bookmarkStart w:id="10" w:name="_Toc489430618"/>
      <w:bookmarkStart w:id="11" w:name="_Toc321993750"/>
      <w:bookmarkStart w:id="12" w:name="_Toc376979858"/>
      <w:bookmarkStart w:id="13" w:name="_Toc19565"/>
      <w:bookmarkStart w:id="14" w:name="_Toc18449"/>
      <w:bookmarkStart w:id="15" w:name="_Toc361298243"/>
      <w:bookmarkStart w:id="16" w:name="_Toc30101"/>
      <w:bookmarkStart w:id="17" w:name="_Toc346529864"/>
      <w:bookmarkStart w:id="18" w:name="_Toc354059904"/>
      <w:bookmarkStart w:id="19" w:name="_Toc346529843"/>
      <w:bookmarkStart w:id="20" w:name="_Toc345679915"/>
      <w:bookmarkStart w:id="21" w:name="_Toc361319791"/>
      <w:r>
        <w:rPr>
          <w:rStyle w:val="95"/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一 水环境质量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Start w:id="22" w:name="_Toc13784"/>
      <w:bookmarkStart w:id="23" w:name="_Toc489430620"/>
      <w:bookmarkStart w:id="24" w:name="_Toc1699"/>
      <w:bookmarkStart w:id="25" w:name="_Toc6012"/>
      <w:bookmarkStart w:id="26" w:name="_Toc16491"/>
      <w:bookmarkStart w:id="27" w:name="_Toc29553"/>
      <w:bookmarkStart w:id="28" w:name="_Toc32721"/>
      <w:bookmarkStart w:id="29" w:name="_Toc361316483"/>
      <w:bookmarkStart w:id="30" w:name="_Toc361298245"/>
      <w:bookmarkStart w:id="31" w:name="_Toc376979860"/>
      <w:bookmarkStart w:id="32" w:name="_Toc361731111"/>
      <w:bookmarkStart w:id="33" w:name="_Toc393041857"/>
      <w:bookmarkStart w:id="34" w:name="_Toc353801840"/>
      <w:bookmarkStart w:id="35" w:name="_Toc361319786"/>
    </w:p>
    <w:p>
      <w:pPr>
        <w:spacing w:line="420" w:lineRule="auto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（一）地表水环境质量状况 </w:t>
      </w:r>
    </w:p>
    <w:bookmarkEnd w:id="22"/>
    <w:bookmarkEnd w:id="23"/>
    <w:bookmarkEnd w:id="24"/>
    <w:bookmarkEnd w:id="25"/>
    <w:bookmarkEnd w:id="26"/>
    <w:bookmarkEnd w:id="27"/>
    <w:bookmarkEnd w:id="28"/>
    <w:p>
      <w:pPr>
        <w:adjustRightInd w:val="0"/>
        <w:snapToGrid w:val="0"/>
        <w:spacing w:beforeLines="50" w:afterLines="50" w:line="360" w:lineRule="auto"/>
        <w:ind w:firstLine="560" w:firstLineChars="200"/>
        <w:rPr>
          <w:rFonts w:asciiTheme="minorEastAsia" w:hAnsiTheme="minorEastAsia" w:eastAsiaTheme="minorEastAsia"/>
          <w:bCs/>
          <w:sz w:val="28"/>
          <w:szCs w:val="28"/>
        </w:rPr>
      </w:pPr>
      <w:bookmarkStart w:id="36" w:name="_Toc489430621"/>
      <w:bookmarkStart w:id="37" w:name="_Toc489430623"/>
      <w:r>
        <w:rPr>
          <w:rFonts w:hint="eastAsia" w:asciiTheme="minorEastAsia" w:hAnsiTheme="minorEastAsia" w:eastAsiaTheme="minorEastAsia"/>
          <w:bCs/>
          <w:sz w:val="28"/>
          <w:szCs w:val="28"/>
        </w:rPr>
        <w:t>全市渝河、葫芦河、清水河、茹河、浦河、洪河、泾河7条主要河流，共布设16个监测断面。其中国控断面8个：分别为泾河弹筝峡断面、葫芦河玉桥断面、渝河联财断面、茹河沟圈断面、浦河石家河桥断面、洪河常沟断面、清水河二十里铺和三营断面，由国家委托第三方采样监测及数据评价；省控断面4个：分别为渝河峰台断面、冬至河入清水河断面（新增）、茹河乃河水库断面、泾河龙潭水库断面，由区环境保护厅委托第三方采样监测及数据评价；市控断面4个：分别为渝河三里店水库断面、清水河沈家河水库断面、茹河李河桥断面、葫芦河夏寨水库断面，由市监测站监测数据评价。</w:t>
      </w:r>
    </w:p>
    <w:p>
      <w:pPr>
        <w:adjustRightInd w:val="0"/>
        <w:snapToGrid w:val="0"/>
        <w:spacing w:line="420" w:lineRule="auto"/>
        <w:ind w:firstLine="56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Cs/>
          <w:sz w:val="28"/>
          <w:szCs w:val="28"/>
        </w:rPr>
        <w:t>12月份共监测国控断面8个，国控断面中，二十里铺断面本月监测数据（Ⅲ类水质）未达标，断面达标率为87.5%；省控断面4个，水质达标率100%；市控断面4个（每季度进行一次采样监测），本月监测站未对市控断面进行采样监测。</w:t>
      </w:r>
    </w:p>
    <w:p>
      <w:pPr>
        <w:adjustRightInd w:val="0"/>
        <w:snapToGrid w:val="0"/>
        <w:spacing w:line="420" w:lineRule="auto"/>
        <w:ind w:firstLine="602" w:firstLineChars="200"/>
        <w:rPr>
          <w:rFonts w:ascii="宋体" w:hAnsi="宋体" w:cs="宋体"/>
          <w:b/>
          <w:bCs/>
          <w:snapToGrid w:val="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snapToGrid w:val="0"/>
          <w:kern w:val="0"/>
          <w:sz w:val="30"/>
          <w:szCs w:val="30"/>
        </w:rPr>
        <w:t>1、渝河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峰台：</w:t>
      </w:r>
      <w:r>
        <w:rPr>
          <w:rFonts w:hint="eastAsia" w:ascii="宋体" w:hAnsi="宋体" w:cs="宋体"/>
          <w:bCs/>
          <w:sz w:val="30"/>
          <w:szCs w:val="30"/>
        </w:rPr>
        <w:fldChar w:fldCharType="begin"/>
      </w:r>
      <w:r>
        <w:rPr>
          <w:rFonts w:hint="eastAsia" w:ascii="宋体" w:hAnsi="宋体" w:cs="宋体"/>
          <w:bCs/>
          <w:sz w:val="30"/>
          <w:szCs w:val="30"/>
        </w:rPr>
        <w:instrText xml:space="preserve"> = 1 \* ROMAN \* MERGEFORMAT </w:instrText>
      </w:r>
      <w:r>
        <w:rPr>
          <w:rFonts w:hint="eastAsia" w:ascii="宋体" w:hAnsi="宋体" w:cs="宋体"/>
          <w:bCs/>
          <w:sz w:val="30"/>
          <w:szCs w:val="30"/>
        </w:rPr>
        <w:fldChar w:fldCharType="separate"/>
      </w:r>
      <w:r>
        <w:rPr>
          <w:rFonts w:hint="eastAsia" w:ascii="宋体" w:hAnsi="宋体" w:cs="宋体"/>
          <w:bCs/>
          <w:sz w:val="30"/>
          <w:szCs w:val="30"/>
        </w:rPr>
        <w:t>I</w:t>
      </w:r>
      <w:r>
        <w:rPr>
          <w:rFonts w:hint="eastAsia" w:ascii="宋体" w:hAnsi="宋体" w:cs="宋体"/>
          <w:bCs/>
          <w:sz w:val="30"/>
          <w:szCs w:val="30"/>
        </w:rPr>
        <w:fldChar w:fldCharType="end"/>
      </w:r>
      <w:r>
        <w:rPr>
          <w:rFonts w:hint="eastAsia" w:ascii="宋体" w:hAnsi="宋体" w:cs="宋体"/>
          <w:bCs/>
          <w:sz w:val="30"/>
          <w:szCs w:val="30"/>
        </w:rPr>
        <w:t>类良好水质，去年同期Ⅱ类良好水质，同比好转；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三里店水库：本月未采样，去年同期Ⅲ类良好水质，无法比对；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联财：Ⅱ类良好水质，考核目标为地表水Ⅲ类标准，达到考核要求；去年同期Ⅱ类良好水质，同比持平。</w:t>
      </w:r>
    </w:p>
    <w:p>
      <w:pPr>
        <w:adjustRightInd w:val="0"/>
        <w:snapToGrid w:val="0"/>
        <w:spacing w:line="420" w:lineRule="auto"/>
        <w:ind w:firstLine="602" w:firstLineChars="20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2、葫芦河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夏寨水库：本月未采样，去年同期进行水库坝堰维护未采样，无法比对；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玉桥：Ⅱ类良好水质，考核目标为地表水Ⅳ类标准，达到考核要求；去年同期Ⅲ类良好水质，同比好转。</w:t>
      </w:r>
    </w:p>
    <w:p>
      <w:pPr>
        <w:adjustRightInd w:val="0"/>
        <w:snapToGrid w:val="0"/>
        <w:spacing w:line="420" w:lineRule="auto"/>
        <w:ind w:firstLine="602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3、清水河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二十里铺：Ⅲ类良好水质，考核目标为地表水Ⅱ类标准，未达到考核要求；去年同期Ⅱ类良好水质，同比水质变差；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沈家河水库：本月未采样，去年同期Ⅴ类中度污染水质，无法比对；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冬至河入清水河断面：Ⅳ类轻度污染水质，去年同期Ⅳ类轻度污染水质，同比持平；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三营：Ⅳ类轻度污染水质，考核目标为地表水Ⅳ类标准，达到考核要求；去年同期Ⅳ类轻度污染水质，同比持平。</w:t>
      </w:r>
    </w:p>
    <w:p>
      <w:pPr>
        <w:adjustRightInd w:val="0"/>
        <w:snapToGrid w:val="0"/>
        <w:spacing w:line="420" w:lineRule="auto"/>
        <w:ind w:firstLine="602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4、茹河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乃河水库：</w:t>
      </w:r>
      <w:r>
        <w:rPr>
          <w:rFonts w:hint="eastAsia" w:ascii="宋体" w:hAnsi="宋体" w:cs="宋体"/>
          <w:bCs/>
          <w:sz w:val="30"/>
          <w:szCs w:val="30"/>
        </w:rPr>
        <w:fldChar w:fldCharType="begin"/>
      </w:r>
      <w:r>
        <w:rPr>
          <w:rFonts w:hint="eastAsia" w:ascii="宋体" w:hAnsi="宋体" w:cs="宋体"/>
          <w:bCs/>
          <w:sz w:val="30"/>
          <w:szCs w:val="30"/>
        </w:rPr>
        <w:instrText xml:space="preserve"> = 1 \* ROMAN \* MERGEFORMAT </w:instrText>
      </w:r>
      <w:r>
        <w:rPr>
          <w:rFonts w:hint="eastAsia" w:ascii="宋体" w:hAnsi="宋体" w:cs="宋体"/>
          <w:bCs/>
          <w:sz w:val="30"/>
          <w:szCs w:val="30"/>
        </w:rPr>
        <w:fldChar w:fldCharType="separate"/>
      </w:r>
      <w:r>
        <w:rPr>
          <w:rFonts w:hint="eastAsia" w:ascii="宋体" w:hAnsi="宋体" w:cs="宋体"/>
          <w:bCs/>
          <w:sz w:val="30"/>
          <w:szCs w:val="30"/>
        </w:rPr>
        <w:t>I</w:t>
      </w:r>
      <w:r>
        <w:rPr>
          <w:rFonts w:hint="eastAsia" w:ascii="宋体" w:hAnsi="宋体" w:cs="宋体"/>
          <w:bCs/>
          <w:sz w:val="30"/>
          <w:szCs w:val="30"/>
        </w:rPr>
        <w:fldChar w:fldCharType="end"/>
      </w:r>
      <w:r>
        <w:rPr>
          <w:rFonts w:hint="eastAsia" w:ascii="宋体" w:hAnsi="宋体" w:cs="宋体"/>
          <w:bCs/>
          <w:sz w:val="30"/>
          <w:szCs w:val="30"/>
        </w:rPr>
        <w:t>类良好水质，去年同期Ⅱ类良好水质，同比好转；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李河桥：本月未采样，去年同期Ⅲ类良好水质，无法比对；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沟圈：Ⅲ类良好水质，考核目标为地表水Ⅳ类标准，达到考核要求，去年同期Ⅱ类良好水质，同比变差。</w:t>
      </w:r>
    </w:p>
    <w:p>
      <w:pPr>
        <w:adjustRightInd w:val="0"/>
        <w:snapToGrid w:val="0"/>
        <w:spacing w:line="420" w:lineRule="auto"/>
        <w:ind w:firstLine="602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5、蒲河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石家河桥：Ⅱ类良好水质，考核目标为地表水Ⅳ类标准，达到考核要求，去年同期Ⅳ类轻度污染水质，同比水质好转；</w:t>
      </w:r>
    </w:p>
    <w:p>
      <w:pPr>
        <w:adjustRightInd w:val="0"/>
        <w:snapToGrid w:val="0"/>
        <w:spacing w:line="420" w:lineRule="auto"/>
        <w:ind w:firstLine="602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6、洪河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常沟断面：Ⅱ类良好水质，考核目标为地表水Ⅱ类标准，达到考核要求，去年同期Ⅱ类良好水质，同比持平。</w:t>
      </w:r>
    </w:p>
    <w:p>
      <w:pPr>
        <w:adjustRightInd w:val="0"/>
        <w:snapToGrid w:val="0"/>
        <w:spacing w:line="420" w:lineRule="auto"/>
        <w:ind w:firstLine="570" w:firstLineChars="200"/>
        <w:rPr>
          <w:rFonts w:ascii="宋体" w:hAnsi="宋体" w:cs="宋体"/>
          <w:b/>
          <w:bCs/>
          <w:snapToGrid w:val="0"/>
          <w:spacing w:val="-8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snapToGrid w:val="0"/>
          <w:spacing w:val="-8"/>
          <w:kern w:val="0"/>
          <w:sz w:val="30"/>
          <w:szCs w:val="30"/>
        </w:rPr>
        <w:t>7、泾河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龙潭水库：</w:t>
      </w:r>
      <w:r>
        <w:rPr>
          <w:rFonts w:hint="eastAsia" w:ascii="宋体" w:hAnsi="宋体" w:cs="宋体"/>
          <w:bCs/>
          <w:sz w:val="30"/>
          <w:szCs w:val="30"/>
        </w:rPr>
        <w:fldChar w:fldCharType="begin"/>
      </w:r>
      <w:r>
        <w:rPr>
          <w:rFonts w:hint="eastAsia" w:ascii="宋体" w:hAnsi="宋体" w:cs="宋体"/>
          <w:bCs/>
          <w:sz w:val="30"/>
          <w:szCs w:val="30"/>
        </w:rPr>
        <w:instrText xml:space="preserve"> = 1 \* ROMAN \* MERGEFORMAT </w:instrText>
      </w:r>
      <w:r>
        <w:rPr>
          <w:rFonts w:hint="eastAsia" w:ascii="宋体" w:hAnsi="宋体" w:cs="宋体"/>
          <w:bCs/>
          <w:sz w:val="30"/>
          <w:szCs w:val="30"/>
        </w:rPr>
        <w:fldChar w:fldCharType="separate"/>
      </w:r>
      <w:r>
        <w:rPr>
          <w:rFonts w:hint="eastAsia" w:ascii="宋体" w:hAnsi="宋体" w:cs="宋体"/>
          <w:bCs/>
          <w:sz w:val="30"/>
          <w:szCs w:val="30"/>
        </w:rPr>
        <w:t>I</w:t>
      </w:r>
      <w:r>
        <w:rPr>
          <w:rFonts w:hint="eastAsia" w:ascii="宋体" w:hAnsi="宋体" w:cs="宋体"/>
          <w:bCs/>
          <w:sz w:val="30"/>
          <w:szCs w:val="30"/>
        </w:rPr>
        <w:fldChar w:fldCharType="end"/>
      </w:r>
      <w:r>
        <w:rPr>
          <w:rFonts w:hint="eastAsia" w:ascii="宋体" w:hAnsi="宋体" w:cs="宋体"/>
          <w:bCs/>
          <w:sz w:val="30"/>
          <w:szCs w:val="30"/>
        </w:rPr>
        <w:t>类良好水质，去年同期Ⅱ类良好水质，同比水质好转；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弹筝峡：Ⅱ类良好水质，考核目标为地表水Ⅱ类标准，去年同期</w:t>
      </w:r>
      <w:r>
        <w:rPr>
          <w:rFonts w:hint="eastAsia" w:ascii="宋体" w:hAnsi="宋体" w:cs="宋体"/>
          <w:bCs/>
          <w:sz w:val="30"/>
          <w:szCs w:val="30"/>
        </w:rPr>
        <w:fldChar w:fldCharType="begin"/>
      </w:r>
      <w:r>
        <w:rPr>
          <w:rFonts w:hint="eastAsia" w:ascii="宋体" w:hAnsi="宋体" w:cs="宋体"/>
          <w:bCs/>
          <w:sz w:val="30"/>
          <w:szCs w:val="30"/>
        </w:rPr>
        <w:instrText xml:space="preserve"> = 1 \* ROMAN \* MERGEFORMAT </w:instrText>
      </w:r>
      <w:r>
        <w:rPr>
          <w:rFonts w:hint="eastAsia" w:ascii="宋体" w:hAnsi="宋体" w:cs="宋体"/>
          <w:bCs/>
          <w:sz w:val="30"/>
          <w:szCs w:val="30"/>
        </w:rPr>
        <w:fldChar w:fldCharType="separate"/>
      </w:r>
      <w:r>
        <w:rPr>
          <w:rFonts w:hint="eastAsia" w:ascii="宋体" w:hAnsi="宋体" w:cs="宋体"/>
          <w:bCs/>
          <w:sz w:val="30"/>
          <w:szCs w:val="30"/>
        </w:rPr>
        <w:t>I</w:t>
      </w:r>
      <w:r>
        <w:rPr>
          <w:rFonts w:hint="eastAsia" w:ascii="宋体" w:hAnsi="宋体" w:cs="宋体"/>
          <w:bCs/>
          <w:sz w:val="30"/>
          <w:szCs w:val="30"/>
        </w:rPr>
        <w:fldChar w:fldCharType="end"/>
      </w:r>
      <w:r>
        <w:rPr>
          <w:rFonts w:hint="eastAsia" w:ascii="宋体" w:hAnsi="宋体" w:cs="宋体"/>
          <w:bCs/>
          <w:sz w:val="30"/>
          <w:szCs w:val="30"/>
        </w:rPr>
        <w:t xml:space="preserve">类良好水质，同比持平。  </w:t>
      </w:r>
    </w:p>
    <w:bookmarkEnd w:id="36"/>
    <w:bookmarkEnd w:id="37"/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各断面主要水类统计见表1-1。各断面主要监测数据统计见表1-2。</w:t>
      </w:r>
    </w:p>
    <w:p>
      <w:pPr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sz w:val="24"/>
        </w:rPr>
      </w:pPr>
    </w:p>
    <w:p>
      <w:pPr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sz w:val="24"/>
        </w:rPr>
      </w:pPr>
    </w:p>
    <w:p>
      <w:pPr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sz w:val="24"/>
        </w:rPr>
      </w:pPr>
    </w:p>
    <w:p>
      <w:pPr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sz w:val="24"/>
        </w:rPr>
      </w:pPr>
    </w:p>
    <w:p>
      <w:pPr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sz w:val="24"/>
        </w:rPr>
      </w:pPr>
    </w:p>
    <w:p>
      <w:pPr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sz w:val="24"/>
        </w:rPr>
      </w:pPr>
    </w:p>
    <w:p>
      <w:pPr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sz w:val="24"/>
        </w:rPr>
      </w:pPr>
    </w:p>
    <w:p>
      <w:pPr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sz w:val="24"/>
        </w:rPr>
      </w:pPr>
    </w:p>
    <w:p>
      <w:pPr>
        <w:adjustRightInd w:val="0"/>
        <w:snapToGrid w:val="0"/>
        <w:spacing w:line="500" w:lineRule="exact"/>
        <w:ind w:firstLine="480" w:firstLineChars="200"/>
        <w:rPr>
          <w:rFonts w:ascii="宋体" w:hAnsi="宋体" w:cs="宋体"/>
          <w:bCs/>
          <w:sz w:val="24"/>
        </w:rPr>
      </w:pPr>
    </w:p>
    <w:bookmarkEnd w:id="29"/>
    <w:bookmarkEnd w:id="30"/>
    <w:bookmarkEnd w:id="31"/>
    <w:bookmarkEnd w:id="32"/>
    <w:bookmarkEnd w:id="33"/>
    <w:bookmarkEnd w:id="34"/>
    <w:bookmarkEnd w:id="35"/>
    <w:p>
      <w:pPr>
        <w:spacing w:afterLines="50" w:line="480" w:lineRule="exact"/>
        <w:jc w:val="center"/>
        <w:rPr>
          <w:rFonts w:ascii="宋体" w:hAnsi="宋体" w:cs="宋体"/>
          <w:b/>
          <w:bCs/>
          <w:spacing w:val="6"/>
          <w:szCs w:val="21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417" w:bottom="850" w:left="1417" w:header="851" w:footer="1134" w:gutter="0"/>
          <w:cols w:space="0" w:num="1"/>
          <w:docGrid w:linePitch="312" w:charSpace="0"/>
        </w:sectPr>
      </w:pPr>
      <w:bookmarkStart w:id="38" w:name="_Toc456256220"/>
    </w:p>
    <w:p>
      <w:pPr>
        <w:spacing w:afterLines="50" w:line="480" w:lineRule="exact"/>
        <w:jc w:val="center"/>
        <w:rPr>
          <w:rFonts w:ascii="宋体" w:hAnsi="宋体" w:cs="宋体"/>
          <w:b/>
          <w:bCs/>
          <w:spacing w:val="6"/>
          <w:szCs w:val="21"/>
        </w:rPr>
      </w:pPr>
      <w:r>
        <w:rPr>
          <w:rFonts w:hint="eastAsia" w:ascii="宋体" w:hAnsi="宋体" w:cs="宋体"/>
          <w:b/>
          <w:bCs/>
          <w:spacing w:val="6"/>
          <w:szCs w:val="21"/>
        </w:rPr>
        <w:t>表1-1     12月份监测断面水类统计表</w:t>
      </w:r>
    </w:p>
    <w:tbl>
      <w:tblPr>
        <w:tblStyle w:val="30"/>
        <w:tblW w:w="136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7"/>
        <w:gridCol w:w="2391"/>
        <w:gridCol w:w="1389"/>
        <w:gridCol w:w="1941"/>
        <w:gridCol w:w="1252"/>
        <w:gridCol w:w="1061"/>
        <w:gridCol w:w="1036"/>
        <w:gridCol w:w="10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5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河流</w:t>
            </w:r>
          </w:p>
        </w:tc>
        <w:tc>
          <w:tcPr>
            <w:tcW w:w="239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断面名称</w:t>
            </w:r>
          </w:p>
        </w:tc>
        <w:tc>
          <w:tcPr>
            <w:tcW w:w="138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断面属性</w:t>
            </w:r>
          </w:p>
        </w:tc>
        <w:tc>
          <w:tcPr>
            <w:tcW w:w="194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断面功能</w:t>
            </w:r>
          </w:p>
        </w:tc>
        <w:tc>
          <w:tcPr>
            <w:tcW w:w="125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考核目标</w:t>
            </w:r>
          </w:p>
        </w:tc>
        <w:tc>
          <w:tcPr>
            <w:tcW w:w="209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水质类别</w:t>
            </w:r>
          </w:p>
        </w:tc>
        <w:tc>
          <w:tcPr>
            <w:tcW w:w="108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同比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2019年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2020</w:t>
            </w:r>
          </w:p>
        </w:tc>
        <w:tc>
          <w:tcPr>
            <w:tcW w:w="108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渝河（黄河三级支流，渭河二级支流，葫芦河一级支流）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峰台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省控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源头水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Ⅲ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Ⅱ类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Ⅰ类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好转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三里店水库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市控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控制断面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Ⅲ类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联财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国控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宁夏—甘肃省界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Ⅲ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Ⅱ类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Ⅱ类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葫芦河（黄河二级支流，渭河一级支流）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夏寨水库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市控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控制断面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玉桥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国控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宁夏—甘肃省界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Ⅲ类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Ⅱ类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好转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清水河（黄河一级支流）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二十里铺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国控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源头水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Ⅱ类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Ⅲ类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变差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沈家河水库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市控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控制断面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Ⅴ类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冬至河入清水河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省控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控制断面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Ⅳ类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Ⅳ类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三营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国控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固原—中卫市界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Ⅳ类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Ⅳ类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Ⅳ类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茹河（黄河四级支流，渭河三级支流，泾河二级支流，蒲河一级支流）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乃家河水库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省控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源头水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Ⅲ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Ⅱ类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Ⅰ类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好转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李河桥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市控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控制断面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Ⅲ类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沟圈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国控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宁夏—甘肃省界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Ⅳ类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Ⅱ类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Ⅲ类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变差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蒲河（黄河三级支流，渭河二级支流，泾河一级支流）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石家河桥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国控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宁夏—甘肃省界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Ⅳ类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Ⅱ类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好转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洪河（泾河一级支流）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常沟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国控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宁夏—甘肃省界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Ⅱ类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Ⅱ类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持平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51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泾河（黄河二级支流，渭河一级支流）</w:t>
            </w: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龙潭水库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省控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源头水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Ⅱ类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Ⅰ类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好转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5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23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弹筝峡</w:t>
            </w:r>
          </w:p>
        </w:tc>
        <w:tc>
          <w:tcPr>
            <w:tcW w:w="13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国控</w:t>
            </w:r>
          </w:p>
        </w:tc>
        <w:tc>
          <w:tcPr>
            <w:tcW w:w="194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宁夏—甘肃省界</w:t>
            </w:r>
          </w:p>
        </w:tc>
        <w:tc>
          <w:tcPr>
            <w:tcW w:w="12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hint="eastAsia" w:ascii="方正宋三简体" w:hAnsi="宋体" w:eastAsia="方正宋三简体" w:cs="宋体"/>
                <w:kern w:val="0"/>
                <w:szCs w:val="21"/>
              </w:rPr>
              <w:t>类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Ⅰ类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Ⅱ类</w:t>
            </w:r>
          </w:p>
        </w:tc>
        <w:tc>
          <w:tcPr>
            <w:tcW w:w="108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持平</w:t>
            </w:r>
          </w:p>
        </w:tc>
      </w:tr>
      <w:bookmarkEnd w:id="17"/>
      <w:bookmarkEnd w:id="18"/>
      <w:bookmarkEnd w:id="19"/>
      <w:bookmarkEnd w:id="20"/>
      <w:bookmarkEnd w:id="21"/>
      <w:bookmarkEnd w:id="38"/>
    </w:tbl>
    <w:p>
      <w:pPr>
        <w:spacing w:beforeLines="50" w:line="500" w:lineRule="exact"/>
        <w:rPr>
          <w:rFonts w:ascii="宋体" w:hAnsi="宋体" w:cs="宋体"/>
          <w:b/>
          <w:sz w:val="28"/>
          <w:szCs w:val="28"/>
        </w:rPr>
        <w:sectPr>
          <w:pgSz w:w="16838" w:h="11906" w:orient="landscape"/>
          <w:pgMar w:top="1417" w:right="1134" w:bottom="1417" w:left="850" w:header="851" w:footer="1134" w:gutter="0"/>
          <w:cols w:space="0" w:num="1"/>
          <w:docGrid w:linePitch="312" w:charSpace="0"/>
        </w:sectPr>
      </w:pPr>
      <w:bookmarkStart w:id="39" w:name="_Toc456600356"/>
      <w:bookmarkStart w:id="40" w:name="_Toc394762276"/>
      <w:bookmarkStart w:id="41" w:name="_Toc381777738"/>
      <w:bookmarkStart w:id="42" w:name="_Toc382233178"/>
      <w:bookmarkStart w:id="43" w:name="_Toc10466"/>
      <w:bookmarkStart w:id="44" w:name="_Toc14350"/>
      <w:bookmarkStart w:id="45" w:name="_Toc12965"/>
      <w:bookmarkStart w:id="46" w:name="_Toc346529876"/>
      <w:bookmarkStart w:id="47" w:name="_Toc31673"/>
      <w:bookmarkStart w:id="48" w:name="_Toc456256223"/>
      <w:bookmarkStart w:id="49" w:name="_Toc426561812"/>
      <w:bookmarkStart w:id="50" w:name="_Toc437337402"/>
      <w:bookmarkStart w:id="51" w:name="_Toc27401"/>
      <w:bookmarkStart w:id="52" w:name="_Toc489430626"/>
      <w:bookmarkStart w:id="53" w:name="_Toc2735"/>
      <w:bookmarkStart w:id="54" w:name="_Toc350753752"/>
      <w:bookmarkStart w:id="55" w:name="_Toc443410867"/>
      <w:bookmarkStart w:id="56" w:name="_Toc413247355"/>
      <w:bookmarkStart w:id="57" w:name="_Toc456600469"/>
      <w:bookmarkStart w:id="58" w:name="_Toc371690628"/>
      <w:bookmarkStart w:id="59" w:name="_Toc442177211"/>
      <w:bookmarkStart w:id="60" w:name="_Toc487015703"/>
      <w:bookmarkStart w:id="61" w:name="_Toc10903"/>
      <w:bookmarkStart w:id="62" w:name="_Toc489430628"/>
      <w:bookmarkStart w:id="63" w:name="_Toc229"/>
      <w:bookmarkStart w:id="64" w:name="_Toc11756"/>
      <w:bookmarkStart w:id="65" w:name="_Toc23622"/>
      <w:bookmarkStart w:id="66" w:name="_Toc5292"/>
      <w:bookmarkStart w:id="67" w:name="_Toc6487"/>
      <w:bookmarkStart w:id="68" w:name="_Toc371690638"/>
      <w:bookmarkStart w:id="69" w:name="_Toc291591412"/>
      <w:bookmarkStart w:id="70" w:name="_Toc294173881"/>
      <w:bookmarkStart w:id="71" w:name="_Toc453595013"/>
      <w:bookmarkStart w:id="72" w:name="_Toc325698315"/>
      <w:bookmarkStart w:id="73" w:name="_Toc353351802"/>
      <w:bookmarkStart w:id="74" w:name="_Toc291080464"/>
      <w:bookmarkStart w:id="75" w:name="_Toc393041862"/>
      <w:bookmarkStart w:id="76" w:name="_Toc442177202"/>
      <w:bookmarkStart w:id="77" w:name="_Toc322438678"/>
      <w:bookmarkStart w:id="78" w:name="_Toc320892771"/>
    </w:p>
    <w:p>
      <w:pPr>
        <w:spacing w:line="420" w:lineRule="auto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（二）饮用水水源地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>
        <w:rPr>
          <w:rFonts w:hint="eastAsia" w:ascii="宋体" w:hAnsi="宋体" w:cs="宋体"/>
          <w:b/>
          <w:sz w:val="32"/>
          <w:szCs w:val="32"/>
        </w:rPr>
        <w:t>环境质量状况</w:t>
      </w:r>
    </w:p>
    <w:p>
      <w:pPr>
        <w:adjustRightInd w:val="0"/>
        <w:snapToGrid w:val="0"/>
        <w:spacing w:line="420" w:lineRule="auto"/>
        <w:ind w:firstLine="570" w:firstLineChars="200"/>
        <w:rPr>
          <w:rFonts w:ascii="宋体" w:hAnsi="宋体" w:cs="宋体"/>
          <w:b/>
          <w:bCs/>
          <w:snapToGrid w:val="0"/>
          <w:spacing w:val="-8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snapToGrid w:val="0"/>
          <w:spacing w:val="-8"/>
          <w:kern w:val="0"/>
          <w:sz w:val="30"/>
          <w:szCs w:val="30"/>
        </w:rPr>
        <w:t>1、地表水水源地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12月份对贺家湾水库、香水河水源地、直峡水库 、黄家峡、清凉水库和中庄水库6个在用型地表水水源进行了采样监测，6个饮用水源地达标率为100%，各项监测数据均符合《地表水环境质量标准》GB3838-2002表1中Ⅲ标准限值要求。</w:t>
      </w:r>
    </w:p>
    <w:p>
      <w:pPr>
        <w:adjustRightInd w:val="0"/>
        <w:snapToGrid w:val="0"/>
        <w:spacing w:line="420" w:lineRule="auto"/>
        <w:ind w:firstLine="570" w:firstLineChars="200"/>
        <w:rPr>
          <w:rFonts w:ascii="宋体" w:hAnsi="宋体" w:cs="宋体"/>
          <w:b/>
          <w:bCs/>
          <w:snapToGrid w:val="0"/>
          <w:spacing w:val="-8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snapToGrid w:val="0"/>
          <w:spacing w:val="-8"/>
          <w:kern w:val="0"/>
          <w:sz w:val="30"/>
          <w:szCs w:val="30"/>
        </w:rPr>
        <w:t>2、地下水水源地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12月份对彭阳县城和彭堡地下水饮用水源地进行了采样监测，各项监测数据均符合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《地下水环境质量标准》（</w:t>
      </w:r>
      <w:r>
        <w:rPr>
          <w:rFonts w:cs="宋体" w:asciiTheme="minorEastAsia" w:hAnsiTheme="minorEastAsia" w:eastAsiaTheme="minorEastAsia"/>
          <w:sz w:val="28"/>
          <w:szCs w:val="28"/>
        </w:rPr>
        <w:t>GB/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T14848-2017）表1中Ⅲ类水质标准限值要求，</w:t>
      </w:r>
      <w:r>
        <w:rPr>
          <w:rFonts w:hint="eastAsia" w:ascii="宋体" w:hAnsi="宋体" w:cs="宋体"/>
          <w:bCs/>
          <w:sz w:val="30"/>
          <w:szCs w:val="30"/>
        </w:rPr>
        <w:t>达标率100%。</w:t>
      </w:r>
    </w:p>
    <w:p>
      <w:pPr>
        <w:adjustRightInd w:val="0"/>
        <w:snapToGrid w:val="0"/>
        <w:spacing w:line="420" w:lineRule="auto"/>
        <w:ind w:firstLine="600" w:firstLineChars="200"/>
        <w:rPr>
          <w:rFonts w:ascii="宋体" w:hAnsi="宋体" w:cs="宋体"/>
          <w:bCs/>
          <w:sz w:val="30"/>
          <w:szCs w:val="30"/>
        </w:rPr>
      </w:pPr>
      <w:r>
        <w:rPr>
          <w:rFonts w:hint="eastAsia" w:ascii="宋体" w:hAnsi="宋体" w:cs="宋体"/>
          <w:bCs/>
          <w:sz w:val="30"/>
          <w:szCs w:val="30"/>
        </w:rPr>
        <w:t>根据宁夏区环保厅要求，因地质原因引起的超标，水质不低于现状视为达标，因此，可认为8个饮用水源地水质均达标。</w:t>
      </w:r>
    </w:p>
    <w:p>
      <w:pPr>
        <w:pStyle w:val="3"/>
        <w:adjustRightInd w:val="0"/>
        <w:snapToGrid w:val="0"/>
        <w:spacing w:before="0" w:after="0" w:line="420" w:lineRule="auto"/>
        <w:rPr>
          <w:rStyle w:val="95"/>
          <w:rFonts w:hint="eastAsia" w:ascii="宋体" w:hAnsi="宋体" w:eastAsia="宋体" w:cs="宋体"/>
          <w:b/>
          <w:bCs/>
          <w:color w:val="000000" w:themeColor="text1"/>
          <w:sz w:val="36"/>
          <w:szCs w:val="36"/>
        </w:rPr>
      </w:pPr>
      <w:r>
        <w:rPr>
          <w:rStyle w:val="95"/>
          <w:rFonts w:hint="eastAsia" w:ascii="宋体" w:hAnsi="宋体" w:eastAsia="宋体" w:cs="宋体"/>
          <w:b/>
          <w:bCs/>
          <w:color w:val="000000" w:themeColor="text1"/>
          <w:sz w:val="36"/>
          <w:szCs w:val="36"/>
        </w:rPr>
        <w:t>二 环境空气质量</w:t>
      </w:r>
      <w:bookmarkEnd w:id="61"/>
      <w:bookmarkEnd w:id="62"/>
      <w:bookmarkEnd w:id="63"/>
      <w:bookmarkEnd w:id="64"/>
      <w:bookmarkEnd w:id="65"/>
      <w:bookmarkEnd w:id="66"/>
      <w:bookmarkEnd w:id="67"/>
    </w:p>
    <w:p>
      <w:pPr>
        <w:spacing w:line="420" w:lineRule="auto"/>
        <w:rPr>
          <w:rFonts w:ascii="宋体" w:hAnsi="宋体" w:cs="宋体"/>
          <w:b/>
          <w:sz w:val="32"/>
          <w:szCs w:val="32"/>
        </w:rPr>
      </w:pPr>
      <w:bookmarkStart w:id="79" w:name="_Toc11511"/>
      <w:bookmarkStart w:id="80" w:name="_Toc15307"/>
      <w:bookmarkStart w:id="81" w:name="_Toc6283"/>
      <w:bookmarkStart w:id="82" w:name="_Toc23295"/>
      <w:bookmarkStart w:id="83" w:name="_Toc443407614"/>
      <w:bookmarkStart w:id="84" w:name="_Toc489430629"/>
      <w:bookmarkStart w:id="85" w:name="_Toc27455"/>
      <w:bookmarkStart w:id="86" w:name="_Toc443558145"/>
      <w:bookmarkStart w:id="87" w:name="_Toc443411271"/>
      <w:r>
        <w:rPr>
          <w:rFonts w:hint="eastAsia" w:ascii="宋体" w:hAnsi="宋体" w:cs="宋体"/>
          <w:b/>
          <w:sz w:val="32"/>
          <w:szCs w:val="32"/>
        </w:rPr>
        <w:t>（一）市区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>
        <w:rPr>
          <w:rFonts w:hint="eastAsia" w:ascii="宋体" w:hAnsi="宋体" w:cs="宋体"/>
          <w:b/>
          <w:sz w:val="32"/>
          <w:szCs w:val="32"/>
        </w:rPr>
        <w:t>（原州区）</w:t>
      </w:r>
    </w:p>
    <w:p>
      <w:pPr>
        <w:pStyle w:val="85"/>
        <w:spacing w:beforeLines="0" w:afterLines="0" w:line="420" w:lineRule="auto"/>
        <w:ind w:firstLine="600" w:firstLineChars="200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12月有效监测天数31天，其中，一级、二级优良天数31天，良好以上天数占总有效监测天数的100%；PM10为57微克/立方米，PM2.5为35微克/立方米，SO2为13微克/立方米，NO2为35微克/立方米，CO特定百分位数浓度为1.8毫克/立方米，O3特定百分位数浓度为77微克/立方米。</w:t>
      </w:r>
    </w:p>
    <w:p>
      <w:pPr>
        <w:spacing w:line="420" w:lineRule="auto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（二）彭阳县</w:t>
      </w:r>
    </w:p>
    <w:p>
      <w:pPr>
        <w:pStyle w:val="85"/>
        <w:spacing w:beforeLines="0" w:afterLines="0" w:line="420" w:lineRule="auto"/>
        <w:ind w:firstLine="600" w:firstLineChars="200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12月有效监测天数31天，其中，一级、二级优良天数31天，良好以上天数占总有效监测天数的100%；PM10为49微克/立方米，PM2.5为27微克/立方米，SO2为7微克/立方米，NO2为19微克/立方米，CO特定百分位数浓度为0.6毫克/立方米，O3特定百分位数浓度为87微克/立方米。</w:t>
      </w:r>
    </w:p>
    <w:p>
      <w:pPr>
        <w:spacing w:line="420" w:lineRule="auto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（三）西吉县</w:t>
      </w:r>
    </w:p>
    <w:p>
      <w:pPr>
        <w:pStyle w:val="85"/>
        <w:spacing w:beforeLines="0" w:afterLines="0" w:line="420" w:lineRule="auto"/>
        <w:ind w:firstLine="600" w:firstLineChars="200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12月有效监测天数31天，其中，一级、二级优良天数31天，良好以上天数占总有效监测天数的100%；PM10为44微克/立方米，PM2.5为29微克/立方米，SO2为10微克/立方米，NO2为21微克/立方米，CO特定百分位数浓度为1.2毫克/立方米，O3特定百分位数浓度为78微克/立方米。</w:t>
      </w:r>
    </w:p>
    <w:p>
      <w:pPr>
        <w:spacing w:line="420" w:lineRule="auto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（四）泾源县</w:t>
      </w:r>
    </w:p>
    <w:p>
      <w:pPr>
        <w:pStyle w:val="85"/>
        <w:spacing w:beforeLines="0" w:afterLines="0" w:line="420" w:lineRule="auto"/>
        <w:ind w:firstLine="600" w:firstLineChars="200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11月有效监测天数31天，其中，一级、二级优良天数31天，良好以上天数占总有效监测天数的100%；PM10为33微克/立方米，PM2.5为20微克/立方米，SO2为9微克/立方米，NO2为12微克/立方米，CO特定百分位数浓度为0.7毫克/立方米，O3特定百分位数浓度为86微克/立方米。</w:t>
      </w:r>
    </w:p>
    <w:p>
      <w:pPr>
        <w:spacing w:line="420" w:lineRule="auto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（五）隆德县</w:t>
      </w:r>
    </w:p>
    <w:p>
      <w:pPr>
        <w:pStyle w:val="85"/>
        <w:spacing w:beforeLines="0" w:afterLines="0" w:line="420" w:lineRule="auto"/>
        <w:ind w:firstLine="600" w:firstLineChars="200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12月有效监测天数30天，其中，一级、二级优良天数30天，良好以上天数占总有效监测天数的100%；PM10为30微克/立方米，PM2.5为16微克/立方米，SO2为5微克/立方米，NO2为18微克/立方米，CO特定百分位数浓度为0.6毫克/立方米，O3特定百分位数浓度为79微克/立方米。</w:t>
      </w:r>
    </w:p>
    <w:p>
      <w:pPr>
        <w:pStyle w:val="85"/>
        <w:spacing w:beforeLines="0" w:afterLines="0" w:line="420" w:lineRule="auto"/>
        <w:ind w:firstLine="600" w:firstLineChars="200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详见表2-1《主要环境质量数据统计》。</w:t>
      </w:r>
    </w:p>
    <w:p>
      <w:pPr>
        <w:spacing w:line="420" w:lineRule="auto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（六）环境空气质量排名</w:t>
      </w:r>
    </w:p>
    <w:p>
      <w:pPr>
        <w:pStyle w:val="85"/>
        <w:spacing w:beforeLines="0" w:afterLines="0" w:line="420" w:lineRule="auto"/>
        <w:ind w:firstLine="600" w:firstLineChars="200"/>
        <w:rPr>
          <w:rFonts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环境空气质量排除采用综合污染指数法，对PM</w:t>
      </w:r>
      <w:r>
        <w:rPr>
          <w:rFonts w:hint="eastAsia" w:ascii="宋体" w:hAnsi="宋体" w:eastAsia="宋体" w:cs="宋体"/>
          <w:color w:val="auto"/>
          <w:sz w:val="30"/>
          <w:szCs w:val="30"/>
          <w:vertAlign w:val="subscript"/>
        </w:rPr>
        <w:t>10</w:t>
      </w:r>
      <w:r>
        <w:rPr>
          <w:rFonts w:hint="eastAsia" w:ascii="宋体" w:hAnsi="宋体" w:eastAsia="宋体" w:cs="宋体"/>
          <w:color w:val="auto"/>
          <w:sz w:val="30"/>
          <w:szCs w:val="30"/>
        </w:rPr>
        <w:t xml:space="preserve"> 、PM</w:t>
      </w:r>
      <w:r>
        <w:rPr>
          <w:rFonts w:hint="eastAsia" w:ascii="宋体" w:hAnsi="宋体" w:eastAsia="宋体" w:cs="宋体"/>
          <w:color w:val="auto"/>
          <w:sz w:val="30"/>
          <w:szCs w:val="30"/>
          <w:vertAlign w:val="subscript"/>
        </w:rPr>
        <w:t>2.5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、 SO</w:t>
      </w:r>
      <w:r>
        <w:rPr>
          <w:rFonts w:hint="eastAsia" w:ascii="宋体" w:hAnsi="宋体" w:eastAsia="宋体" w:cs="宋体"/>
          <w:color w:val="auto"/>
          <w:sz w:val="30"/>
          <w:szCs w:val="30"/>
          <w:vertAlign w:val="subscript"/>
        </w:rPr>
        <w:t>2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、 NO</w:t>
      </w:r>
      <w:r>
        <w:rPr>
          <w:rFonts w:hint="eastAsia" w:ascii="宋体" w:hAnsi="宋体" w:eastAsia="宋体" w:cs="宋体"/>
          <w:color w:val="auto"/>
          <w:sz w:val="30"/>
          <w:szCs w:val="30"/>
          <w:vertAlign w:val="subscript"/>
        </w:rPr>
        <w:t>2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、CO 和O</w:t>
      </w:r>
      <w:r>
        <w:rPr>
          <w:rFonts w:hint="eastAsia" w:ascii="宋体" w:hAnsi="宋体" w:eastAsia="宋体" w:cs="宋体"/>
          <w:color w:val="auto"/>
          <w:sz w:val="30"/>
          <w:szCs w:val="30"/>
          <w:vertAlign w:val="subscript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六项指标进行计算后进行排名。其中，隆德县环境空气质量综合污染指数为2.06，相对环境质量最好排名第一，其次为泾源县、彭阳县、西吉县和原州区。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Start w:id="88" w:name="_Toc421799427"/>
      <w:bookmarkStart w:id="89" w:name="_GoBack"/>
      <w:bookmarkEnd w:id="89"/>
    </w:p>
    <w:p>
      <w:pPr>
        <w:spacing w:line="420" w:lineRule="auto"/>
        <w:rPr>
          <w:rFonts w:ascii="宋体" w:hAnsi="宋体" w:cs="宋体"/>
          <w:bCs/>
          <w:spacing w:val="-4"/>
          <w:kern w:val="0"/>
          <w:sz w:val="32"/>
          <w:szCs w:val="32"/>
        </w:rPr>
        <w:sectPr>
          <w:pgSz w:w="11906" w:h="16838"/>
          <w:pgMar w:top="1134" w:right="1417" w:bottom="850" w:left="1417" w:header="851" w:footer="1134" w:gutter="0"/>
          <w:cols w:space="0" w:num="1"/>
          <w:docGrid w:linePitch="312" w:charSpace="0"/>
        </w:sectPr>
      </w:pPr>
    </w:p>
    <w:p>
      <w:pPr>
        <w:jc w:val="center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表1-2     2020年12月出境断面主要监测数据统计表         单位：mg/L</w:t>
      </w:r>
    </w:p>
    <w:tbl>
      <w:tblPr>
        <w:tblStyle w:val="30"/>
        <w:tblW w:w="14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310"/>
        <w:gridCol w:w="975"/>
        <w:gridCol w:w="1560"/>
        <w:gridCol w:w="1830"/>
        <w:gridCol w:w="1110"/>
        <w:gridCol w:w="1500"/>
        <w:gridCol w:w="1140"/>
        <w:gridCol w:w="1080"/>
        <w:gridCol w:w="13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6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月份</w:t>
            </w:r>
          </w:p>
        </w:tc>
        <w:tc>
          <w:tcPr>
            <w:tcW w:w="23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出境断面</w:t>
            </w:r>
          </w:p>
        </w:tc>
        <w:tc>
          <w:tcPr>
            <w:tcW w:w="9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溶解氧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高锰酸盐指数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五日生化需氧量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氨氮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化学需氧量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总磷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氟化物</w:t>
            </w:r>
          </w:p>
        </w:tc>
        <w:tc>
          <w:tcPr>
            <w:tcW w:w="130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水质类别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66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《地表水环境质量标准》GB3838-2002标准限值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Ⅱ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Ⅳ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3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Ⅴ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13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国控第三方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玉桥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12.3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0.36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0.97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弹筝峡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0.27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三营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0.16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Ⅳ类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66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沟圈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14.5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0.803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12.4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0.62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二十里铺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10.3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Ⅲ类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6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石河桥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8.1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1.7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0.96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常沟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0.71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Ⅱ类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667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区控第三方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峰台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11.2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4L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0.01L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0.57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66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龙潭水库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8.7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0.55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0.01L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0.12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1667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冬至河入清水河断面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11.3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0.29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0.01L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0.85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Ⅳ类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66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乃家河水库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13.1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0.01L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0.78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Ⅰ类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66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市控本单位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数据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三里店水库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夏寨水库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沈家河水库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6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李河桥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</w:tr>
    </w:tbl>
    <w:p>
      <w:pPr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备注：1、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监测指标有电导率、水温、pH值、溶解氧、透明度、盐度、COD</w:t>
      </w:r>
      <w:r>
        <w:rPr>
          <w:rFonts w:hint="eastAsia" w:ascii="宋体" w:hAnsi="宋体" w:cs="宋体"/>
          <w:color w:val="000000"/>
          <w:kern w:val="0"/>
          <w:sz w:val="18"/>
          <w:szCs w:val="18"/>
          <w:vertAlign w:val="subscript"/>
        </w:rPr>
        <w:t>Mn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、COD</w:t>
      </w:r>
      <w:r>
        <w:rPr>
          <w:rFonts w:hint="eastAsia" w:ascii="宋体" w:hAnsi="宋体" w:cs="宋体"/>
          <w:color w:val="000000"/>
          <w:kern w:val="0"/>
          <w:sz w:val="18"/>
          <w:szCs w:val="18"/>
          <w:vertAlign w:val="subscript"/>
        </w:rPr>
        <w:t>Cr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、NH</w:t>
      </w:r>
      <w:r>
        <w:rPr>
          <w:rFonts w:hint="eastAsia" w:ascii="宋体" w:hAnsi="宋体" w:cs="宋体"/>
          <w:color w:val="000000"/>
          <w:kern w:val="0"/>
          <w:sz w:val="18"/>
          <w:szCs w:val="18"/>
          <w:vertAlign w:val="subscript"/>
        </w:rPr>
        <w:t>3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-N、T-P、T-N、Cu、Zn、Pb、Cd、BOD</w:t>
      </w:r>
      <w:r>
        <w:rPr>
          <w:rFonts w:hint="eastAsia" w:ascii="宋体" w:hAnsi="宋体" w:cs="宋体"/>
          <w:color w:val="000000"/>
          <w:kern w:val="0"/>
          <w:sz w:val="18"/>
          <w:szCs w:val="18"/>
          <w:vertAlign w:val="subscript"/>
        </w:rPr>
        <w:t>5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、T-As、T-Se、T-Hg、Cr</w:t>
      </w:r>
      <w:r>
        <w:rPr>
          <w:rFonts w:hint="eastAsia" w:ascii="宋体" w:hAnsi="宋体" w:cs="宋体"/>
          <w:color w:val="000000"/>
          <w:kern w:val="0"/>
          <w:sz w:val="18"/>
          <w:szCs w:val="18"/>
          <w:vertAlign w:val="superscript"/>
        </w:rPr>
        <w:t>6+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、F</w:t>
      </w:r>
      <w:r>
        <w:rPr>
          <w:rFonts w:hint="eastAsia" w:ascii="宋体" w:hAnsi="宋体" w:cs="宋体"/>
          <w:color w:val="000000"/>
          <w:kern w:val="0"/>
          <w:sz w:val="18"/>
          <w:szCs w:val="18"/>
          <w:vertAlign w:val="superscript"/>
        </w:rPr>
        <w:t>-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、CN</w:t>
      </w:r>
      <w:r>
        <w:rPr>
          <w:rFonts w:hint="eastAsia" w:ascii="宋体" w:hAnsi="宋体" w:cs="宋体"/>
          <w:color w:val="000000"/>
          <w:kern w:val="0"/>
          <w:sz w:val="18"/>
          <w:szCs w:val="18"/>
          <w:vertAlign w:val="superscript"/>
        </w:rPr>
        <w:t>-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、挥发酚、石油类、LAS、S</w:t>
      </w:r>
      <w:r>
        <w:rPr>
          <w:rFonts w:hint="eastAsia" w:ascii="宋体" w:hAnsi="宋体" w:cs="宋体"/>
          <w:color w:val="000000"/>
          <w:kern w:val="0"/>
          <w:sz w:val="18"/>
          <w:szCs w:val="18"/>
          <w:vertAlign w:val="superscript"/>
        </w:rPr>
        <w:t>2-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、Chla、NO</w:t>
      </w:r>
      <w:r>
        <w:rPr>
          <w:rFonts w:hint="eastAsia" w:ascii="宋体" w:hAnsi="宋体" w:cs="宋体"/>
          <w:color w:val="000000"/>
          <w:kern w:val="0"/>
          <w:sz w:val="18"/>
          <w:szCs w:val="18"/>
          <w:vertAlign w:val="superscript"/>
        </w:rPr>
        <w:t>3-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、NO</w:t>
      </w:r>
      <w:r>
        <w:rPr>
          <w:rFonts w:hint="eastAsia" w:ascii="宋体" w:hAnsi="宋体" w:cs="宋体"/>
          <w:color w:val="000000"/>
          <w:kern w:val="0"/>
          <w:sz w:val="18"/>
          <w:szCs w:val="18"/>
          <w:vertAlign w:val="superscript"/>
        </w:rPr>
        <w:t>2-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、流量30项，其中未检出或者监测值达到《地表水环境质量标准》GB3838-2002中Ⅱ类水标准限值的指标未统计，仅对主要污染物溶解氧、高锰酸盐指数、五日生化需氧量、氨氮、化学需氧量、总磷、氟化物7项指标进行统计。</w:t>
      </w:r>
    </w:p>
    <w:p>
      <w:pPr>
        <w:ind w:left="360" w:firstLine="181" w:firstLineChars="10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2、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劣Ⅴ（劣Ⅴ）：沟圈断面----正常评价水质类别（剔除氟化物影响后水质类别）</w:t>
      </w:r>
    </w:p>
    <w:p>
      <w:pPr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bookmarkEnd w:id="88"/>
    <w:p>
      <w:pPr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表2-1      2020年12月主要环境质量数据统计</w:t>
      </w:r>
    </w:p>
    <w:p>
      <w:pPr>
        <w:jc w:val="center"/>
        <w:rPr>
          <w:rFonts w:ascii="宋体" w:hAnsi="宋体" w:cs="宋体"/>
          <w:b/>
          <w:bCs/>
          <w:sz w:val="24"/>
        </w:rPr>
      </w:pPr>
    </w:p>
    <w:tbl>
      <w:tblPr>
        <w:tblStyle w:val="31"/>
        <w:tblW w:w="14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05"/>
        <w:gridCol w:w="746"/>
        <w:gridCol w:w="854"/>
        <w:gridCol w:w="731"/>
        <w:gridCol w:w="1356"/>
        <w:gridCol w:w="1204"/>
        <w:gridCol w:w="1051"/>
        <w:gridCol w:w="975"/>
        <w:gridCol w:w="1767"/>
        <w:gridCol w:w="1188"/>
        <w:gridCol w:w="1666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县区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综合指数排名</w:t>
            </w:r>
          </w:p>
        </w:tc>
        <w:tc>
          <w:tcPr>
            <w:tcW w:w="329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综合指数同比变化率排名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优良天数</w:t>
            </w:r>
          </w:p>
        </w:tc>
        <w:tc>
          <w:tcPr>
            <w:tcW w:w="572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主要监测项目平均浓度（μg/m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7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排名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综合指数</w:t>
            </w:r>
          </w:p>
        </w:tc>
        <w:tc>
          <w:tcPr>
            <w:tcW w:w="73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排名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同比变化率（%）</w:t>
            </w: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空气质量变化情况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比例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（%）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同比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（%）</w:t>
            </w:r>
          </w:p>
        </w:tc>
        <w:tc>
          <w:tcPr>
            <w:tcW w:w="176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可吸入颗粒物PM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vertAlign w:val="subscript"/>
              </w:rPr>
              <w:t>10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平均浓度</w:t>
            </w:r>
          </w:p>
        </w:tc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同比变化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（%）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细颗粒物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PM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vertAlign w:val="subscript"/>
              </w:rPr>
              <w:t>2.5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平均浓度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同比变化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12月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隆德县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2.06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-7.2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改善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泾源县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2.21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-6.4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改善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7.4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-16.7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彭阳县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2.73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-5.5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改善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7.2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-9.6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西吉县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2.94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-6.7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改善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-16.9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zh-CN"/>
              </w:rPr>
              <w:t>原州区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3.84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4.6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变差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100.0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3.3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3.6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2020年综合评价</w:t>
            </w: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泾源县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1.42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-43.9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改善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98.0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-7.1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隆德县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1.44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-42.2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改善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99.2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-2.6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彭阳县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1.79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-40.5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改善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96.9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4.2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-16.1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西吉县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2.02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-38.2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改善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98.3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-10.7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zh-CN"/>
              </w:rPr>
              <w:t>原州区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2.21</w:t>
            </w:r>
          </w:p>
        </w:tc>
        <w:tc>
          <w:tcPr>
            <w:tcW w:w="73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-41.4</w:t>
            </w: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改善</w:t>
            </w:r>
          </w:p>
        </w:tc>
        <w:tc>
          <w:tcPr>
            <w:tcW w:w="10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97.0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3.9</w:t>
            </w:r>
          </w:p>
        </w:tc>
        <w:tc>
          <w:tcPr>
            <w:tcW w:w="17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-26.8</w:t>
            </w:r>
          </w:p>
        </w:tc>
        <w:tc>
          <w:tcPr>
            <w:tcW w:w="166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-3.8</w:t>
            </w:r>
          </w:p>
        </w:tc>
      </w:tr>
    </w:tbl>
    <w:p>
      <w:pPr>
        <w:widowControl/>
        <w:jc w:val="center"/>
        <w:rPr>
          <w:rFonts w:ascii="宋体" w:hAnsi="宋体" w:cs="宋体"/>
          <w:color w:val="000000"/>
          <w:kern w:val="0"/>
          <w:sz w:val="20"/>
          <w:szCs w:val="20"/>
        </w:rPr>
      </w:pPr>
    </w:p>
    <w:sectPr>
      <w:headerReference r:id="rId6" w:type="default"/>
      <w:footerReference r:id="rId7" w:type="default"/>
      <w:footerReference r:id="rId8" w:type="even"/>
      <w:pgSz w:w="16838" w:h="11906" w:orient="landscape"/>
      <w:pgMar w:top="1417" w:right="1134" w:bottom="1417" w:left="850" w:header="851" w:footer="1134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宋三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7"/>
                            <w:jc w:val="center"/>
                            <w:rPr>
                              <w:rStyle w:val="35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jc w:val="center"/>
                      <w:rPr>
                        <w:rStyle w:val="35"/>
                        <w:sz w:val="24"/>
                        <w:szCs w:val="24"/>
                      </w:rPr>
                    </w:pPr>
                    <w:r>
                      <w:rPr>
                        <w:rStyle w:val="35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3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35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3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35"/>
                        <w:sz w:val="24"/>
                        <w:szCs w:val="24"/>
                      </w:rPr>
                      <w:t>7</w:t>
                    </w:r>
                    <w:r>
                      <w:rPr>
                        <w:rStyle w:val="35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35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rPr>
        <w:rStyle w:val="35"/>
      </w:rPr>
    </w:pP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end"/>
    </w:r>
  </w:p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7"/>
                            <w:jc w:val="center"/>
                            <w:rPr>
                              <w:rStyle w:val="35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35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jc w:val="center"/>
                      <w:rPr>
                        <w:rStyle w:val="35"/>
                        <w:sz w:val="24"/>
                        <w:szCs w:val="24"/>
                      </w:rPr>
                    </w:pPr>
                    <w:r>
                      <w:rPr>
                        <w:rStyle w:val="35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35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35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35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35"/>
                        <w:sz w:val="24"/>
                        <w:szCs w:val="24"/>
                      </w:rPr>
                      <w:t>8</w:t>
                    </w:r>
                    <w:r>
                      <w:rPr>
                        <w:rStyle w:val="35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35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rPr>
        <w:rStyle w:val="35"/>
      </w:rPr>
    </w:pPr>
    <w:r>
      <w:rPr>
        <w:rStyle w:val="35"/>
      </w:rPr>
      <w:fldChar w:fldCharType="begin"/>
    </w:r>
    <w:r>
      <w:rPr>
        <w:rStyle w:val="35"/>
      </w:rPr>
      <w:instrText xml:space="preserve">PAGE  </w:instrText>
    </w:r>
    <w:r>
      <w:rPr>
        <w:rStyle w:val="35"/>
      </w:rPr>
      <w:fldChar w:fldCharType="end"/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snapToGrid w:val="0"/>
      <w:spacing w:beforeLines="50" w:afterLines="50"/>
      <w:jc w:val="right"/>
      <w:rPr>
        <w:sz w:val="22"/>
      </w:rPr>
    </w:pPr>
    <w:r>
      <w:rPr>
        <w:rStyle w:val="95"/>
        <w:rFonts w:hint="eastAsia" w:asciiTheme="minorEastAsia" w:hAnsiTheme="minorEastAsia" w:eastAsiaTheme="minorEastAsia"/>
        <w:b/>
        <w:bCs/>
        <w:sz w:val="21"/>
        <w:szCs w:val="28"/>
      </w:rPr>
      <w:t>2020年12月质量月报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73"/>
    <w:rsid w:val="0000204C"/>
    <w:rsid w:val="00003148"/>
    <w:rsid w:val="000033DF"/>
    <w:rsid w:val="000034EA"/>
    <w:rsid w:val="0000594F"/>
    <w:rsid w:val="00005A3B"/>
    <w:rsid w:val="00005A87"/>
    <w:rsid w:val="00006AC9"/>
    <w:rsid w:val="0000726E"/>
    <w:rsid w:val="0000728F"/>
    <w:rsid w:val="00007DA2"/>
    <w:rsid w:val="00010427"/>
    <w:rsid w:val="00010A86"/>
    <w:rsid w:val="00011A51"/>
    <w:rsid w:val="0001288B"/>
    <w:rsid w:val="00012A8A"/>
    <w:rsid w:val="00012BDB"/>
    <w:rsid w:val="00013552"/>
    <w:rsid w:val="00014068"/>
    <w:rsid w:val="00015FE1"/>
    <w:rsid w:val="0001616A"/>
    <w:rsid w:val="000164E3"/>
    <w:rsid w:val="0001652E"/>
    <w:rsid w:val="00017180"/>
    <w:rsid w:val="00020258"/>
    <w:rsid w:val="000208F0"/>
    <w:rsid w:val="00020E22"/>
    <w:rsid w:val="00022898"/>
    <w:rsid w:val="0002300C"/>
    <w:rsid w:val="00023293"/>
    <w:rsid w:val="00023E3E"/>
    <w:rsid w:val="00024308"/>
    <w:rsid w:val="00024491"/>
    <w:rsid w:val="00024952"/>
    <w:rsid w:val="00025C5D"/>
    <w:rsid w:val="000265C0"/>
    <w:rsid w:val="0002750A"/>
    <w:rsid w:val="0002785B"/>
    <w:rsid w:val="000304E6"/>
    <w:rsid w:val="00030E5B"/>
    <w:rsid w:val="0003104D"/>
    <w:rsid w:val="000315A8"/>
    <w:rsid w:val="00031B45"/>
    <w:rsid w:val="00032907"/>
    <w:rsid w:val="00032C9D"/>
    <w:rsid w:val="0003315B"/>
    <w:rsid w:val="000338CF"/>
    <w:rsid w:val="00034849"/>
    <w:rsid w:val="00034D25"/>
    <w:rsid w:val="00034D68"/>
    <w:rsid w:val="00035114"/>
    <w:rsid w:val="00035CC9"/>
    <w:rsid w:val="0003616D"/>
    <w:rsid w:val="00036767"/>
    <w:rsid w:val="00036A19"/>
    <w:rsid w:val="00036B37"/>
    <w:rsid w:val="00037023"/>
    <w:rsid w:val="00037CE8"/>
    <w:rsid w:val="00040CCA"/>
    <w:rsid w:val="00042D2A"/>
    <w:rsid w:val="00043F67"/>
    <w:rsid w:val="00044794"/>
    <w:rsid w:val="00045EDC"/>
    <w:rsid w:val="0004651F"/>
    <w:rsid w:val="00046D21"/>
    <w:rsid w:val="00046F93"/>
    <w:rsid w:val="00047100"/>
    <w:rsid w:val="00047287"/>
    <w:rsid w:val="0004775C"/>
    <w:rsid w:val="000479CE"/>
    <w:rsid w:val="00047A86"/>
    <w:rsid w:val="00047AB5"/>
    <w:rsid w:val="00047AC4"/>
    <w:rsid w:val="00047D6A"/>
    <w:rsid w:val="000501E9"/>
    <w:rsid w:val="000503BB"/>
    <w:rsid w:val="00050849"/>
    <w:rsid w:val="00051D09"/>
    <w:rsid w:val="000523D8"/>
    <w:rsid w:val="00052FD9"/>
    <w:rsid w:val="000530A8"/>
    <w:rsid w:val="00054008"/>
    <w:rsid w:val="000542E1"/>
    <w:rsid w:val="000553A1"/>
    <w:rsid w:val="000567A6"/>
    <w:rsid w:val="00056C95"/>
    <w:rsid w:val="00057618"/>
    <w:rsid w:val="00057D53"/>
    <w:rsid w:val="0006097C"/>
    <w:rsid w:val="0006165A"/>
    <w:rsid w:val="000619C5"/>
    <w:rsid w:val="00061AC7"/>
    <w:rsid w:val="000632E0"/>
    <w:rsid w:val="00063E13"/>
    <w:rsid w:val="000648D3"/>
    <w:rsid w:val="00064AB0"/>
    <w:rsid w:val="000655EA"/>
    <w:rsid w:val="000662EE"/>
    <w:rsid w:val="00066AA3"/>
    <w:rsid w:val="00070763"/>
    <w:rsid w:val="00070C4B"/>
    <w:rsid w:val="00071819"/>
    <w:rsid w:val="00071840"/>
    <w:rsid w:val="00072522"/>
    <w:rsid w:val="00072C5D"/>
    <w:rsid w:val="0007307A"/>
    <w:rsid w:val="00073EBB"/>
    <w:rsid w:val="000759B5"/>
    <w:rsid w:val="00076418"/>
    <w:rsid w:val="000772D6"/>
    <w:rsid w:val="00080A7D"/>
    <w:rsid w:val="00083384"/>
    <w:rsid w:val="00083AC4"/>
    <w:rsid w:val="00085561"/>
    <w:rsid w:val="00085896"/>
    <w:rsid w:val="000859F0"/>
    <w:rsid w:val="0008620C"/>
    <w:rsid w:val="00086600"/>
    <w:rsid w:val="000873E4"/>
    <w:rsid w:val="000879B2"/>
    <w:rsid w:val="00090A8C"/>
    <w:rsid w:val="00091DC1"/>
    <w:rsid w:val="000923B1"/>
    <w:rsid w:val="00092711"/>
    <w:rsid w:val="0009322E"/>
    <w:rsid w:val="00095364"/>
    <w:rsid w:val="0009540E"/>
    <w:rsid w:val="00095800"/>
    <w:rsid w:val="00095950"/>
    <w:rsid w:val="000969D9"/>
    <w:rsid w:val="00096A92"/>
    <w:rsid w:val="0009748A"/>
    <w:rsid w:val="000A01F8"/>
    <w:rsid w:val="000A0CB6"/>
    <w:rsid w:val="000A1125"/>
    <w:rsid w:val="000A112A"/>
    <w:rsid w:val="000A121E"/>
    <w:rsid w:val="000A257D"/>
    <w:rsid w:val="000A2CE7"/>
    <w:rsid w:val="000A496D"/>
    <w:rsid w:val="000A4CF5"/>
    <w:rsid w:val="000A4DE1"/>
    <w:rsid w:val="000A540A"/>
    <w:rsid w:val="000A6181"/>
    <w:rsid w:val="000A6D5B"/>
    <w:rsid w:val="000A7945"/>
    <w:rsid w:val="000A79A4"/>
    <w:rsid w:val="000B0641"/>
    <w:rsid w:val="000B0FA6"/>
    <w:rsid w:val="000B1135"/>
    <w:rsid w:val="000B15BA"/>
    <w:rsid w:val="000B168C"/>
    <w:rsid w:val="000B305F"/>
    <w:rsid w:val="000B375D"/>
    <w:rsid w:val="000B464B"/>
    <w:rsid w:val="000B4E07"/>
    <w:rsid w:val="000B4E72"/>
    <w:rsid w:val="000B4FD9"/>
    <w:rsid w:val="000B60D9"/>
    <w:rsid w:val="000B6DAF"/>
    <w:rsid w:val="000B7178"/>
    <w:rsid w:val="000C120D"/>
    <w:rsid w:val="000C14E9"/>
    <w:rsid w:val="000C1515"/>
    <w:rsid w:val="000C1595"/>
    <w:rsid w:val="000C1AE0"/>
    <w:rsid w:val="000C1B48"/>
    <w:rsid w:val="000C25C1"/>
    <w:rsid w:val="000C2BD7"/>
    <w:rsid w:val="000C3924"/>
    <w:rsid w:val="000C3E5D"/>
    <w:rsid w:val="000C4A25"/>
    <w:rsid w:val="000C5D98"/>
    <w:rsid w:val="000C64C4"/>
    <w:rsid w:val="000C677B"/>
    <w:rsid w:val="000C6993"/>
    <w:rsid w:val="000C6A00"/>
    <w:rsid w:val="000C6CF3"/>
    <w:rsid w:val="000C763B"/>
    <w:rsid w:val="000D0AF3"/>
    <w:rsid w:val="000D171A"/>
    <w:rsid w:val="000D267E"/>
    <w:rsid w:val="000D3E1A"/>
    <w:rsid w:val="000D429B"/>
    <w:rsid w:val="000D430D"/>
    <w:rsid w:val="000D50D8"/>
    <w:rsid w:val="000D5A3D"/>
    <w:rsid w:val="000D6101"/>
    <w:rsid w:val="000D6D1D"/>
    <w:rsid w:val="000D7222"/>
    <w:rsid w:val="000D7CFD"/>
    <w:rsid w:val="000E0889"/>
    <w:rsid w:val="000E11D3"/>
    <w:rsid w:val="000E3FB8"/>
    <w:rsid w:val="000E5A40"/>
    <w:rsid w:val="000E5DD0"/>
    <w:rsid w:val="000F0638"/>
    <w:rsid w:val="000F13DE"/>
    <w:rsid w:val="000F2161"/>
    <w:rsid w:val="000F3532"/>
    <w:rsid w:val="000F35DA"/>
    <w:rsid w:val="000F459F"/>
    <w:rsid w:val="00100414"/>
    <w:rsid w:val="00101F3B"/>
    <w:rsid w:val="00102098"/>
    <w:rsid w:val="00102937"/>
    <w:rsid w:val="00103EE8"/>
    <w:rsid w:val="00104754"/>
    <w:rsid w:val="00104E70"/>
    <w:rsid w:val="00104FC3"/>
    <w:rsid w:val="0010589A"/>
    <w:rsid w:val="00105ACA"/>
    <w:rsid w:val="00106A19"/>
    <w:rsid w:val="00106D19"/>
    <w:rsid w:val="0010792A"/>
    <w:rsid w:val="001101BD"/>
    <w:rsid w:val="0011051E"/>
    <w:rsid w:val="00112119"/>
    <w:rsid w:val="00112573"/>
    <w:rsid w:val="0011290F"/>
    <w:rsid w:val="00113913"/>
    <w:rsid w:val="0011394A"/>
    <w:rsid w:val="00115170"/>
    <w:rsid w:val="00115B6E"/>
    <w:rsid w:val="001167B4"/>
    <w:rsid w:val="001179D8"/>
    <w:rsid w:val="00117D16"/>
    <w:rsid w:val="00120947"/>
    <w:rsid w:val="00120D4C"/>
    <w:rsid w:val="00121E58"/>
    <w:rsid w:val="00121EA2"/>
    <w:rsid w:val="00122AAE"/>
    <w:rsid w:val="00122FB4"/>
    <w:rsid w:val="00124D66"/>
    <w:rsid w:val="0012583D"/>
    <w:rsid w:val="001261CD"/>
    <w:rsid w:val="001261DB"/>
    <w:rsid w:val="0012692A"/>
    <w:rsid w:val="001273F4"/>
    <w:rsid w:val="00127557"/>
    <w:rsid w:val="00130A7C"/>
    <w:rsid w:val="00130DE0"/>
    <w:rsid w:val="0013191A"/>
    <w:rsid w:val="00131DC1"/>
    <w:rsid w:val="00132B55"/>
    <w:rsid w:val="00134226"/>
    <w:rsid w:val="00134DB4"/>
    <w:rsid w:val="0013650E"/>
    <w:rsid w:val="0013732A"/>
    <w:rsid w:val="001426EA"/>
    <w:rsid w:val="00142B53"/>
    <w:rsid w:val="00143B75"/>
    <w:rsid w:val="001441C5"/>
    <w:rsid w:val="0014621C"/>
    <w:rsid w:val="0014661C"/>
    <w:rsid w:val="00146E73"/>
    <w:rsid w:val="001512E6"/>
    <w:rsid w:val="00151314"/>
    <w:rsid w:val="00151B6A"/>
    <w:rsid w:val="001524FE"/>
    <w:rsid w:val="00152627"/>
    <w:rsid w:val="00154AA4"/>
    <w:rsid w:val="0015521B"/>
    <w:rsid w:val="00155DEC"/>
    <w:rsid w:val="0015684A"/>
    <w:rsid w:val="00157937"/>
    <w:rsid w:val="0015797F"/>
    <w:rsid w:val="001608BF"/>
    <w:rsid w:val="00160F90"/>
    <w:rsid w:val="00161A71"/>
    <w:rsid w:val="00161ABD"/>
    <w:rsid w:val="0016290B"/>
    <w:rsid w:val="001633F6"/>
    <w:rsid w:val="0016415F"/>
    <w:rsid w:val="00164441"/>
    <w:rsid w:val="001655EB"/>
    <w:rsid w:val="00165CEF"/>
    <w:rsid w:val="0016659A"/>
    <w:rsid w:val="0016694D"/>
    <w:rsid w:val="00166E17"/>
    <w:rsid w:val="00167373"/>
    <w:rsid w:val="00167738"/>
    <w:rsid w:val="00170C9D"/>
    <w:rsid w:val="00171193"/>
    <w:rsid w:val="001717BB"/>
    <w:rsid w:val="001719BD"/>
    <w:rsid w:val="00173870"/>
    <w:rsid w:val="001751B5"/>
    <w:rsid w:val="001763B6"/>
    <w:rsid w:val="0018024E"/>
    <w:rsid w:val="001802B0"/>
    <w:rsid w:val="00180D7C"/>
    <w:rsid w:val="00181122"/>
    <w:rsid w:val="00181C22"/>
    <w:rsid w:val="001821E3"/>
    <w:rsid w:val="001831D2"/>
    <w:rsid w:val="00183623"/>
    <w:rsid w:val="00183C4A"/>
    <w:rsid w:val="0018483E"/>
    <w:rsid w:val="0018518D"/>
    <w:rsid w:val="00185994"/>
    <w:rsid w:val="001865A3"/>
    <w:rsid w:val="001869A0"/>
    <w:rsid w:val="00187CAD"/>
    <w:rsid w:val="00190EBB"/>
    <w:rsid w:val="00191207"/>
    <w:rsid w:val="00194492"/>
    <w:rsid w:val="00195151"/>
    <w:rsid w:val="001957EE"/>
    <w:rsid w:val="00196A57"/>
    <w:rsid w:val="001971BF"/>
    <w:rsid w:val="00197768"/>
    <w:rsid w:val="001A1876"/>
    <w:rsid w:val="001A18C2"/>
    <w:rsid w:val="001A26FF"/>
    <w:rsid w:val="001A3DA9"/>
    <w:rsid w:val="001A4F74"/>
    <w:rsid w:val="001A5F4C"/>
    <w:rsid w:val="001A6B9D"/>
    <w:rsid w:val="001A7523"/>
    <w:rsid w:val="001B109D"/>
    <w:rsid w:val="001B1D10"/>
    <w:rsid w:val="001B27B0"/>
    <w:rsid w:val="001B2B8F"/>
    <w:rsid w:val="001B3362"/>
    <w:rsid w:val="001B3508"/>
    <w:rsid w:val="001B3647"/>
    <w:rsid w:val="001B3AAC"/>
    <w:rsid w:val="001B4F6D"/>
    <w:rsid w:val="001B68CA"/>
    <w:rsid w:val="001C12D6"/>
    <w:rsid w:val="001C1495"/>
    <w:rsid w:val="001C174E"/>
    <w:rsid w:val="001C19DF"/>
    <w:rsid w:val="001C21C7"/>
    <w:rsid w:val="001C3378"/>
    <w:rsid w:val="001C355A"/>
    <w:rsid w:val="001C374D"/>
    <w:rsid w:val="001C4000"/>
    <w:rsid w:val="001C4DAD"/>
    <w:rsid w:val="001C5C0B"/>
    <w:rsid w:val="001C64AD"/>
    <w:rsid w:val="001C6A93"/>
    <w:rsid w:val="001C7874"/>
    <w:rsid w:val="001D00CC"/>
    <w:rsid w:val="001D0503"/>
    <w:rsid w:val="001D0D2F"/>
    <w:rsid w:val="001D21EE"/>
    <w:rsid w:val="001D39A8"/>
    <w:rsid w:val="001D47BA"/>
    <w:rsid w:val="001D51E4"/>
    <w:rsid w:val="001D6631"/>
    <w:rsid w:val="001D7DEE"/>
    <w:rsid w:val="001E0479"/>
    <w:rsid w:val="001E1013"/>
    <w:rsid w:val="001E1303"/>
    <w:rsid w:val="001E1725"/>
    <w:rsid w:val="001E29DA"/>
    <w:rsid w:val="001E30A9"/>
    <w:rsid w:val="001E3B27"/>
    <w:rsid w:val="001E48E9"/>
    <w:rsid w:val="001E5A71"/>
    <w:rsid w:val="001E5EBC"/>
    <w:rsid w:val="001F11CD"/>
    <w:rsid w:val="001F1772"/>
    <w:rsid w:val="001F24EF"/>
    <w:rsid w:val="001F2F81"/>
    <w:rsid w:val="001F4C02"/>
    <w:rsid w:val="001F514C"/>
    <w:rsid w:val="001F5368"/>
    <w:rsid w:val="001F5D61"/>
    <w:rsid w:val="001F61E8"/>
    <w:rsid w:val="00200267"/>
    <w:rsid w:val="002015DF"/>
    <w:rsid w:val="00201835"/>
    <w:rsid w:val="00202C3D"/>
    <w:rsid w:val="002030AE"/>
    <w:rsid w:val="002031B9"/>
    <w:rsid w:val="00206697"/>
    <w:rsid w:val="002072FA"/>
    <w:rsid w:val="0021056C"/>
    <w:rsid w:val="00210642"/>
    <w:rsid w:val="00210931"/>
    <w:rsid w:val="00210CFA"/>
    <w:rsid w:val="0021140E"/>
    <w:rsid w:val="002125A3"/>
    <w:rsid w:val="00212C80"/>
    <w:rsid w:val="002147E4"/>
    <w:rsid w:val="0021593A"/>
    <w:rsid w:val="00215ED0"/>
    <w:rsid w:val="002162EC"/>
    <w:rsid w:val="002163B3"/>
    <w:rsid w:val="00216923"/>
    <w:rsid w:val="00216C1F"/>
    <w:rsid w:val="00217DD8"/>
    <w:rsid w:val="00220A16"/>
    <w:rsid w:val="00220E1E"/>
    <w:rsid w:val="002215F7"/>
    <w:rsid w:val="0022171D"/>
    <w:rsid w:val="00221916"/>
    <w:rsid w:val="002219C5"/>
    <w:rsid w:val="00221C77"/>
    <w:rsid w:val="00223436"/>
    <w:rsid w:val="00223966"/>
    <w:rsid w:val="002300A7"/>
    <w:rsid w:val="00230630"/>
    <w:rsid w:val="00231050"/>
    <w:rsid w:val="00231FF4"/>
    <w:rsid w:val="0023346C"/>
    <w:rsid w:val="00234196"/>
    <w:rsid w:val="002359AA"/>
    <w:rsid w:val="00235A2E"/>
    <w:rsid w:val="00236430"/>
    <w:rsid w:val="00236436"/>
    <w:rsid w:val="002364E8"/>
    <w:rsid w:val="00236BE6"/>
    <w:rsid w:val="002376AE"/>
    <w:rsid w:val="00237757"/>
    <w:rsid w:val="002401AD"/>
    <w:rsid w:val="0024213D"/>
    <w:rsid w:val="00242302"/>
    <w:rsid w:val="00243649"/>
    <w:rsid w:val="00243E43"/>
    <w:rsid w:val="002449CC"/>
    <w:rsid w:val="00244DBB"/>
    <w:rsid w:val="002463F7"/>
    <w:rsid w:val="002468FB"/>
    <w:rsid w:val="002471EF"/>
    <w:rsid w:val="002474D1"/>
    <w:rsid w:val="00252170"/>
    <w:rsid w:val="00252377"/>
    <w:rsid w:val="00253567"/>
    <w:rsid w:val="00254534"/>
    <w:rsid w:val="00255F0C"/>
    <w:rsid w:val="00256834"/>
    <w:rsid w:val="00256A3E"/>
    <w:rsid w:val="00256E0F"/>
    <w:rsid w:val="00256F7F"/>
    <w:rsid w:val="00257DF8"/>
    <w:rsid w:val="00262283"/>
    <w:rsid w:val="002625B1"/>
    <w:rsid w:val="002633AF"/>
    <w:rsid w:val="00266215"/>
    <w:rsid w:val="00266C8A"/>
    <w:rsid w:val="00266FA6"/>
    <w:rsid w:val="00267244"/>
    <w:rsid w:val="00267F71"/>
    <w:rsid w:val="0027020F"/>
    <w:rsid w:val="002706E7"/>
    <w:rsid w:val="0027096E"/>
    <w:rsid w:val="002728CF"/>
    <w:rsid w:val="00273119"/>
    <w:rsid w:val="0027487D"/>
    <w:rsid w:val="002748DB"/>
    <w:rsid w:val="00275F90"/>
    <w:rsid w:val="00281322"/>
    <w:rsid w:val="00281579"/>
    <w:rsid w:val="00282F4F"/>
    <w:rsid w:val="00283006"/>
    <w:rsid w:val="00283512"/>
    <w:rsid w:val="002844CF"/>
    <w:rsid w:val="002860D3"/>
    <w:rsid w:val="00286681"/>
    <w:rsid w:val="00287550"/>
    <w:rsid w:val="00287B36"/>
    <w:rsid w:val="0029136C"/>
    <w:rsid w:val="00292EE8"/>
    <w:rsid w:val="00293584"/>
    <w:rsid w:val="00293DB0"/>
    <w:rsid w:val="00294176"/>
    <w:rsid w:val="002946CE"/>
    <w:rsid w:val="002950C0"/>
    <w:rsid w:val="002953F2"/>
    <w:rsid w:val="00295FBC"/>
    <w:rsid w:val="0029627B"/>
    <w:rsid w:val="00296B28"/>
    <w:rsid w:val="0029742F"/>
    <w:rsid w:val="002A06EE"/>
    <w:rsid w:val="002A07FF"/>
    <w:rsid w:val="002A0ADD"/>
    <w:rsid w:val="002A0D7F"/>
    <w:rsid w:val="002A19B2"/>
    <w:rsid w:val="002A285A"/>
    <w:rsid w:val="002A34F6"/>
    <w:rsid w:val="002A44CB"/>
    <w:rsid w:val="002A46BF"/>
    <w:rsid w:val="002A4FBC"/>
    <w:rsid w:val="002A50D6"/>
    <w:rsid w:val="002A5F79"/>
    <w:rsid w:val="002B0F7A"/>
    <w:rsid w:val="002B1099"/>
    <w:rsid w:val="002B12D2"/>
    <w:rsid w:val="002B19BF"/>
    <w:rsid w:val="002B1C84"/>
    <w:rsid w:val="002B2B2A"/>
    <w:rsid w:val="002B4409"/>
    <w:rsid w:val="002B5805"/>
    <w:rsid w:val="002B7C94"/>
    <w:rsid w:val="002C16FB"/>
    <w:rsid w:val="002C1755"/>
    <w:rsid w:val="002C2960"/>
    <w:rsid w:val="002C35E6"/>
    <w:rsid w:val="002C3B6F"/>
    <w:rsid w:val="002C48AE"/>
    <w:rsid w:val="002C4B16"/>
    <w:rsid w:val="002C59C3"/>
    <w:rsid w:val="002C5A4E"/>
    <w:rsid w:val="002C64ED"/>
    <w:rsid w:val="002C6574"/>
    <w:rsid w:val="002C6726"/>
    <w:rsid w:val="002C70EE"/>
    <w:rsid w:val="002C7E8B"/>
    <w:rsid w:val="002D0AB9"/>
    <w:rsid w:val="002D1552"/>
    <w:rsid w:val="002D1A7C"/>
    <w:rsid w:val="002D1C42"/>
    <w:rsid w:val="002D2DA6"/>
    <w:rsid w:val="002D2E98"/>
    <w:rsid w:val="002D3C20"/>
    <w:rsid w:val="002D3C77"/>
    <w:rsid w:val="002D4A86"/>
    <w:rsid w:val="002D5158"/>
    <w:rsid w:val="002D5659"/>
    <w:rsid w:val="002D5CE0"/>
    <w:rsid w:val="002D6D63"/>
    <w:rsid w:val="002E1AB8"/>
    <w:rsid w:val="002E22B8"/>
    <w:rsid w:val="002E260B"/>
    <w:rsid w:val="002E28DF"/>
    <w:rsid w:val="002E2AD3"/>
    <w:rsid w:val="002E2F28"/>
    <w:rsid w:val="002E3E95"/>
    <w:rsid w:val="002E4720"/>
    <w:rsid w:val="002E577B"/>
    <w:rsid w:val="002E5E7F"/>
    <w:rsid w:val="002E69DD"/>
    <w:rsid w:val="002E69FC"/>
    <w:rsid w:val="002F0780"/>
    <w:rsid w:val="002F1D25"/>
    <w:rsid w:val="002F3287"/>
    <w:rsid w:val="002F3870"/>
    <w:rsid w:val="002F4EB3"/>
    <w:rsid w:val="002F5612"/>
    <w:rsid w:val="002F5A9A"/>
    <w:rsid w:val="002F70F3"/>
    <w:rsid w:val="00300ADD"/>
    <w:rsid w:val="00301319"/>
    <w:rsid w:val="00301627"/>
    <w:rsid w:val="00302199"/>
    <w:rsid w:val="003021D4"/>
    <w:rsid w:val="00302D4C"/>
    <w:rsid w:val="003032E3"/>
    <w:rsid w:val="00303D6E"/>
    <w:rsid w:val="00303DBE"/>
    <w:rsid w:val="0030447E"/>
    <w:rsid w:val="003048F9"/>
    <w:rsid w:val="00306C31"/>
    <w:rsid w:val="00307013"/>
    <w:rsid w:val="00307BD4"/>
    <w:rsid w:val="003107E0"/>
    <w:rsid w:val="00310E0A"/>
    <w:rsid w:val="0031191C"/>
    <w:rsid w:val="00311D98"/>
    <w:rsid w:val="00312230"/>
    <w:rsid w:val="00312FDE"/>
    <w:rsid w:val="00313212"/>
    <w:rsid w:val="00314313"/>
    <w:rsid w:val="00316954"/>
    <w:rsid w:val="00317B18"/>
    <w:rsid w:val="00317F3F"/>
    <w:rsid w:val="00320172"/>
    <w:rsid w:val="00320C2B"/>
    <w:rsid w:val="003212FD"/>
    <w:rsid w:val="00321589"/>
    <w:rsid w:val="00321762"/>
    <w:rsid w:val="00321F24"/>
    <w:rsid w:val="00322728"/>
    <w:rsid w:val="00322DBE"/>
    <w:rsid w:val="00323983"/>
    <w:rsid w:val="003245BB"/>
    <w:rsid w:val="00324F5A"/>
    <w:rsid w:val="0032551C"/>
    <w:rsid w:val="00326D07"/>
    <w:rsid w:val="00326FDD"/>
    <w:rsid w:val="00326FEC"/>
    <w:rsid w:val="0033047A"/>
    <w:rsid w:val="003313FE"/>
    <w:rsid w:val="003327B9"/>
    <w:rsid w:val="00332A57"/>
    <w:rsid w:val="00333730"/>
    <w:rsid w:val="00333801"/>
    <w:rsid w:val="00334610"/>
    <w:rsid w:val="00334ADC"/>
    <w:rsid w:val="00334D0A"/>
    <w:rsid w:val="00334D68"/>
    <w:rsid w:val="00335605"/>
    <w:rsid w:val="00335891"/>
    <w:rsid w:val="003359B3"/>
    <w:rsid w:val="00335B30"/>
    <w:rsid w:val="00337988"/>
    <w:rsid w:val="00337A68"/>
    <w:rsid w:val="00340740"/>
    <w:rsid w:val="0034205A"/>
    <w:rsid w:val="003428B1"/>
    <w:rsid w:val="00343B18"/>
    <w:rsid w:val="003443E8"/>
    <w:rsid w:val="003444A7"/>
    <w:rsid w:val="00344745"/>
    <w:rsid w:val="00345158"/>
    <w:rsid w:val="00345875"/>
    <w:rsid w:val="00345B22"/>
    <w:rsid w:val="00345BAE"/>
    <w:rsid w:val="003467E3"/>
    <w:rsid w:val="00346895"/>
    <w:rsid w:val="00347CE2"/>
    <w:rsid w:val="0035024F"/>
    <w:rsid w:val="003504D9"/>
    <w:rsid w:val="00352E25"/>
    <w:rsid w:val="00352FF6"/>
    <w:rsid w:val="003535CC"/>
    <w:rsid w:val="00353C25"/>
    <w:rsid w:val="00354407"/>
    <w:rsid w:val="00354C0C"/>
    <w:rsid w:val="00355A50"/>
    <w:rsid w:val="00355CBD"/>
    <w:rsid w:val="00355DCD"/>
    <w:rsid w:val="003561E6"/>
    <w:rsid w:val="00357375"/>
    <w:rsid w:val="00360ADE"/>
    <w:rsid w:val="00360D16"/>
    <w:rsid w:val="00360D63"/>
    <w:rsid w:val="00362621"/>
    <w:rsid w:val="00362E52"/>
    <w:rsid w:val="00364878"/>
    <w:rsid w:val="00364BBA"/>
    <w:rsid w:val="003656DA"/>
    <w:rsid w:val="00366612"/>
    <w:rsid w:val="00366C34"/>
    <w:rsid w:val="0036780C"/>
    <w:rsid w:val="00367C29"/>
    <w:rsid w:val="003709AC"/>
    <w:rsid w:val="003716BC"/>
    <w:rsid w:val="00372031"/>
    <w:rsid w:val="003721FD"/>
    <w:rsid w:val="0037345B"/>
    <w:rsid w:val="003749F3"/>
    <w:rsid w:val="0037603A"/>
    <w:rsid w:val="003773C6"/>
    <w:rsid w:val="0037795C"/>
    <w:rsid w:val="00377AD6"/>
    <w:rsid w:val="00377EC5"/>
    <w:rsid w:val="0038028F"/>
    <w:rsid w:val="0038059F"/>
    <w:rsid w:val="0038226B"/>
    <w:rsid w:val="0038299B"/>
    <w:rsid w:val="00382E18"/>
    <w:rsid w:val="003848AE"/>
    <w:rsid w:val="003862F4"/>
    <w:rsid w:val="00387CB0"/>
    <w:rsid w:val="00387CD5"/>
    <w:rsid w:val="00390717"/>
    <w:rsid w:val="00391971"/>
    <w:rsid w:val="00391A2B"/>
    <w:rsid w:val="00392AAF"/>
    <w:rsid w:val="00393865"/>
    <w:rsid w:val="00393C08"/>
    <w:rsid w:val="00393CFC"/>
    <w:rsid w:val="00396828"/>
    <w:rsid w:val="00396CC7"/>
    <w:rsid w:val="0039785F"/>
    <w:rsid w:val="00397FD7"/>
    <w:rsid w:val="003A0A90"/>
    <w:rsid w:val="003A2302"/>
    <w:rsid w:val="003A2EA3"/>
    <w:rsid w:val="003A2EF2"/>
    <w:rsid w:val="003A357E"/>
    <w:rsid w:val="003A36A1"/>
    <w:rsid w:val="003A3E07"/>
    <w:rsid w:val="003A472E"/>
    <w:rsid w:val="003A5031"/>
    <w:rsid w:val="003A6D91"/>
    <w:rsid w:val="003A72FB"/>
    <w:rsid w:val="003A75F9"/>
    <w:rsid w:val="003B0AAA"/>
    <w:rsid w:val="003B190E"/>
    <w:rsid w:val="003B26BF"/>
    <w:rsid w:val="003B2FA8"/>
    <w:rsid w:val="003B421D"/>
    <w:rsid w:val="003B42FE"/>
    <w:rsid w:val="003B5832"/>
    <w:rsid w:val="003B6D27"/>
    <w:rsid w:val="003B6E00"/>
    <w:rsid w:val="003B7908"/>
    <w:rsid w:val="003B7C78"/>
    <w:rsid w:val="003C0102"/>
    <w:rsid w:val="003C01D5"/>
    <w:rsid w:val="003C049B"/>
    <w:rsid w:val="003C1138"/>
    <w:rsid w:val="003C2039"/>
    <w:rsid w:val="003C20F8"/>
    <w:rsid w:val="003C47B5"/>
    <w:rsid w:val="003C4BF7"/>
    <w:rsid w:val="003C503D"/>
    <w:rsid w:val="003C5176"/>
    <w:rsid w:val="003C5569"/>
    <w:rsid w:val="003C5584"/>
    <w:rsid w:val="003C6796"/>
    <w:rsid w:val="003C694C"/>
    <w:rsid w:val="003C6A85"/>
    <w:rsid w:val="003C75FA"/>
    <w:rsid w:val="003C7B86"/>
    <w:rsid w:val="003D1645"/>
    <w:rsid w:val="003D21F9"/>
    <w:rsid w:val="003D2754"/>
    <w:rsid w:val="003D2A54"/>
    <w:rsid w:val="003D3314"/>
    <w:rsid w:val="003D39EB"/>
    <w:rsid w:val="003D4D6C"/>
    <w:rsid w:val="003D58A5"/>
    <w:rsid w:val="003D5F2C"/>
    <w:rsid w:val="003D6B65"/>
    <w:rsid w:val="003E008B"/>
    <w:rsid w:val="003E0395"/>
    <w:rsid w:val="003E1331"/>
    <w:rsid w:val="003E20B4"/>
    <w:rsid w:val="003E213D"/>
    <w:rsid w:val="003E37FA"/>
    <w:rsid w:val="003E4957"/>
    <w:rsid w:val="003E5409"/>
    <w:rsid w:val="003E5D44"/>
    <w:rsid w:val="003E610F"/>
    <w:rsid w:val="003E7BBC"/>
    <w:rsid w:val="003F011E"/>
    <w:rsid w:val="003F05F5"/>
    <w:rsid w:val="003F138E"/>
    <w:rsid w:val="003F1814"/>
    <w:rsid w:val="003F18AB"/>
    <w:rsid w:val="003F18E7"/>
    <w:rsid w:val="003F1C9C"/>
    <w:rsid w:val="003F2412"/>
    <w:rsid w:val="003F3703"/>
    <w:rsid w:val="003F3F06"/>
    <w:rsid w:val="003F4B00"/>
    <w:rsid w:val="003F5780"/>
    <w:rsid w:val="003F5B18"/>
    <w:rsid w:val="003F7C16"/>
    <w:rsid w:val="00400E5A"/>
    <w:rsid w:val="00401EC5"/>
    <w:rsid w:val="00402335"/>
    <w:rsid w:val="00403087"/>
    <w:rsid w:val="00405C4A"/>
    <w:rsid w:val="0040610E"/>
    <w:rsid w:val="0040677B"/>
    <w:rsid w:val="00411CED"/>
    <w:rsid w:val="00412F3C"/>
    <w:rsid w:val="004134B7"/>
    <w:rsid w:val="00413885"/>
    <w:rsid w:val="00413EFB"/>
    <w:rsid w:val="00414316"/>
    <w:rsid w:val="004143A4"/>
    <w:rsid w:val="0041533D"/>
    <w:rsid w:val="00415647"/>
    <w:rsid w:val="00415D46"/>
    <w:rsid w:val="00415F22"/>
    <w:rsid w:val="004171E1"/>
    <w:rsid w:val="0041743B"/>
    <w:rsid w:val="004177AD"/>
    <w:rsid w:val="004177B6"/>
    <w:rsid w:val="00417B3C"/>
    <w:rsid w:val="0042014D"/>
    <w:rsid w:val="004205BF"/>
    <w:rsid w:val="004207AB"/>
    <w:rsid w:val="00420D41"/>
    <w:rsid w:val="004219EF"/>
    <w:rsid w:val="00421F63"/>
    <w:rsid w:val="0042355B"/>
    <w:rsid w:val="00424AE9"/>
    <w:rsid w:val="004250E1"/>
    <w:rsid w:val="004252D1"/>
    <w:rsid w:val="00425B63"/>
    <w:rsid w:val="004270DF"/>
    <w:rsid w:val="00431CA6"/>
    <w:rsid w:val="00432C37"/>
    <w:rsid w:val="00432EEE"/>
    <w:rsid w:val="00432EF4"/>
    <w:rsid w:val="00433A62"/>
    <w:rsid w:val="0043468D"/>
    <w:rsid w:val="004348F1"/>
    <w:rsid w:val="004351B9"/>
    <w:rsid w:val="00436DCE"/>
    <w:rsid w:val="00437A0A"/>
    <w:rsid w:val="0044094B"/>
    <w:rsid w:val="00442522"/>
    <w:rsid w:val="00442A7A"/>
    <w:rsid w:val="00442AFF"/>
    <w:rsid w:val="00444048"/>
    <w:rsid w:val="00444147"/>
    <w:rsid w:val="00444579"/>
    <w:rsid w:val="00444E63"/>
    <w:rsid w:val="00445209"/>
    <w:rsid w:val="00445BC7"/>
    <w:rsid w:val="00446D8E"/>
    <w:rsid w:val="004472A9"/>
    <w:rsid w:val="004477BE"/>
    <w:rsid w:val="004507B3"/>
    <w:rsid w:val="00450B8D"/>
    <w:rsid w:val="0045302D"/>
    <w:rsid w:val="004531B6"/>
    <w:rsid w:val="00453862"/>
    <w:rsid w:val="00454BB7"/>
    <w:rsid w:val="0045502C"/>
    <w:rsid w:val="004562C7"/>
    <w:rsid w:val="00457CF5"/>
    <w:rsid w:val="00460919"/>
    <w:rsid w:val="00461F17"/>
    <w:rsid w:val="00462203"/>
    <w:rsid w:val="00462952"/>
    <w:rsid w:val="00463711"/>
    <w:rsid w:val="00463758"/>
    <w:rsid w:val="0046456F"/>
    <w:rsid w:val="00464793"/>
    <w:rsid w:val="00464973"/>
    <w:rsid w:val="00464BD0"/>
    <w:rsid w:val="004654AB"/>
    <w:rsid w:val="004657BF"/>
    <w:rsid w:val="004665AF"/>
    <w:rsid w:val="00466704"/>
    <w:rsid w:val="00466C1D"/>
    <w:rsid w:val="00466E3B"/>
    <w:rsid w:val="0046701B"/>
    <w:rsid w:val="004672D3"/>
    <w:rsid w:val="00467E73"/>
    <w:rsid w:val="00472A79"/>
    <w:rsid w:val="004733C0"/>
    <w:rsid w:val="004733CC"/>
    <w:rsid w:val="00473670"/>
    <w:rsid w:val="004741C1"/>
    <w:rsid w:val="00474C2D"/>
    <w:rsid w:val="00474DED"/>
    <w:rsid w:val="00475D59"/>
    <w:rsid w:val="00476676"/>
    <w:rsid w:val="004768DF"/>
    <w:rsid w:val="004769F7"/>
    <w:rsid w:val="00476F8F"/>
    <w:rsid w:val="00477180"/>
    <w:rsid w:val="00477C25"/>
    <w:rsid w:val="0048020D"/>
    <w:rsid w:val="00480927"/>
    <w:rsid w:val="00480DD1"/>
    <w:rsid w:val="00481358"/>
    <w:rsid w:val="004819E6"/>
    <w:rsid w:val="004826F5"/>
    <w:rsid w:val="004837C2"/>
    <w:rsid w:val="00483898"/>
    <w:rsid w:val="00483975"/>
    <w:rsid w:val="004846CC"/>
    <w:rsid w:val="00485361"/>
    <w:rsid w:val="0048594B"/>
    <w:rsid w:val="00486752"/>
    <w:rsid w:val="00486CB9"/>
    <w:rsid w:val="00486E2C"/>
    <w:rsid w:val="00487117"/>
    <w:rsid w:val="00490F66"/>
    <w:rsid w:val="004913B5"/>
    <w:rsid w:val="00492320"/>
    <w:rsid w:val="0049253C"/>
    <w:rsid w:val="00492F0E"/>
    <w:rsid w:val="004933D4"/>
    <w:rsid w:val="00493F8B"/>
    <w:rsid w:val="00494538"/>
    <w:rsid w:val="00496227"/>
    <w:rsid w:val="004962E3"/>
    <w:rsid w:val="00496AF0"/>
    <w:rsid w:val="00496D36"/>
    <w:rsid w:val="004A1067"/>
    <w:rsid w:val="004A140E"/>
    <w:rsid w:val="004A15C2"/>
    <w:rsid w:val="004A1DA8"/>
    <w:rsid w:val="004A35A4"/>
    <w:rsid w:val="004A35DD"/>
    <w:rsid w:val="004A4E9A"/>
    <w:rsid w:val="004B0221"/>
    <w:rsid w:val="004B060A"/>
    <w:rsid w:val="004B0771"/>
    <w:rsid w:val="004B1005"/>
    <w:rsid w:val="004B1DC0"/>
    <w:rsid w:val="004B22FA"/>
    <w:rsid w:val="004B2ACF"/>
    <w:rsid w:val="004B3CC5"/>
    <w:rsid w:val="004B3E88"/>
    <w:rsid w:val="004B7776"/>
    <w:rsid w:val="004B77D7"/>
    <w:rsid w:val="004B7F12"/>
    <w:rsid w:val="004C0920"/>
    <w:rsid w:val="004C0B67"/>
    <w:rsid w:val="004C31D2"/>
    <w:rsid w:val="004C48EF"/>
    <w:rsid w:val="004C6265"/>
    <w:rsid w:val="004C63CD"/>
    <w:rsid w:val="004C6EB2"/>
    <w:rsid w:val="004C6EE5"/>
    <w:rsid w:val="004D0CDB"/>
    <w:rsid w:val="004D128D"/>
    <w:rsid w:val="004D1B5E"/>
    <w:rsid w:val="004D1F58"/>
    <w:rsid w:val="004D3309"/>
    <w:rsid w:val="004D5AB0"/>
    <w:rsid w:val="004D6102"/>
    <w:rsid w:val="004D7AC2"/>
    <w:rsid w:val="004D7D3B"/>
    <w:rsid w:val="004E0F5D"/>
    <w:rsid w:val="004E0FC0"/>
    <w:rsid w:val="004E2436"/>
    <w:rsid w:val="004E3251"/>
    <w:rsid w:val="004E4047"/>
    <w:rsid w:val="004E55E1"/>
    <w:rsid w:val="004E5735"/>
    <w:rsid w:val="004E57DF"/>
    <w:rsid w:val="004E5D76"/>
    <w:rsid w:val="004E5E4F"/>
    <w:rsid w:val="004E73FB"/>
    <w:rsid w:val="004E7764"/>
    <w:rsid w:val="004E78B1"/>
    <w:rsid w:val="004F0542"/>
    <w:rsid w:val="004F0F8D"/>
    <w:rsid w:val="004F1EAD"/>
    <w:rsid w:val="004F3F6B"/>
    <w:rsid w:val="004F4113"/>
    <w:rsid w:val="004F4B0C"/>
    <w:rsid w:val="004F558D"/>
    <w:rsid w:val="004F56B1"/>
    <w:rsid w:val="004F6570"/>
    <w:rsid w:val="004F7DC2"/>
    <w:rsid w:val="00500375"/>
    <w:rsid w:val="00500EA4"/>
    <w:rsid w:val="0050176C"/>
    <w:rsid w:val="00501DFE"/>
    <w:rsid w:val="00502ACA"/>
    <w:rsid w:val="00502E11"/>
    <w:rsid w:val="00503560"/>
    <w:rsid w:val="00503C53"/>
    <w:rsid w:val="0050423F"/>
    <w:rsid w:val="005065E7"/>
    <w:rsid w:val="00507226"/>
    <w:rsid w:val="00510EEB"/>
    <w:rsid w:val="00512536"/>
    <w:rsid w:val="00514720"/>
    <w:rsid w:val="00514791"/>
    <w:rsid w:val="005154A5"/>
    <w:rsid w:val="00517229"/>
    <w:rsid w:val="005175EB"/>
    <w:rsid w:val="005200B8"/>
    <w:rsid w:val="005208D9"/>
    <w:rsid w:val="0052125C"/>
    <w:rsid w:val="00521A9D"/>
    <w:rsid w:val="00522B1E"/>
    <w:rsid w:val="005232D3"/>
    <w:rsid w:val="00523816"/>
    <w:rsid w:val="00523E9C"/>
    <w:rsid w:val="00524056"/>
    <w:rsid w:val="00524939"/>
    <w:rsid w:val="005252E7"/>
    <w:rsid w:val="005257B8"/>
    <w:rsid w:val="00525921"/>
    <w:rsid w:val="00525F76"/>
    <w:rsid w:val="0052605C"/>
    <w:rsid w:val="00526B56"/>
    <w:rsid w:val="00527053"/>
    <w:rsid w:val="005275FC"/>
    <w:rsid w:val="00527684"/>
    <w:rsid w:val="00527A29"/>
    <w:rsid w:val="005304DA"/>
    <w:rsid w:val="00531BBA"/>
    <w:rsid w:val="005329E0"/>
    <w:rsid w:val="00534686"/>
    <w:rsid w:val="0053525C"/>
    <w:rsid w:val="00535508"/>
    <w:rsid w:val="00535AF0"/>
    <w:rsid w:val="00535F00"/>
    <w:rsid w:val="00536E95"/>
    <w:rsid w:val="00540EC2"/>
    <w:rsid w:val="005418D5"/>
    <w:rsid w:val="00542E2B"/>
    <w:rsid w:val="0054323A"/>
    <w:rsid w:val="00544035"/>
    <w:rsid w:val="00544210"/>
    <w:rsid w:val="00544EBB"/>
    <w:rsid w:val="00550323"/>
    <w:rsid w:val="00550FEA"/>
    <w:rsid w:val="005511D6"/>
    <w:rsid w:val="0055191B"/>
    <w:rsid w:val="005539EA"/>
    <w:rsid w:val="00553FF8"/>
    <w:rsid w:val="005541E6"/>
    <w:rsid w:val="00554378"/>
    <w:rsid w:val="00554B33"/>
    <w:rsid w:val="005554B9"/>
    <w:rsid w:val="005555B8"/>
    <w:rsid w:val="005555BB"/>
    <w:rsid w:val="005558E9"/>
    <w:rsid w:val="0055596F"/>
    <w:rsid w:val="00555B2B"/>
    <w:rsid w:val="00556553"/>
    <w:rsid w:val="0056098E"/>
    <w:rsid w:val="00560B18"/>
    <w:rsid w:val="00560D98"/>
    <w:rsid w:val="00562410"/>
    <w:rsid w:val="00563D26"/>
    <w:rsid w:val="00563DEE"/>
    <w:rsid w:val="005641F2"/>
    <w:rsid w:val="00564F63"/>
    <w:rsid w:val="00566D1C"/>
    <w:rsid w:val="00567482"/>
    <w:rsid w:val="005679A0"/>
    <w:rsid w:val="00570C91"/>
    <w:rsid w:val="00570D8B"/>
    <w:rsid w:val="00570FA8"/>
    <w:rsid w:val="00571153"/>
    <w:rsid w:val="005713E4"/>
    <w:rsid w:val="00571437"/>
    <w:rsid w:val="00574296"/>
    <w:rsid w:val="00574381"/>
    <w:rsid w:val="00574A42"/>
    <w:rsid w:val="00574B64"/>
    <w:rsid w:val="005753F8"/>
    <w:rsid w:val="00575FB8"/>
    <w:rsid w:val="00576849"/>
    <w:rsid w:val="005809C7"/>
    <w:rsid w:val="00581B5E"/>
    <w:rsid w:val="005820ED"/>
    <w:rsid w:val="00585937"/>
    <w:rsid w:val="00586012"/>
    <w:rsid w:val="00586187"/>
    <w:rsid w:val="00586F0C"/>
    <w:rsid w:val="005870DA"/>
    <w:rsid w:val="005903DF"/>
    <w:rsid w:val="00590EF9"/>
    <w:rsid w:val="00591F47"/>
    <w:rsid w:val="00592584"/>
    <w:rsid w:val="00592A00"/>
    <w:rsid w:val="00593473"/>
    <w:rsid w:val="0059384C"/>
    <w:rsid w:val="00593C5E"/>
    <w:rsid w:val="0059466F"/>
    <w:rsid w:val="00594C58"/>
    <w:rsid w:val="00595487"/>
    <w:rsid w:val="005966AD"/>
    <w:rsid w:val="00596EEE"/>
    <w:rsid w:val="0059735F"/>
    <w:rsid w:val="005974A2"/>
    <w:rsid w:val="00597AD1"/>
    <w:rsid w:val="005A09E7"/>
    <w:rsid w:val="005A0BC9"/>
    <w:rsid w:val="005A0CAC"/>
    <w:rsid w:val="005A1411"/>
    <w:rsid w:val="005A1A76"/>
    <w:rsid w:val="005A3E65"/>
    <w:rsid w:val="005A405E"/>
    <w:rsid w:val="005A493D"/>
    <w:rsid w:val="005A4F05"/>
    <w:rsid w:val="005A5255"/>
    <w:rsid w:val="005A6D31"/>
    <w:rsid w:val="005B021D"/>
    <w:rsid w:val="005B148C"/>
    <w:rsid w:val="005B1507"/>
    <w:rsid w:val="005B1E40"/>
    <w:rsid w:val="005B1EEF"/>
    <w:rsid w:val="005B22A7"/>
    <w:rsid w:val="005B489F"/>
    <w:rsid w:val="005B6516"/>
    <w:rsid w:val="005B71A7"/>
    <w:rsid w:val="005C03FD"/>
    <w:rsid w:val="005C05E0"/>
    <w:rsid w:val="005C2A41"/>
    <w:rsid w:val="005C2E18"/>
    <w:rsid w:val="005C418E"/>
    <w:rsid w:val="005C458E"/>
    <w:rsid w:val="005C51CA"/>
    <w:rsid w:val="005C5EDB"/>
    <w:rsid w:val="005C603D"/>
    <w:rsid w:val="005C6315"/>
    <w:rsid w:val="005C66EF"/>
    <w:rsid w:val="005C6798"/>
    <w:rsid w:val="005C6A09"/>
    <w:rsid w:val="005C722F"/>
    <w:rsid w:val="005D01DC"/>
    <w:rsid w:val="005D1A43"/>
    <w:rsid w:val="005D20A8"/>
    <w:rsid w:val="005D24F4"/>
    <w:rsid w:val="005D29FB"/>
    <w:rsid w:val="005D2DE3"/>
    <w:rsid w:val="005D2F12"/>
    <w:rsid w:val="005D3D91"/>
    <w:rsid w:val="005D4422"/>
    <w:rsid w:val="005D4A67"/>
    <w:rsid w:val="005D4B44"/>
    <w:rsid w:val="005D4CD4"/>
    <w:rsid w:val="005D59C2"/>
    <w:rsid w:val="005D726F"/>
    <w:rsid w:val="005E0D56"/>
    <w:rsid w:val="005E0F32"/>
    <w:rsid w:val="005E21B6"/>
    <w:rsid w:val="005E2497"/>
    <w:rsid w:val="005E3383"/>
    <w:rsid w:val="005E3F2A"/>
    <w:rsid w:val="005E3F36"/>
    <w:rsid w:val="005E4BEF"/>
    <w:rsid w:val="005E5BCA"/>
    <w:rsid w:val="005E6251"/>
    <w:rsid w:val="005E6CEE"/>
    <w:rsid w:val="005F0004"/>
    <w:rsid w:val="005F3968"/>
    <w:rsid w:val="005F39FE"/>
    <w:rsid w:val="005F3D3D"/>
    <w:rsid w:val="005F651A"/>
    <w:rsid w:val="005F6C58"/>
    <w:rsid w:val="005F71DC"/>
    <w:rsid w:val="005F7205"/>
    <w:rsid w:val="005F73AA"/>
    <w:rsid w:val="006001E5"/>
    <w:rsid w:val="00600DAE"/>
    <w:rsid w:val="0060129D"/>
    <w:rsid w:val="00601986"/>
    <w:rsid w:val="00603858"/>
    <w:rsid w:val="00606136"/>
    <w:rsid w:val="00606582"/>
    <w:rsid w:val="00606DA1"/>
    <w:rsid w:val="00610106"/>
    <w:rsid w:val="0061131B"/>
    <w:rsid w:val="00611B2F"/>
    <w:rsid w:val="0061251F"/>
    <w:rsid w:val="006126EE"/>
    <w:rsid w:val="00613172"/>
    <w:rsid w:val="0061331D"/>
    <w:rsid w:val="00613816"/>
    <w:rsid w:val="00613CD9"/>
    <w:rsid w:val="00614782"/>
    <w:rsid w:val="00614B52"/>
    <w:rsid w:val="00614C1E"/>
    <w:rsid w:val="006152D7"/>
    <w:rsid w:val="0061532C"/>
    <w:rsid w:val="00616819"/>
    <w:rsid w:val="006177D5"/>
    <w:rsid w:val="00617AFC"/>
    <w:rsid w:val="00617F94"/>
    <w:rsid w:val="00620181"/>
    <w:rsid w:val="006221E7"/>
    <w:rsid w:val="00622247"/>
    <w:rsid w:val="006224C8"/>
    <w:rsid w:val="006230C7"/>
    <w:rsid w:val="00623763"/>
    <w:rsid w:val="0062417F"/>
    <w:rsid w:val="006242B1"/>
    <w:rsid w:val="00624B6E"/>
    <w:rsid w:val="006256AF"/>
    <w:rsid w:val="006256F7"/>
    <w:rsid w:val="00625FF1"/>
    <w:rsid w:val="006277AB"/>
    <w:rsid w:val="00627A80"/>
    <w:rsid w:val="00627CAF"/>
    <w:rsid w:val="00630770"/>
    <w:rsid w:val="00630DE9"/>
    <w:rsid w:val="0063137B"/>
    <w:rsid w:val="00631B56"/>
    <w:rsid w:val="00631EEA"/>
    <w:rsid w:val="006321A3"/>
    <w:rsid w:val="00632225"/>
    <w:rsid w:val="0063279D"/>
    <w:rsid w:val="00632CA0"/>
    <w:rsid w:val="00633010"/>
    <w:rsid w:val="0063312A"/>
    <w:rsid w:val="006339F1"/>
    <w:rsid w:val="00633A2D"/>
    <w:rsid w:val="00633D28"/>
    <w:rsid w:val="00634028"/>
    <w:rsid w:val="00634353"/>
    <w:rsid w:val="0063479E"/>
    <w:rsid w:val="00634A17"/>
    <w:rsid w:val="00636A94"/>
    <w:rsid w:val="00636F03"/>
    <w:rsid w:val="00637602"/>
    <w:rsid w:val="00637EBE"/>
    <w:rsid w:val="006400AF"/>
    <w:rsid w:val="00640104"/>
    <w:rsid w:val="00640349"/>
    <w:rsid w:val="00640E73"/>
    <w:rsid w:val="00642729"/>
    <w:rsid w:val="00642942"/>
    <w:rsid w:val="00642B57"/>
    <w:rsid w:val="006430CF"/>
    <w:rsid w:val="00643AFC"/>
    <w:rsid w:val="00643B40"/>
    <w:rsid w:val="006447D8"/>
    <w:rsid w:val="00644B3F"/>
    <w:rsid w:val="006453AB"/>
    <w:rsid w:val="006466BE"/>
    <w:rsid w:val="006471F6"/>
    <w:rsid w:val="006474C0"/>
    <w:rsid w:val="0064769F"/>
    <w:rsid w:val="00650A83"/>
    <w:rsid w:val="0065144C"/>
    <w:rsid w:val="00651D8B"/>
    <w:rsid w:val="0065299D"/>
    <w:rsid w:val="00654808"/>
    <w:rsid w:val="0065663A"/>
    <w:rsid w:val="00656A4C"/>
    <w:rsid w:val="0065744A"/>
    <w:rsid w:val="00657818"/>
    <w:rsid w:val="006579C4"/>
    <w:rsid w:val="0066006E"/>
    <w:rsid w:val="00660149"/>
    <w:rsid w:val="00660AE6"/>
    <w:rsid w:val="006612FF"/>
    <w:rsid w:val="00661AC6"/>
    <w:rsid w:val="00661F48"/>
    <w:rsid w:val="0066275D"/>
    <w:rsid w:val="006630D5"/>
    <w:rsid w:val="006648D8"/>
    <w:rsid w:val="00665674"/>
    <w:rsid w:val="00670D78"/>
    <w:rsid w:val="006716F6"/>
    <w:rsid w:val="006727B8"/>
    <w:rsid w:val="00673D7F"/>
    <w:rsid w:val="00673DC2"/>
    <w:rsid w:val="00674203"/>
    <w:rsid w:val="0067622C"/>
    <w:rsid w:val="0067669C"/>
    <w:rsid w:val="00677782"/>
    <w:rsid w:val="00677814"/>
    <w:rsid w:val="00677BD3"/>
    <w:rsid w:val="006804F5"/>
    <w:rsid w:val="00680BBB"/>
    <w:rsid w:val="00680D84"/>
    <w:rsid w:val="00681B47"/>
    <w:rsid w:val="006820EF"/>
    <w:rsid w:val="00682CA2"/>
    <w:rsid w:val="0068388A"/>
    <w:rsid w:val="006841BD"/>
    <w:rsid w:val="00685F42"/>
    <w:rsid w:val="006860BC"/>
    <w:rsid w:val="006862C4"/>
    <w:rsid w:val="006871CE"/>
    <w:rsid w:val="00687D09"/>
    <w:rsid w:val="006906C9"/>
    <w:rsid w:val="00690D7B"/>
    <w:rsid w:val="0069209D"/>
    <w:rsid w:val="00692D60"/>
    <w:rsid w:val="00693A15"/>
    <w:rsid w:val="00694029"/>
    <w:rsid w:val="0069453C"/>
    <w:rsid w:val="00695327"/>
    <w:rsid w:val="006953C5"/>
    <w:rsid w:val="006963A7"/>
    <w:rsid w:val="00697975"/>
    <w:rsid w:val="00697A19"/>
    <w:rsid w:val="00697AE8"/>
    <w:rsid w:val="006A157E"/>
    <w:rsid w:val="006A165D"/>
    <w:rsid w:val="006A1F86"/>
    <w:rsid w:val="006A2318"/>
    <w:rsid w:val="006A2F7E"/>
    <w:rsid w:val="006A37D3"/>
    <w:rsid w:val="006A4D6D"/>
    <w:rsid w:val="006A63AD"/>
    <w:rsid w:val="006A74D3"/>
    <w:rsid w:val="006B0066"/>
    <w:rsid w:val="006B0437"/>
    <w:rsid w:val="006B1156"/>
    <w:rsid w:val="006B1B81"/>
    <w:rsid w:val="006B1E55"/>
    <w:rsid w:val="006B39DA"/>
    <w:rsid w:val="006B3C3E"/>
    <w:rsid w:val="006B448E"/>
    <w:rsid w:val="006B4BC2"/>
    <w:rsid w:val="006B4D71"/>
    <w:rsid w:val="006B5993"/>
    <w:rsid w:val="006B6C28"/>
    <w:rsid w:val="006B6D67"/>
    <w:rsid w:val="006C0440"/>
    <w:rsid w:val="006C0EE5"/>
    <w:rsid w:val="006C1DA1"/>
    <w:rsid w:val="006C20C6"/>
    <w:rsid w:val="006C2668"/>
    <w:rsid w:val="006C46DF"/>
    <w:rsid w:val="006C491E"/>
    <w:rsid w:val="006C5A4D"/>
    <w:rsid w:val="006C72CE"/>
    <w:rsid w:val="006D01A9"/>
    <w:rsid w:val="006D17A9"/>
    <w:rsid w:val="006D27DB"/>
    <w:rsid w:val="006D2C5F"/>
    <w:rsid w:val="006D3F88"/>
    <w:rsid w:val="006D4F60"/>
    <w:rsid w:val="006D6F9F"/>
    <w:rsid w:val="006D6FD5"/>
    <w:rsid w:val="006D7D62"/>
    <w:rsid w:val="006E1934"/>
    <w:rsid w:val="006E1B95"/>
    <w:rsid w:val="006E1D83"/>
    <w:rsid w:val="006E2237"/>
    <w:rsid w:val="006E2C42"/>
    <w:rsid w:val="006E50A7"/>
    <w:rsid w:val="006E5A49"/>
    <w:rsid w:val="006E60EF"/>
    <w:rsid w:val="006E7C13"/>
    <w:rsid w:val="006F0073"/>
    <w:rsid w:val="006F0374"/>
    <w:rsid w:val="006F0DE3"/>
    <w:rsid w:val="006F15A8"/>
    <w:rsid w:val="006F160A"/>
    <w:rsid w:val="006F2188"/>
    <w:rsid w:val="006F2E2E"/>
    <w:rsid w:val="006F2FC0"/>
    <w:rsid w:val="006F3152"/>
    <w:rsid w:val="006F49E3"/>
    <w:rsid w:val="006F5D6F"/>
    <w:rsid w:val="006F6716"/>
    <w:rsid w:val="006F7915"/>
    <w:rsid w:val="006F7A9D"/>
    <w:rsid w:val="00700D40"/>
    <w:rsid w:val="00700FCA"/>
    <w:rsid w:val="00701537"/>
    <w:rsid w:val="00701C81"/>
    <w:rsid w:val="00702716"/>
    <w:rsid w:val="00703D6E"/>
    <w:rsid w:val="00704881"/>
    <w:rsid w:val="00706CE2"/>
    <w:rsid w:val="00707317"/>
    <w:rsid w:val="0071020C"/>
    <w:rsid w:val="00710F96"/>
    <w:rsid w:val="007110A4"/>
    <w:rsid w:val="00711498"/>
    <w:rsid w:val="00713740"/>
    <w:rsid w:val="0071407C"/>
    <w:rsid w:val="007145BF"/>
    <w:rsid w:val="007147A3"/>
    <w:rsid w:val="007156D7"/>
    <w:rsid w:val="007164A3"/>
    <w:rsid w:val="007174C5"/>
    <w:rsid w:val="007203E3"/>
    <w:rsid w:val="007205EB"/>
    <w:rsid w:val="007206F5"/>
    <w:rsid w:val="00720E38"/>
    <w:rsid w:val="00721459"/>
    <w:rsid w:val="00722522"/>
    <w:rsid w:val="00722D68"/>
    <w:rsid w:val="0072330F"/>
    <w:rsid w:val="007243FD"/>
    <w:rsid w:val="007258E5"/>
    <w:rsid w:val="00726A44"/>
    <w:rsid w:val="00730CD1"/>
    <w:rsid w:val="007312B5"/>
    <w:rsid w:val="00731612"/>
    <w:rsid w:val="00731CD1"/>
    <w:rsid w:val="007322BA"/>
    <w:rsid w:val="00732A52"/>
    <w:rsid w:val="00733045"/>
    <w:rsid w:val="00733509"/>
    <w:rsid w:val="0073353B"/>
    <w:rsid w:val="00734B0F"/>
    <w:rsid w:val="007355DF"/>
    <w:rsid w:val="007374AD"/>
    <w:rsid w:val="007376EA"/>
    <w:rsid w:val="007377FC"/>
    <w:rsid w:val="00740075"/>
    <w:rsid w:val="00741E4D"/>
    <w:rsid w:val="00742A1F"/>
    <w:rsid w:val="00743ABC"/>
    <w:rsid w:val="00743F61"/>
    <w:rsid w:val="0074434B"/>
    <w:rsid w:val="007443F7"/>
    <w:rsid w:val="00744B83"/>
    <w:rsid w:val="00744C47"/>
    <w:rsid w:val="0074513D"/>
    <w:rsid w:val="00745785"/>
    <w:rsid w:val="00745885"/>
    <w:rsid w:val="00746A61"/>
    <w:rsid w:val="00747B5B"/>
    <w:rsid w:val="00750276"/>
    <w:rsid w:val="007526CF"/>
    <w:rsid w:val="00752EB4"/>
    <w:rsid w:val="007536BA"/>
    <w:rsid w:val="00754DA1"/>
    <w:rsid w:val="00755AAF"/>
    <w:rsid w:val="0075609D"/>
    <w:rsid w:val="007570D0"/>
    <w:rsid w:val="00757C9D"/>
    <w:rsid w:val="00760690"/>
    <w:rsid w:val="00760D29"/>
    <w:rsid w:val="0076179C"/>
    <w:rsid w:val="007624F0"/>
    <w:rsid w:val="00764732"/>
    <w:rsid w:val="00764C47"/>
    <w:rsid w:val="00765A91"/>
    <w:rsid w:val="00770B4F"/>
    <w:rsid w:val="007712C0"/>
    <w:rsid w:val="00771E97"/>
    <w:rsid w:val="0077213F"/>
    <w:rsid w:val="0077258E"/>
    <w:rsid w:val="0077261C"/>
    <w:rsid w:val="00772D97"/>
    <w:rsid w:val="00772E45"/>
    <w:rsid w:val="00772FD7"/>
    <w:rsid w:val="00773491"/>
    <w:rsid w:val="007776FF"/>
    <w:rsid w:val="00780A7C"/>
    <w:rsid w:val="00781293"/>
    <w:rsid w:val="00781468"/>
    <w:rsid w:val="0078298C"/>
    <w:rsid w:val="00782A11"/>
    <w:rsid w:val="0078332F"/>
    <w:rsid w:val="00783BDA"/>
    <w:rsid w:val="00784840"/>
    <w:rsid w:val="00784FCF"/>
    <w:rsid w:val="00785D64"/>
    <w:rsid w:val="007879DA"/>
    <w:rsid w:val="00787CEB"/>
    <w:rsid w:val="007906CE"/>
    <w:rsid w:val="00790A1A"/>
    <w:rsid w:val="0079133A"/>
    <w:rsid w:val="007914FE"/>
    <w:rsid w:val="00791A25"/>
    <w:rsid w:val="00792528"/>
    <w:rsid w:val="0079322A"/>
    <w:rsid w:val="0079322D"/>
    <w:rsid w:val="0079359D"/>
    <w:rsid w:val="007942B8"/>
    <w:rsid w:val="007943A9"/>
    <w:rsid w:val="00794DE6"/>
    <w:rsid w:val="00794E01"/>
    <w:rsid w:val="00797256"/>
    <w:rsid w:val="00797A00"/>
    <w:rsid w:val="00797AE1"/>
    <w:rsid w:val="007A00B2"/>
    <w:rsid w:val="007A0B43"/>
    <w:rsid w:val="007A0CDA"/>
    <w:rsid w:val="007A2258"/>
    <w:rsid w:val="007A2B55"/>
    <w:rsid w:val="007A4F68"/>
    <w:rsid w:val="007A610F"/>
    <w:rsid w:val="007A72BC"/>
    <w:rsid w:val="007A73E2"/>
    <w:rsid w:val="007A7729"/>
    <w:rsid w:val="007A77D5"/>
    <w:rsid w:val="007B18CE"/>
    <w:rsid w:val="007B2573"/>
    <w:rsid w:val="007B286C"/>
    <w:rsid w:val="007B30A7"/>
    <w:rsid w:val="007B3386"/>
    <w:rsid w:val="007B4F07"/>
    <w:rsid w:val="007B5560"/>
    <w:rsid w:val="007B6BF5"/>
    <w:rsid w:val="007B747C"/>
    <w:rsid w:val="007B74A2"/>
    <w:rsid w:val="007B7520"/>
    <w:rsid w:val="007B7EF5"/>
    <w:rsid w:val="007C029F"/>
    <w:rsid w:val="007C02C4"/>
    <w:rsid w:val="007C15C5"/>
    <w:rsid w:val="007C28FB"/>
    <w:rsid w:val="007C3828"/>
    <w:rsid w:val="007C491C"/>
    <w:rsid w:val="007C76D3"/>
    <w:rsid w:val="007C7FB4"/>
    <w:rsid w:val="007D0DA8"/>
    <w:rsid w:val="007D23EA"/>
    <w:rsid w:val="007D4132"/>
    <w:rsid w:val="007D44FC"/>
    <w:rsid w:val="007D4521"/>
    <w:rsid w:val="007D5927"/>
    <w:rsid w:val="007D5D3D"/>
    <w:rsid w:val="007D6244"/>
    <w:rsid w:val="007D6C03"/>
    <w:rsid w:val="007D7017"/>
    <w:rsid w:val="007D77F6"/>
    <w:rsid w:val="007D798C"/>
    <w:rsid w:val="007D7E6F"/>
    <w:rsid w:val="007E015D"/>
    <w:rsid w:val="007E0757"/>
    <w:rsid w:val="007E1EE0"/>
    <w:rsid w:val="007E22A2"/>
    <w:rsid w:val="007E3315"/>
    <w:rsid w:val="007E361C"/>
    <w:rsid w:val="007E36CC"/>
    <w:rsid w:val="007E3E7C"/>
    <w:rsid w:val="007E5808"/>
    <w:rsid w:val="007E6AC7"/>
    <w:rsid w:val="007E78F5"/>
    <w:rsid w:val="007E796C"/>
    <w:rsid w:val="007F0076"/>
    <w:rsid w:val="007F06FD"/>
    <w:rsid w:val="007F1B5F"/>
    <w:rsid w:val="007F2A98"/>
    <w:rsid w:val="007F34AF"/>
    <w:rsid w:val="007F4491"/>
    <w:rsid w:val="007F4AD6"/>
    <w:rsid w:val="007F570D"/>
    <w:rsid w:val="007F5D61"/>
    <w:rsid w:val="007F690D"/>
    <w:rsid w:val="007F6D83"/>
    <w:rsid w:val="007F74D6"/>
    <w:rsid w:val="008004E2"/>
    <w:rsid w:val="008012DD"/>
    <w:rsid w:val="0080148D"/>
    <w:rsid w:val="008018E4"/>
    <w:rsid w:val="00802085"/>
    <w:rsid w:val="00802707"/>
    <w:rsid w:val="00802A1F"/>
    <w:rsid w:val="0080320F"/>
    <w:rsid w:val="00803A8C"/>
    <w:rsid w:val="00804311"/>
    <w:rsid w:val="00804C71"/>
    <w:rsid w:val="00805428"/>
    <w:rsid w:val="00807EF0"/>
    <w:rsid w:val="00807FED"/>
    <w:rsid w:val="0081022E"/>
    <w:rsid w:val="00812327"/>
    <w:rsid w:val="00812E65"/>
    <w:rsid w:val="00814A93"/>
    <w:rsid w:val="00814FE1"/>
    <w:rsid w:val="00815510"/>
    <w:rsid w:val="008155D9"/>
    <w:rsid w:val="00815CFF"/>
    <w:rsid w:val="00815FDF"/>
    <w:rsid w:val="00817B6B"/>
    <w:rsid w:val="008202DA"/>
    <w:rsid w:val="008205B9"/>
    <w:rsid w:val="008220C3"/>
    <w:rsid w:val="008226D6"/>
    <w:rsid w:val="00823C34"/>
    <w:rsid w:val="00824423"/>
    <w:rsid w:val="008246E3"/>
    <w:rsid w:val="00824CDF"/>
    <w:rsid w:val="00824E81"/>
    <w:rsid w:val="00825E40"/>
    <w:rsid w:val="008263FB"/>
    <w:rsid w:val="0082650D"/>
    <w:rsid w:val="0082685D"/>
    <w:rsid w:val="008305B2"/>
    <w:rsid w:val="008314D0"/>
    <w:rsid w:val="008315F4"/>
    <w:rsid w:val="00831602"/>
    <w:rsid w:val="00831F88"/>
    <w:rsid w:val="008322E3"/>
    <w:rsid w:val="00834E77"/>
    <w:rsid w:val="00834EA4"/>
    <w:rsid w:val="00837D69"/>
    <w:rsid w:val="0084091A"/>
    <w:rsid w:val="00840AB3"/>
    <w:rsid w:val="00841E66"/>
    <w:rsid w:val="00843553"/>
    <w:rsid w:val="00843630"/>
    <w:rsid w:val="00843711"/>
    <w:rsid w:val="00843AF7"/>
    <w:rsid w:val="0084450D"/>
    <w:rsid w:val="00844B82"/>
    <w:rsid w:val="00846824"/>
    <w:rsid w:val="00846FF9"/>
    <w:rsid w:val="00847BA3"/>
    <w:rsid w:val="00847D0E"/>
    <w:rsid w:val="00847DAC"/>
    <w:rsid w:val="00851436"/>
    <w:rsid w:val="00851553"/>
    <w:rsid w:val="00852DF9"/>
    <w:rsid w:val="00853080"/>
    <w:rsid w:val="008549F3"/>
    <w:rsid w:val="00854AA0"/>
    <w:rsid w:val="00854D73"/>
    <w:rsid w:val="00856614"/>
    <w:rsid w:val="008577B3"/>
    <w:rsid w:val="00860775"/>
    <w:rsid w:val="00860D57"/>
    <w:rsid w:val="008612AB"/>
    <w:rsid w:val="00861C9D"/>
    <w:rsid w:val="00863A19"/>
    <w:rsid w:val="00863F62"/>
    <w:rsid w:val="008645C7"/>
    <w:rsid w:val="008647A9"/>
    <w:rsid w:val="008651F9"/>
    <w:rsid w:val="00865435"/>
    <w:rsid w:val="00866B9B"/>
    <w:rsid w:val="00870531"/>
    <w:rsid w:val="00871406"/>
    <w:rsid w:val="008718D3"/>
    <w:rsid w:val="008738ED"/>
    <w:rsid w:val="00873B08"/>
    <w:rsid w:val="00875272"/>
    <w:rsid w:val="008754A9"/>
    <w:rsid w:val="00876B5D"/>
    <w:rsid w:val="008776C1"/>
    <w:rsid w:val="00877AD8"/>
    <w:rsid w:val="00877D4C"/>
    <w:rsid w:val="00877D87"/>
    <w:rsid w:val="008801F6"/>
    <w:rsid w:val="00880708"/>
    <w:rsid w:val="00880BF7"/>
    <w:rsid w:val="00881B5C"/>
    <w:rsid w:val="00882C7A"/>
    <w:rsid w:val="00883333"/>
    <w:rsid w:val="00883921"/>
    <w:rsid w:val="00883BD1"/>
    <w:rsid w:val="00884A4F"/>
    <w:rsid w:val="00884EE9"/>
    <w:rsid w:val="00886C61"/>
    <w:rsid w:val="00887028"/>
    <w:rsid w:val="00887B43"/>
    <w:rsid w:val="00887B86"/>
    <w:rsid w:val="00891854"/>
    <w:rsid w:val="00891A37"/>
    <w:rsid w:val="00892046"/>
    <w:rsid w:val="00892A96"/>
    <w:rsid w:val="00892E3F"/>
    <w:rsid w:val="00892F9D"/>
    <w:rsid w:val="00896357"/>
    <w:rsid w:val="00896803"/>
    <w:rsid w:val="00896A9A"/>
    <w:rsid w:val="00896AC1"/>
    <w:rsid w:val="00896E04"/>
    <w:rsid w:val="00896FA6"/>
    <w:rsid w:val="00897197"/>
    <w:rsid w:val="008A1C4B"/>
    <w:rsid w:val="008A1DF8"/>
    <w:rsid w:val="008A353A"/>
    <w:rsid w:val="008A3CE3"/>
    <w:rsid w:val="008A3DDF"/>
    <w:rsid w:val="008A4692"/>
    <w:rsid w:val="008A4C80"/>
    <w:rsid w:val="008A5C18"/>
    <w:rsid w:val="008A5ECA"/>
    <w:rsid w:val="008A6007"/>
    <w:rsid w:val="008A66C9"/>
    <w:rsid w:val="008A6C0F"/>
    <w:rsid w:val="008A70F5"/>
    <w:rsid w:val="008A7E5A"/>
    <w:rsid w:val="008B053E"/>
    <w:rsid w:val="008B109D"/>
    <w:rsid w:val="008B24D1"/>
    <w:rsid w:val="008B26B1"/>
    <w:rsid w:val="008B2A0E"/>
    <w:rsid w:val="008B3F82"/>
    <w:rsid w:val="008B4F4D"/>
    <w:rsid w:val="008B5C31"/>
    <w:rsid w:val="008B5CE6"/>
    <w:rsid w:val="008B6D20"/>
    <w:rsid w:val="008B6E96"/>
    <w:rsid w:val="008C22E6"/>
    <w:rsid w:val="008C3C17"/>
    <w:rsid w:val="008C43B7"/>
    <w:rsid w:val="008C573D"/>
    <w:rsid w:val="008C5BD5"/>
    <w:rsid w:val="008C688A"/>
    <w:rsid w:val="008C7F8F"/>
    <w:rsid w:val="008D03C6"/>
    <w:rsid w:val="008D040C"/>
    <w:rsid w:val="008D0ABB"/>
    <w:rsid w:val="008D1234"/>
    <w:rsid w:val="008D17B5"/>
    <w:rsid w:val="008D3C0D"/>
    <w:rsid w:val="008D4B8A"/>
    <w:rsid w:val="008D53AD"/>
    <w:rsid w:val="008D71AB"/>
    <w:rsid w:val="008D7B29"/>
    <w:rsid w:val="008E025B"/>
    <w:rsid w:val="008E19C5"/>
    <w:rsid w:val="008E244A"/>
    <w:rsid w:val="008E2C1C"/>
    <w:rsid w:val="008E32F9"/>
    <w:rsid w:val="008E3EFE"/>
    <w:rsid w:val="008E45DE"/>
    <w:rsid w:val="008E4F96"/>
    <w:rsid w:val="008E4FD1"/>
    <w:rsid w:val="008E56FE"/>
    <w:rsid w:val="008E5BB4"/>
    <w:rsid w:val="008E6941"/>
    <w:rsid w:val="008F01D9"/>
    <w:rsid w:val="008F0736"/>
    <w:rsid w:val="008F0F30"/>
    <w:rsid w:val="008F1A98"/>
    <w:rsid w:val="008F1D9E"/>
    <w:rsid w:val="008F5387"/>
    <w:rsid w:val="008F5E26"/>
    <w:rsid w:val="008F7178"/>
    <w:rsid w:val="00902FCC"/>
    <w:rsid w:val="00903B3C"/>
    <w:rsid w:val="00903F00"/>
    <w:rsid w:val="0090429F"/>
    <w:rsid w:val="00904850"/>
    <w:rsid w:val="00904A2A"/>
    <w:rsid w:val="00904C42"/>
    <w:rsid w:val="00905081"/>
    <w:rsid w:val="00905BC5"/>
    <w:rsid w:val="00907D23"/>
    <w:rsid w:val="00910133"/>
    <w:rsid w:val="0091049C"/>
    <w:rsid w:val="009105EC"/>
    <w:rsid w:val="00910953"/>
    <w:rsid w:val="00912787"/>
    <w:rsid w:val="00912AA1"/>
    <w:rsid w:val="009130A8"/>
    <w:rsid w:val="009139A9"/>
    <w:rsid w:val="00914288"/>
    <w:rsid w:val="00915CD4"/>
    <w:rsid w:val="009170EC"/>
    <w:rsid w:val="00917FC7"/>
    <w:rsid w:val="009201FC"/>
    <w:rsid w:val="00920582"/>
    <w:rsid w:val="00921492"/>
    <w:rsid w:val="00921909"/>
    <w:rsid w:val="00921A95"/>
    <w:rsid w:val="00921F3C"/>
    <w:rsid w:val="00922AD8"/>
    <w:rsid w:val="00923E1D"/>
    <w:rsid w:val="00925AEF"/>
    <w:rsid w:val="009265E2"/>
    <w:rsid w:val="0092668E"/>
    <w:rsid w:val="00926B8A"/>
    <w:rsid w:val="00927DF1"/>
    <w:rsid w:val="00930059"/>
    <w:rsid w:val="009317C1"/>
    <w:rsid w:val="009331BB"/>
    <w:rsid w:val="00933FA2"/>
    <w:rsid w:val="009343DA"/>
    <w:rsid w:val="00934FD7"/>
    <w:rsid w:val="00935022"/>
    <w:rsid w:val="00935135"/>
    <w:rsid w:val="00935518"/>
    <w:rsid w:val="009359E6"/>
    <w:rsid w:val="00936309"/>
    <w:rsid w:val="00936525"/>
    <w:rsid w:val="009369D1"/>
    <w:rsid w:val="0093739B"/>
    <w:rsid w:val="00937468"/>
    <w:rsid w:val="009411F7"/>
    <w:rsid w:val="00941706"/>
    <w:rsid w:val="0094190F"/>
    <w:rsid w:val="00943546"/>
    <w:rsid w:val="00944D46"/>
    <w:rsid w:val="00945F77"/>
    <w:rsid w:val="00946D07"/>
    <w:rsid w:val="00947061"/>
    <w:rsid w:val="009470F8"/>
    <w:rsid w:val="00947141"/>
    <w:rsid w:val="0094730A"/>
    <w:rsid w:val="00951082"/>
    <w:rsid w:val="00951B65"/>
    <w:rsid w:val="00952285"/>
    <w:rsid w:val="00952487"/>
    <w:rsid w:val="00952625"/>
    <w:rsid w:val="0095279D"/>
    <w:rsid w:val="00952CAF"/>
    <w:rsid w:val="009537F5"/>
    <w:rsid w:val="00955669"/>
    <w:rsid w:val="009575C6"/>
    <w:rsid w:val="00957D60"/>
    <w:rsid w:val="009608C5"/>
    <w:rsid w:val="009619B9"/>
    <w:rsid w:val="009626FC"/>
    <w:rsid w:val="009636CC"/>
    <w:rsid w:val="00963F3A"/>
    <w:rsid w:val="009644FA"/>
    <w:rsid w:val="009648DC"/>
    <w:rsid w:val="00964C2D"/>
    <w:rsid w:val="00966656"/>
    <w:rsid w:val="00970639"/>
    <w:rsid w:val="009722A7"/>
    <w:rsid w:val="00972643"/>
    <w:rsid w:val="00974371"/>
    <w:rsid w:val="0097546B"/>
    <w:rsid w:val="0097584F"/>
    <w:rsid w:val="009759A8"/>
    <w:rsid w:val="00975BC7"/>
    <w:rsid w:val="00975E01"/>
    <w:rsid w:val="00977319"/>
    <w:rsid w:val="0097789F"/>
    <w:rsid w:val="0098070E"/>
    <w:rsid w:val="0098138F"/>
    <w:rsid w:val="009826CD"/>
    <w:rsid w:val="00982B51"/>
    <w:rsid w:val="00984023"/>
    <w:rsid w:val="009849F0"/>
    <w:rsid w:val="0098574D"/>
    <w:rsid w:val="0098695D"/>
    <w:rsid w:val="00986D8F"/>
    <w:rsid w:val="0098715B"/>
    <w:rsid w:val="009878FE"/>
    <w:rsid w:val="00987F22"/>
    <w:rsid w:val="00987F95"/>
    <w:rsid w:val="00990C67"/>
    <w:rsid w:val="00990DDD"/>
    <w:rsid w:val="0099106E"/>
    <w:rsid w:val="00991538"/>
    <w:rsid w:val="0099282E"/>
    <w:rsid w:val="00992F09"/>
    <w:rsid w:val="00992FAD"/>
    <w:rsid w:val="00993007"/>
    <w:rsid w:val="009932E5"/>
    <w:rsid w:val="00995819"/>
    <w:rsid w:val="009962D9"/>
    <w:rsid w:val="00996961"/>
    <w:rsid w:val="009973A3"/>
    <w:rsid w:val="009A000A"/>
    <w:rsid w:val="009A0395"/>
    <w:rsid w:val="009A06C0"/>
    <w:rsid w:val="009A2652"/>
    <w:rsid w:val="009A47B4"/>
    <w:rsid w:val="009A5366"/>
    <w:rsid w:val="009A557E"/>
    <w:rsid w:val="009A6FC9"/>
    <w:rsid w:val="009A7437"/>
    <w:rsid w:val="009A7D0B"/>
    <w:rsid w:val="009B0683"/>
    <w:rsid w:val="009B0D90"/>
    <w:rsid w:val="009B0E9A"/>
    <w:rsid w:val="009B2862"/>
    <w:rsid w:val="009B4EC9"/>
    <w:rsid w:val="009B5718"/>
    <w:rsid w:val="009B5F43"/>
    <w:rsid w:val="009B6A50"/>
    <w:rsid w:val="009B6B00"/>
    <w:rsid w:val="009B7045"/>
    <w:rsid w:val="009B74DF"/>
    <w:rsid w:val="009C0291"/>
    <w:rsid w:val="009C203A"/>
    <w:rsid w:val="009C481E"/>
    <w:rsid w:val="009C55FA"/>
    <w:rsid w:val="009C588B"/>
    <w:rsid w:val="009C5BDE"/>
    <w:rsid w:val="009C6BC3"/>
    <w:rsid w:val="009C70B6"/>
    <w:rsid w:val="009C7A62"/>
    <w:rsid w:val="009D11DF"/>
    <w:rsid w:val="009D1702"/>
    <w:rsid w:val="009D1CFE"/>
    <w:rsid w:val="009D3803"/>
    <w:rsid w:val="009D41E4"/>
    <w:rsid w:val="009E046E"/>
    <w:rsid w:val="009E09A1"/>
    <w:rsid w:val="009E0E94"/>
    <w:rsid w:val="009E177C"/>
    <w:rsid w:val="009E1C38"/>
    <w:rsid w:val="009E2286"/>
    <w:rsid w:val="009E2537"/>
    <w:rsid w:val="009E2688"/>
    <w:rsid w:val="009E2D4A"/>
    <w:rsid w:val="009E3321"/>
    <w:rsid w:val="009E4483"/>
    <w:rsid w:val="009E4868"/>
    <w:rsid w:val="009E4B30"/>
    <w:rsid w:val="009E6238"/>
    <w:rsid w:val="009E6CF3"/>
    <w:rsid w:val="009E71F1"/>
    <w:rsid w:val="009E7218"/>
    <w:rsid w:val="009E7F37"/>
    <w:rsid w:val="009F1D29"/>
    <w:rsid w:val="009F225C"/>
    <w:rsid w:val="009F2793"/>
    <w:rsid w:val="009F2ABD"/>
    <w:rsid w:val="009F2CA3"/>
    <w:rsid w:val="009F3029"/>
    <w:rsid w:val="009F3A15"/>
    <w:rsid w:val="009F4002"/>
    <w:rsid w:val="009F5563"/>
    <w:rsid w:val="00A0016E"/>
    <w:rsid w:val="00A004C6"/>
    <w:rsid w:val="00A0095B"/>
    <w:rsid w:val="00A0173B"/>
    <w:rsid w:val="00A01B68"/>
    <w:rsid w:val="00A01BF3"/>
    <w:rsid w:val="00A02E09"/>
    <w:rsid w:val="00A035C7"/>
    <w:rsid w:val="00A0377C"/>
    <w:rsid w:val="00A0423F"/>
    <w:rsid w:val="00A050BD"/>
    <w:rsid w:val="00A05BD9"/>
    <w:rsid w:val="00A070BE"/>
    <w:rsid w:val="00A07319"/>
    <w:rsid w:val="00A075BC"/>
    <w:rsid w:val="00A10EA7"/>
    <w:rsid w:val="00A1180D"/>
    <w:rsid w:val="00A121D5"/>
    <w:rsid w:val="00A12320"/>
    <w:rsid w:val="00A12487"/>
    <w:rsid w:val="00A12DFF"/>
    <w:rsid w:val="00A13693"/>
    <w:rsid w:val="00A13965"/>
    <w:rsid w:val="00A150DC"/>
    <w:rsid w:val="00A150FE"/>
    <w:rsid w:val="00A15E2E"/>
    <w:rsid w:val="00A176BC"/>
    <w:rsid w:val="00A20643"/>
    <w:rsid w:val="00A20699"/>
    <w:rsid w:val="00A24000"/>
    <w:rsid w:val="00A266E6"/>
    <w:rsid w:val="00A27CB7"/>
    <w:rsid w:val="00A27ED9"/>
    <w:rsid w:val="00A305B7"/>
    <w:rsid w:val="00A307AE"/>
    <w:rsid w:val="00A3141C"/>
    <w:rsid w:val="00A31782"/>
    <w:rsid w:val="00A32977"/>
    <w:rsid w:val="00A339C1"/>
    <w:rsid w:val="00A341BB"/>
    <w:rsid w:val="00A34326"/>
    <w:rsid w:val="00A357E9"/>
    <w:rsid w:val="00A3745F"/>
    <w:rsid w:val="00A37C1E"/>
    <w:rsid w:val="00A40849"/>
    <w:rsid w:val="00A41210"/>
    <w:rsid w:val="00A41EED"/>
    <w:rsid w:val="00A422DB"/>
    <w:rsid w:val="00A42CFB"/>
    <w:rsid w:val="00A44085"/>
    <w:rsid w:val="00A4496E"/>
    <w:rsid w:val="00A45785"/>
    <w:rsid w:val="00A46471"/>
    <w:rsid w:val="00A47439"/>
    <w:rsid w:val="00A478C5"/>
    <w:rsid w:val="00A50E2B"/>
    <w:rsid w:val="00A52172"/>
    <w:rsid w:val="00A54627"/>
    <w:rsid w:val="00A54900"/>
    <w:rsid w:val="00A54AC3"/>
    <w:rsid w:val="00A55290"/>
    <w:rsid w:val="00A57684"/>
    <w:rsid w:val="00A57BD5"/>
    <w:rsid w:val="00A603C3"/>
    <w:rsid w:val="00A60511"/>
    <w:rsid w:val="00A60625"/>
    <w:rsid w:val="00A60A3C"/>
    <w:rsid w:val="00A6174B"/>
    <w:rsid w:val="00A62A22"/>
    <w:rsid w:val="00A6398B"/>
    <w:rsid w:val="00A64F9C"/>
    <w:rsid w:val="00A65CD9"/>
    <w:rsid w:val="00A66280"/>
    <w:rsid w:val="00A663C7"/>
    <w:rsid w:val="00A679E4"/>
    <w:rsid w:val="00A67B64"/>
    <w:rsid w:val="00A67B8C"/>
    <w:rsid w:val="00A712FB"/>
    <w:rsid w:val="00A72FA3"/>
    <w:rsid w:val="00A73D7F"/>
    <w:rsid w:val="00A73DD3"/>
    <w:rsid w:val="00A73EEC"/>
    <w:rsid w:val="00A757B1"/>
    <w:rsid w:val="00A75849"/>
    <w:rsid w:val="00A75BF1"/>
    <w:rsid w:val="00A806A2"/>
    <w:rsid w:val="00A81049"/>
    <w:rsid w:val="00A8284B"/>
    <w:rsid w:val="00A82D4D"/>
    <w:rsid w:val="00A841C1"/>
    <w:rsid w:val="00A857D7"/>
    <w:rsid w:val="00A85890"/>
    <w:rsid w:val="00A866A7"/>
    <w:rsid w:val="00A87125"/>
    <w:rsid w:val="00A8770E"/>
    <w:rsid w:val="00A87C7B"/>
    <w:rsid w:val="00A9068D"/>
    <w:rsid w:val="00A907C4"/>
    <w:rsid w:val="00A93138"/>
    <w:rsid w:val="00A931D2"/>
    <w:rsid w:val="00A93D1F"/>
    <w:rsid w:val="00A93DD2"/>
    <w:rsid w:val="00A94C05"/>
    <w:rsid w:val="00A95451"/>
    <w:rsid w:val="00A956D9"/>
    <w:rsid w:val="00A95768"/>
    <w:rsid w:val="00A95C83"/>
    <w:rsid w:val="00A97520"/>
    <w:rsid w:val="00AA01AC"/>
    <w:rsid w:val="00AA0A3C"/>
    <w:rsid w:val="00AA0CBA"/>
    <w:rsid w:val="00AA0E6C"/>
    <w:rsid w:val="00AA0FA5"/>
    <w:rsid w:val="00AA10DA"/>
    <w:rsid w:val="00AA127D"/>
    <w:rsid w:val="00AA2E16"/>
    <w:rsid w:val="00AA352F"/>
    <w:rsid w:val="00AA3B2E"/>
    <w:rsid w:val="00AA3C9A"/>
    <w:rsid w:val="00AA4EA2"/>
    <w:rsid w:val="00AA4F64"/>
    <w:rsid w:val="00AA6728"/>
    <w:rsid w:val="00AA6BF7"/>
    <w:rsid w:val="00AA6D5F"/>
    <w:rsid w:val="00AB1280"/>
    <w:rsid w:val="00AB1AA2"/>
    <w:rsid w:val="00AB1C7E"/>
    <w:rsid w:val="00AB2C12"/>
    <w:rsid w:val="00AB40C3"/>
    <w:rsid w:val="00AB416F"/>
    <w:rsid w:val="00AB5923"/>
    <w:rsid w:val="00AB72FD"/>
    <w:rsid w:val="00AB7B2E"/>
    <w:rsid w:val="00AC014E"/>
    <w:rsid w:val="00AC01F8"/>
    <w:rsid w:val="00AC14EB"/>
    <w:rsid w:val="00AC1D1D"/>
    <w:rsid w:val="00AC303A"/>
    <w:rsid w:val="00AC3F65"/>
    <w:rsid w:val="00AC4B9C"/>
    <w:rsid w:val="00AC5EEF"/>
    <w:rsid w:val="00AC63F1"/>
    <w:rsid w:val="00AC70BD"/>
    <w:rsid w:val="00AC7632"/>
    <w:rsid w:val="00AC7857"/>
    <w:rsid w:val="00AC7CC9"/>
    <w:rsid w:val="00AC7DF8"/>
    <w:rsid w:val="00AD0FE2"/>
    <w:rsid w:val="00AD120C"/>
    <w:rsid w:val="00AD40E4"/>
    <w:rsid w:val="00AD4275"/>
    <w:rsid w:val="00AD488E"/>
    <w:rsid w:val="00AD4FC3"/>
    <w:rsid w:val="00AD5525"/>
    <w:rsid w:val="00AD5E7F"/>
    <w:rsid w:val="00AD6F93"/>
    <w:rsid w:val="00AD75D1"/>
    <w:rsid w:val="00AE06E0"/>
    <w:rsid w:val="00AE0851"/>
    <w:rsid w:val="00AE24D1"/>
    <w:rsid w:val="00AE4B00"/>
    <w:rsid w:val="00AE5A78"/>
    <w:rsid w:val="00AE5B2D"/>
    <w:rsid w:val="00AE6490"/>
    <w:rsid w:val="00AE6DF6"/>
    <w:rsid w:val="00AE7070"/>
    <w:rsid w:val="00AE72B9"/>
    <w:rsid w:val="00AE77D2"/>
    <w:rsid w:val="00AF02B3"/>
    <w:rsid w:val="00AF0403"/>
    <w:rsid w:val="00AF079A"/>
    <w:rsid w:val="00AF0AB0"/>
    <w:rsid w:val="00AF18AE"/>
    <w:rsid w:val="00AF1D9E"/>
    <w:rsid w:val="00AF3126"/>
    <w:rsid w:val="00AF3138"/>
    <w:rsid w:val="00AF3F43"/>
    <w:rsid w:val="00AF5E6A"/>
    <w:rsid w:val="00AF62EB"/>
    <w:rsid w:val="00AF685A"/>
    <w:rsid w:val="00AF6A15"/>
    <w:rsid w:val="00AF747C"/>
    <w:rsid w:val="00B00368"/>
    <w:rsid w:val="00B0084D"/>
    <w:rsid w:val="00B03E7F"/>
    <w:rsid w:val="00B04CBB"/>
    <w:rsid w:val="00B04D2B"/>
    <w:rsid w:val="00B0587E"/>
    <w:rsid w:val="00B058EF"/>
    <w:rsid w:val="00B06DDE"/>
    <w:rsid w:val="00B10B1B"/>
    <w:rsid w:val="00B1176A"/>
    <w:rsid w:val="00B126BA"/>
    <w:rsid w:val="00B12BBE"/>
    <w:rsid w:val="00B13C4A"/>
    <w:rsid w:val="00B14906"/>
    <w:rsid w:val="00B14CA8"/>
    <w:rsid w:val="00B151D4"/>
    <w:rsid w:val="00B15F43"/>
    <w:rsid w:val="00B17114"/>
    <w:rsid w:val="00B171D3"/>
    <w:rsid w:val="00B1722C"/>
    <w:rsid w:val="00B20F12"/>
    <w:rsid w:val="00B22008"/>
    <w:rsid w:val="00B2298E"/>
    <w:rsid w:val="00B23D68"/>
    <w:rsid w:val="00B25237"/>
    <w:rsid w:val="00B25A5D"/>
    <w:rsid w:val="00B25D64"/>
    <w:rsid w:val="00B25D7A"/>
    <w:rsid w:val="00B262CD"/>
    <w:rsid w:val="00B26CEF"/>
    <w:rsid w:val="00B30301"/>
    <w:rsid w:val="00B30383"/>
    <w:rsid w:val="00B30DA7"/>
    <w:rsid w:val="00B31922"/>
    <w:rsid w:val="00B31FC1"/>
    <w:rsid w:val="00B322AD"/>
    <w:rsid w:val="00B3243E"/>
    <w:rsid w:val="00B33AC7"/>
    <w:rsid w:val="00B348CF"/>
    <w:rsid w:val="00B34C6C"/>
    <w:rsid w:val="00B35795"/>
    <w:rsid w:val="00B35B85"/>
    <w:rsid w:val="00B35E8E"/>
    <w:rsid w:val="00B35EF3"/>
    <w:rsid w:val="00B36644"/>
    <w:rsid w:val="00B405BC"/>
    <w:rsid w:val="00B40AD0"/>
    <w:rsid w:val="00B41003"/>
    <w:rsid w:val="00B41265"/>
    <w:rsid w:val="00B41511"/>
    <w:rsid w:val="00B427E4"/>
    <w:rsid w:val="00B42A15"/>
    <w:rsid w:val="00B42DF5"/>
    <w:rsid w:val="00B433B7"/>
    <w:rsid w:val="00B43F5F"/>
    <w:rsid w:val="00B4584A"/>
    <w:rsid w:val="00B45C7D"/>
    <w:rsid w:val="00B45E9B"/>
    <w:rsid w:val="00B46A91"/>
    <w:rsid w:val="00B46BB2"/>
    <w:rsid w:val="00B470DC"/>
    <w:rsid w:val="00B47A25"/>
    <w:rsid w:val="00B50715"/>
    <w:rsid w:val="00B50796"/>
    <w:rsid w:val="00B50B3F"/>
    <w:rsid w:val="00B511A5"/>
    <w:rsid w:val="00B51C05"/>
    <w:rsid w:val="00B523B7"/>
    <w:rsid w:val="00B5296E"/>
    <w:rsid w:val="00B53286"/>
    <w:rsid w:val="00B53948"/>
    <w:rsid w:val="00B56074"/>
    <w:rsid w:val="00B56FFF"/>
    <w:rsid w:val="00B572E5"/>
    <w:rsid w:val="00B57543"/>
    <w:rsid w:val="00B611BD"/>
    <w:rsid w:val="00B61CF4"/>
    <w:rsid w:val="00B61E0B"/>
    <w:rsid w:val="00B63B4D"/>
    <w:rsid w:val="00B63EE9"/>
    <w:rsid w:val="00B64145"/>
    <w:rsid w:val="00B64AAF"/>
    <w:rsid w:val="00B6549E"/>
    <w:rsid w:val="00B65A0B"/>
    <w:rsid w:val="00B65C44"/>
    <w:rsid w:val="00B65C53"/>
    <w:rsid w:val="00B66105"/>
    <w:rsid w:val="00B70118"/>
    <w:rsid w:val="00B70E5A"/>
    <w:rsid w:val="00B719CE"/>
    <w:rsid w:val="00B724CB"/>
    <w:rsid w:val="00B7350E"/>
    <w:rsid w:val="00B73BA3"/>
    <w:rsid w:val="00B73DDD"/>
    <w:rsid w:val="00B76F08"/>
    <w:rsid w:val="00B7714B"/>
    <w:rsid w:val="00B7731A"/>
    <w:rsid w:val="00B77CAA"/>
    <w:rsid w:val="00B8100A"/>
    <w:rsid w:val="00B81952"/>
    <w:rsid w:val="00B81A1A"/>
    <w:rsid w:val="00B81AE9"/>
    <w:rsid w:val="00B8248E"/>
    <w:rsid w:val="00B8257D"/>
    <w:rsid w:val="00B85C04"/>
    <w:rsid w:val="00B860C2"/>
    <w:rsid w:val="00B86648"/>
    <w:rsid w:val="00B92F36"/>
    <w:rsid w:val="00B92FED"/>
    <w:rsid w:val="00B93061"/>
    <w:rsid w:val="00B94237"/>
    <w:rsid w:val="00B9564B"/>
    <w:rsid w:val="00B95683"/>
    <w:rsid w:val="00B96C98"/>
    <w:rsid w:val="00B97388"/>
    <w:rsid w:val="00B97848"/>
    <w:rsid w:val="00B97D7E"/>
    <w:rsid w:val="00B97F13"/>
    <w:rsid w:val="00B97FA3"/>
    <w:rsid w:val="00BA01D5"/>
    <w:rsid w:val="00BA02A1"/>
    <w:rsid w:val="00BA04BA"/>
    <w:rsid w:val="00BA076C"/>
    <w:rsid w:val="00BA09B0"/>
    <w:rsid w:val="00BA0BB6"/>
    <w:rsid w:val="00BA0C5C"/>
    <w:rsid w:val="00BA0E39"/>
    <w:rsid w:val="00BA1269"/>
    <w:rsid w:val="00BA1898"/>
    <w:rsid w:val="00BA2083"/>
    <w:rsid w:val="00BA2506"/>
    <w:rsid w:val="00BA29C1"/>
    <w:rsid w:val="00BA2E50"/>
    <w:rsid w:val="00BA3DF1"/>
    <w:rsid w:val="00BA4AD6"/>
    <w:rsid w:val="00BA5DD7"/>
    <w:rsid w:val="00BA6A83"/>
    <w:rsid w:val="00BA725E"/>
    <w:rsid w:val="00BA78AB"/>
    <w:rsid w:val="00BA7B6E"/>
    <w:rsid w:val="00BB0244"/>
    <w:rsid w:val="00BB05BD"/>
    <w:rsid w:val="00BB10A8"/>
    <w:rsid w:val="00BB122E"/>
    <w:rsid w:val="00BB1F75"/>
    <w:rsid w:val="00BB233F"/>
    <w:rsid w:val="00BB2FAE"/>
    <w:rsid w:val="00BB3C79"/>
    <w:rsid w:val="00BB4C57"/>
    <w:rsid w:val="00BB5163"/>
    <w:rsid w:val="00BB6BEC"/>
    <w:rsid w:val="00BB6FB0"/>
    <w:rsid w:val="00BC1653"/>
    <w:rsid w:val="00BC19DB"/>
    <w:rsid w:val="00BC2A1A"/>
    <w:rsid w:val="00BC2C9F"/>
    <w:rsid w:val="00BC3264"/>
    <w:rsid w:val="00BC3B1E"/>
    <w:rsid w:val="00BC4CDB"/>
    <w:rsid w:val="00BC4D87"/>
    <w:rsid w:val="00BC5B9C"/>
    <w:rsid w:val="00BC60D2"/>
    <w:rsid w:val="00BC77FB"/>
    <w:rsid w:val="00BD0F03"/>
    <w:rsid w:val="00BD362B"/>
    <w:rsid w:val="00BD5169"/>
    <w:rsid w:val="00BD5178"/>
    <w:rsid w:val="00BD55DA"/>
    <w:rsid w:val="00BE08B1"/>
    <w:rsid w:val="00BE08FB"/>
    <w:rsid w:val="00BE0FE2"/>
    <w:rsid w:val="00BE37FC"/>
    <w:rsid w:val="00BE3BCC"/>
    <w:rsid w:val="00BE471F"/>
    <w:rsid w:val="00BE4B8D"/>
    <w:rsid w:val="00BE51B1"/>
    <w:rsid w:val="00BE5233"/>
    <w:rsid w:val="00BE5D8F"/>
    <w:rsid w:val="00BF025F"/>
    <w:rsid w:val="00BF07D7"/>
    <w:rsid w:val="00BF1A89"/>
    <w:rsid w:val="00BF34EA"/>
    <w:rsid w:val="00BF3624"/>
    <w:rsid w:val="00BF37FB"/>
    <w:rsid w:val="00BF3962"/>
    <w:rsid w:val="00BF4E6D"/>
    <w:rsid w:val="00BF4F6B"/>
    <w:rsid w:val="00BF5C70"/>
    <w:rsid w:val="00BF5F9D"/>
    <w:rsid w:val="00BF644B"/>
    <w:rsid w:val="00BF6ED7"/>
    <w:rsid w:val="00C001F9"/>
    <w:rsid w:val="00C0020B"/>
    <w:rsid w:val="00C0062A"/>
    <w:rsid w:val="00C00773"/>
    <w:rsid w:val="00C01BE1"/>
    <w:rsid w:val="00C03BDB"/>
    <w:rsid w:val="00C03CCA"/>
    <w:rsid w:val="00C0476F"/>
    <w:rsid w:val="00C04B22"/>
    <w:rsid w:val="00C05471"/>
    <w:rsid w:val="00C05A1D"/>
    <w:rsid w:val="00C07430"/>
    <w:rsid w:val="00C10299"/>
    <w:rsid w:val="00C1062B"/>
    <w:rsid w:val="00C1161E"/>
    <w:rsid w:val="00C13251"/>
    <w:rsid w:val="00C13BDF"/>
    <w:rsid w:val="00C14252"/>
    <w:rsid w:val="00C150FC"/>
    <w:rsid w:val="00C16507"/>
    <w:rsid w:val="00C21881"/>
    <w:rsid w:val="00C22E4A"/>
    <w:rsid w:val="00C24700"/>
    <w:rsid w:val="00C2540E"/>
    <w:rsid w:val="00C261DC"/>
    <w:rsid w:val="00C265AA"/>
    <w:rsid w:val="00C270A8"/>
    <w:rsid w:val="00C27E6E"/>
    <w:rsid w:val="00C3188B"/>
    <w:rsid w:val="00C31A50"/>
    <w:rsid w:val="00C321A6"/>
    <w:rsid w:val="00C33116"/>
    <w:rsid w:val="00C33616"/>
    <w:rsid w:val="00C33A19"/>
    <w:rsid w:val="00C34C9F"/>
    <w:rsid w:val="00C35176"/>
    <w:rsid w:val="00C362A9"/>
    <w:rsid w:val="00C410A4"/>
    <w:rsid w:val="00C416C2"/>
    <w:rsid w:val="00C41ABE"/>
    <w:rsid w:val="00C42D2E"/>
    <w:rsid w:val="00C4334A"/>
    <w:rsid w:val="00C45664"/>
    <w:rsid w:val="00C461F5"/>
    <w:rsid w:val="00C4621E"/>
    <w:rsid w:val="00C50A27"/>
    <w:rsid w:val="00C51242"/>
    <w:rsid w:val="00C52B16"/>
    <w:rsid w:val="00C52BFA"/>
    <w:rsid w:val="00C531F2"/>
    <w:rsid w:val="00C53315"/>
    <w:rsid w:val="00C54829"/>
    <w:rsid w:val="00C56547"/>
    <w:rsid w:val="00C573D3"/>
    <w:rsid w:val="00C573FF"/>
    <w:rsid w:val="00C60625"/>
    <w:rsid w:val="00C6108D"/>
    <w:rsid w:val="00C61B15"/>
    <w:rsid w:val="00C62415"/>
    <w:rsid w:val="00C62470"/>
    <w:rsid w:val="00C62E8F"/>
    <w:rsid w:val="00C6307B"/>
    <w:rsid w:val="00C632D4"/>
    <w:rsid w:val="00C63DE7"/>
    <w:rsid w:val="00C63EC7"/>
    <w:rsid w:val="00C6407C"/>
    <w:rsid w:val="00C65307"/>
    <w:rsid w:val="00C654F8"/>
    <w:rsid w:val="00C67B18"/>
    <w:rsid w:val="00C67D8C"/>
    <w:rsid w:val="00C7035E"/>
    <w:rsid w:val="00C70881"/>
    <w:rsid w:val="00C71321"/>
    <w:rsid w:val="00C7174E"/>
    <w:rsid w:val="00C71E0B"/>
    <w:rsid w:val="00C721D2"/>
    <w:rsid w:val="00C73D47"/>
    <w:rsid w:val="00C74366"/>
    <w:rsid w:val="00C751F6"/>
    <w:rsid w:val="00C756EF"/>
    <w:rsid w:val="00C757FB"/>
    <w:rsid w:val="00C7664E"/>
    <w:rsid w:val="00C76720"/>
    <w:rsid w:val="00C810A7"/>
    <w:rsid w:val="00C81737"/>
    <w:rsid w:val="00C81DE7"/>
    <w:rsid w:val="00C831A4"/>
    <w:rsid w:val="00C83466"/>
    <w:rsid w:val="00C8355C"/>
    <w:rsid w:val="00C8424F"/>
    <w:rsid w:val="00C875E5"/>
    <w:rsid w:val="00C912D6"/>
    <w:rsid w:val="00C91A1A"/>
    <w:rsid w:val="00C92417"/>
    <w:rsid w:val="00C94C74"/>
    <w:rsid w:val="00C957CB"/>
    <w:rsid w:val="00C96F40"/>
    <w:rsid w:val="00CA16EE"/>
    <w:rsid w:val="00CA1D16"/>
    <w:rsid w:val="00CA2475"/>
    <w:rsid w:val="00CA2BA0"/>
    <w:rsid w:val="00CA2F82"/>
    <w:rsid w:val="00CA43CA"/>
    <w:rsid w:val="00CA61EA"/>
    <w:rsid w:val="00CB0066"/>
    <w:rsid w:val="00CB0386"/>
    <w:rsid w:val="00CB1BAD"/>
    <w:rsid w:val="00CB2DEA"/>
    <w:rsid w:val="00CB47D7"/>
    <w:rsid w:val="00CB4A9A"/>
    <w:rsid w:val="00CB6DE5"/>
    <w:rsid w:val="00CC02E6"/>
    <w:rsid w:val="00CC04EA"/>
    <w:rsid w:val="00CC0A6E"/>
    <w:rsid w:val="00CC0AB3"/>
    <w:rsid w:val="00CC0F15"/>
    <w:rsid w:val="00CC2056"/>
    <w:rsid w:val="00CC2D27"/>
    <w:rsid w:val="00CC46D1"/>
    <w:rsid w:val="00CC50EA"/>
    <w:rsid w:val="00CC5EBC"/>
    <w:rsid w:val="00CC6112"/>
    <w:rsid w:val="00CC6626"/>
    <w:rsid w:val="00CC667D"/>
    <w:rsid w:val="00CC6B3A"/>
    <w:rsid w:val="00CC6F71"/>
    <w:rsid w:val="00CC7109"/>
    <w:rsid w:val="00CC76DD"/>
    <w:rsid w:val="00CD18B3"/>
    <w:rsid w:val="00CD2CC1"/>
    <w:rsid w:val="00CD6F80"/>
    <w:rsid w:val="00CD78F2"/>
    <w:rsid w:val="00CE02BE"/>
    <w:rsid w:val="00CE0761"/>
    <w:rsid w:val="00CE0CFC"/>
    <w:rsid w:val="00CE0FCE"/>
    <w:rsid w:val="00CE1B0E"/>
    <w:rsid w:val="00CE2AB9"/>
    <w:rsid w:val="00CE3AF4"/>
    <w:rsid w:val="00CE6B6A"/>
    <w:rsid w:val="00CE766C"/>
    <w:rsid w:val="00CE7883"/>
    <w:rsid w:val="00CF0599"/>
    <w:rsid w:val="00CF05E6"/>
    <w:rsid w:val="00CF0FC7"/>
    <w:rsid w:val="00CF1112"/>
    <w:rsid w:val="00CF18D1"/>
    <w:rsid w:val="00CF1B46"/>
    <w:rsid w:val="00CF28A8"/>
    <w:rsid w:val="00CF2951"/>
    <w:rsid w:val="00CF2E83"/>
    <w:rsid w:val="00CF6043"/>
    <w:rsid w:val="00CF62F7"/>
    <w:rsid w:val="00CF73F0"/>
    <w:rsid w:val="00D01A8D"/>
    <w:rsid w:val="00D01D67"/>
    <w:rsid w:val="00D0323F"/>
    <w:rsid w:val="00D03606"/>
    <w:rsid w:val="00D03C0A"/>
    <w:rsid w:val="00D03FBE"/>
    <w:rsid w:val="00D043AD"/>
    <w:rsid w:val="00D05072"/>
    <w:rsid w:val="00D05833"/>
    <w:rsid w:val="00D05C74"/>
    <w:rsid w:val="00D066E6"/>
    <w:rsid w:val="00D0671C"/>
    <w:rsid w:val="00D07402"/>
    <w:rsid w:val="00D07405"/>
    <w:rsid w:val="00D10984"/>
    <w:rsid w:val="00D118EF"/>
    <w:rsid w:val="00D12794"/>
    <w:rsid w:val="00D12B19"/>
    <w:rsid w:val="00D12FA5"/>
    <w:rsid w:val="00D14418"/>
    <w:rsid w:val="00D15A1D"/>
    <w:rsid w:val="00D15D65"/>
    <w:rsid w:val="00D1725C"/>
    <w:rsid w:val="00D20581"/>
    <w:rsid w:val="00D20BFA"/>
    <w:rsid w:val="00D2131F"/>
    <w:rsid w:val="00D217C4"/>
    <w:rsid w:val="00D21CAD"/>
    <w:rsid w:val="00D22C12"/>
    <w:rsid w:val="00D23AD4"/>
    <w:rsid w:val="00D23C0E"/>
    <w:rsid w:val="00D24EEB"/>
    <w:rsid w:val="00D25389"/>
    <w:rsid w:val="00D26D2C"/>
    <w:rsid w:val="00D273A0"/>
    <w:rsid w:val="00D27404"/>
    <w:rsid w:val="00D32934"/>
    <w:rsid w:val="00D3316B"/>
    <w:rsid w:val="00D33393"/>
    <w:rsid w:val="00D33815"/>
    <w:rsid w:val="00D34996"/>
    <w:rsid w:val="00D35C8B"/>
    <w:rsid w:val="00D36726"/>
    <w:rsid w:val="00D369ED"/>
    <w:rsid w:val="00D36FDB"/>
    <w:rsid w:val="00D3733E"/>
    <w:rsid w:val="00D41AC0"/>
    <w:rsid w:val="00D431A5"/>
    <w:rsid w:val="00D43328"/>
    <w:rsid w:val="00D43C21"/>
    <w:rsid w:val="00D44578"/>
    <w:rsid w:val="00D45A2B"/>
    <w:rsid w:val="00D4779C"/>
    <w:rsid w:val="00D51860"/>
    <w:rsid w:val="00D51B0E"/>
    <w:rsid w:val="00D52F58"/>
    <w:rsid w:val="00D533A7"/>
    <w:rsid w:val="00D53750"/>
    <w:rsid w:val="00D540FB"/>
    <w:rsid w:val="00D553D4"/>
    <w:rsid w:val="00D55EAA"/>
    <w:rsid w:val="00D5600A"/>
    <w:rsid w:val="00D56664"/>
    <w:rsid w:val="00D611E0"/>
    <w:rsid w:val="00D61854"/>
    <w:rsid w:val="00D61B2E"/>
    <w:rsid w:val="00D62748"/>
    <w:rsid w:val="00D637FF"/>
    <w:rsid w:val="00D64423"/>
    <w:rsid w:val="00D64B66"/>
    <w:rsid w:val="00D651A0"/>
    <w:rsid w:val="00D65A3B"/>
    <w:rsid w:val="00D661FC"/>
    <w:rsid w:val="00D66612"/>
    <w:rsid w:val="00D7005A"/>
    <w:rsid w:val="00D72346"/>
    <w:rsid w:val="00D74B04"/>
    <w:rsid w:val="00D75CE9"/>
    <w:rsid w:val="00D76D51"/>
    <w:rsid w:val="00D776E3"/>
    <w:rsid w:val="00D7771B"/>
    <w:rsid w:val="00D80DE6"/>
    <w:rsid w:val="00D825B1"/>
    <w:rsid w:val="00D82768"/>
    <w:rsid w:val="00D83E43"/>
    <w:rsid w:val="00D83EF2"/>
    <w:rsid w:val="00D84931"/>
    <w:rsid w:val="00D86BE4"/>
    <w:rsid w:val="00D87A8C"/>
    <w:rsid w:val="00D92796"/>
    <w:rsid w:val="00D9297B"/>
    <w:rsid w:val="00D9300E"/>
    <w:rsid w:val="00D93211"/>
    <w:rsid w:val="00D9339C"/>
    <w:rsid w:val="00D93FBF"/>
    <w:rsid w:val="00D954B9"/>
    <w:rsid w:val="00D95598"/>
    <w:rsid w:val="00D95686"/>
    <w:rsid w:val="00D9694D"/>
    <w:rsid w:val="00DA2C51"/>
    <w:rsid w:val="00DA35A7"/>
    <w:rsid w:val="00DA476A"/>
    <w:rsid w:val="00DA5091"/>
    <w:rsid w:val="00DA6EC0"/>
    <w:rsid w:val="00DB04D1"/>
    <w:rsid w:val="00DB1C54"/>
    <w:rsid w:val="00DB336D"/>
    <w:rsid w:val="00DB4A9B"/>
    <w:rsid w:val="00DB69A4"/>
    <w:rsid w:val="00DB6A14"/>
    <w:rsid w:val="00DC0288"/>
    <w:rsid w:val="00DC04B6"/>
    <w:rsid w:val="00DC053C"/>
    <w:rsid w:val="00DC10F7"/>
    <w:rsid w:val="00DC3166"/>
    <w:rsid w:val="00DC34BC"/>
    <w:rsid w:val="00DC35CE"/>
    <w:rsid w:val="00DC40E4"/>
    <w:rsid w:val="00DC5902"/>
    <w:rsid w:val="00DC5B1D"/>
    <w:rsid w:val="00DC650A"/>
    <w:rsid w:val="00DD0908"/>
    <w:rsid w:val="00DD09B9"/>
    <w:rsid w:val="00DD0CB0"/>
    <w:rsid w:val="00DD2CD7"/>
    <w:rsid w:val="00DD2D2D"/>
    <w:rsid w:val="00DD2E82"/>
    <w:rsid w:val="00DD6E17"/>
    <w:rsid w:val="00DE059C"/>
    <w:rsid w:val="00DE1834"/>
    <w:rsid w:val="00DE23FF"/>
    <w:rsid w:val="00DE24E8"/>
    <w:rsid w:val="00DE2527"/>
    <w:rsid w:val="00DE2E6C"/>
    <w:rsid w:val="00DE32AD"/>
    <w:rsid w:val="00DE33EB"/>
    <w:rsid w:val="00DE44C0"/>
    <w:rsid w:val="00DE540D"/>
    <w:rsid w:val="00DE64A1"/>
    <w:rsid w:val="00DE64F5"/>
    <w:rsid w:val="00DE6D9E"/>
    <w:rsid w:val="00DE7D61"/>
    <w:rsid w:val="00DF02AA"/>
    <w:rsid w:val="00DF02FC"/>
    <w:rsid w:val="00DF0653"/>
    <w:rsid w:val="00DF073A"/>
    <w:rsid w:val="00DF0D8B"/>
    <w:rsid w:val="00DF1453"/>
    <w:rsid w:val="00DF2B4E"/>
    <w:rsid w:val="00DF400E"/>
    <w:rsid w:val="00DF58ED"/>
    <w:rsid w:val="00DF6128"/>
    <w:rsid w:val="00DF6A09"/>
    <w:rsid w:val="00DF7065"/>
    <w:rsid w:val="00E0047D"/>
    <w:rsid w:val="00E00A74"/>
    <w:rsid w:val="00E01672"/>
    <w:rsid w:val="00E0170C"/>
    <w:rsid w:val="00E03565"/>
    <w:rsid w:val="00E0372E"/>
    <w:rsid w:val="00E03817"/>
    <w:rsid w:val="00E0409B"/>
    <w:rsid w:val="00E040FB"/>
    <w:rsid w:val="00E04B44"/>
    <w:rsid w:val="00E05210"/>
    <w:rsid w:val="00E0543F"/>
    <w:rsid w:val="00E0587A"/>
    <w:rsid w:val="00E05973"/>
    <w:rsid w:val="00E060E5"/>
    <w:rsid w:val="00E0648B"/>
    <w:rsid w:val="00E069EE"/>
    <w:rsid w:val="00E10699"/>
    <w:rsid w:val="00E1177B"/>
    <w:rsid w:val="00E1473C"/>
    <w:rsid w:val="00E16570"/>
    <w:rsid w:val="00E16C33"/>
    <w:rsid w:val="00E16EC4"/>
    <w:rsid w:val="00E170D1"/>
    <w:rsid w:val="00E17A17"/>
    <w:rsid w:val="00E17B10"/>
    <w:rsid w:val="00E209B5"/>
    <w:rsid w:val="00E209FE"/>
    <w:rsid w:val="00E22076"/>
    <w:rsid w:val="00E221CA"/>
    <w:rsid w:val="00E22292"/>
    <w:rsid w:val="00E23B59"/>
    <w:rsid w:val="00E24C91"/>
    <w:rsid w:val="00E25806"/>
    <w:rsid w:val="00E265D5"/>
    <w:rsid w:val="00E267FF"/>
    <w:rsid w:val="00E26CAB"/>
    <w:rsid w:val="00E26E9E"/>
    <w:rsid w:val="00E277BD"/>
    <w:rsid w:val="00E278BE"/>
    <w:rsid w:val="00E27A6B"/>
    <w:rsid w:val="00E27C8E"/>
    <w:rsid w:val="00E27FC4"/>
    <w:rsid w:val="00E30C97"/>
    <w:rsid w:val="00E31285"/>
    <w:rsid w:val="00E318BD"/>
    <w:rsid w:val="00E32139"/>
    <w:rsid w:val="00E3301A"/>
    <w:rsid w:val="00E337AD"/>
    <w:rsid w:val="00E33F5F"/>
    <w:rsid w:val="00E34111"/>
    <w:rsid w:val="00E34F85"/>
    <w:rsid w:val="00E36746"/>
    <w:rsid w:val="00E36D66"/>
    <w:rsid w:val="00E37310"/>
    <w:rsid w:val="00E3774F"/>
    <w:rsid w:val="00E40C72"/>
    <w:rsid w:val="00E42CF8"/>
    <w:rsid w:val="00E42D2C"/>
    <w:rsid w:val="00E43645"/>
    <w:rsid w:val="00E43DDA"/>
    <w:rsid w:val="00E43F3F"/>
    <w:rsid w:val="00E447EF"/>
    <w:rsid w:val="00E4527D"/>
    <w:rsid w:val="00E45C06"/>
    <w:rsid w:val="00E45C3B"/>
    <w:rsid w:val="00E46FAF"/>
    <w:rsid w:val="00E473ED"/>
    <w:rsid w:val="00E503A0"/>
    <w:rsid w:val="00E504E4"/>
    <w:rsid w:val="00E509D3"/>
    <w:rsid w:val="00E50EF6"/>
    <w:rsid w:val="00E51748"/>
    <w:rsid w:val="00E51D3F"/>
    <w:rsid w:val="00E51E4D"/>
    <w:rsid w:val="00E53C68"/>
    <w:rsid w:val="00E53FDD"/>
    <w:rsid w:val="00E57174"/>
    <w:rsid w:val="00E57342"/>
    <w:rsid w:val="00E615BF"/>
    <w:rsid w:val="00E620F0"/>
    <w:rsid w:val="00E62889"/>
    <w:rsid w:val="00E62FC6"/>
    <w:rsid w:val="00E6347F"/>
    <w:rsid w:val="00E644A5"/>
    <w:rsid w:val="00E649B0"/>
    <w:rsid w:val="00E672D0"/>
    <w:rsid w:val="00E67A5D"/>
    <w:rsid w:val="00E7067F"/>
    <w:rsid w:val="00E71DF2"/>
    <w:rsid w:val="00E72794"/>
    <w:rsid w:val="00E72C26"/>
    <w:rsid w:val="00E730AD"/>
    <w:rsid w:val="00E73C56"/>
    <w:rsid w:val="00E75637"/>
    <w:rsid w:val="00E75C90"/>
    <w:rsid w:val="00E77B24"/>
    <w:rsid w:val="00E80DE3"/>
    <w:rsid w:val="00E81610"/>
    <w:rsid w:val="00E8172A"/>
    <w:rsid w:val="00E82E22"/>
    <w:rsid w:val="00E82ED7"/>
    <w:rsid w:val="00E835D2"/>
    <w:rsid w:val="00E84AC6"/>
    <w:rsid w:val="00E87BFA"/>
    <w:rsid w:val="00E87E25"/>
    <w:rsid w:val="00E9052C"/>
    <w:rsid w:val="00E9063F"/>
    <w:rsid w:val="00E9214B"/>
    <w:rsid w:val="00E93FCD"/>
    <w:rsid w:val="00E9449A"/>
    <w:rsid w:val="00E97AF4"/>
    <w:rsid w:val="00E97ECD"/>
    <w:rsid w:val="00EA00E5"/>
    <w:rsid w:val="00EA0949"/>
    <w:rsid w:val="00EA0BF8"/>
    <w:rsid w:val="00EA1C80"/>
    <w:rsid w:val="00EA1FB5"/>
    <w:rsid w:val="00EA2127"/>
    <w:rsid w:val="00EA2929"/>
    <w:rsid w:val="00EA2E32"/>
    <w:rsid w:val="00EA4BC6"/>
    <w:rsid w:val="00EA5D63"/>
    <w:rsid w:val="00EA6639"/>
    <w:rsid w:val="00EA6B8E"/>
    <w:rsid w:val="00EA6F72"/>
    <w:rsid w:val="00EA77E2"/>
    <w:rsid w:val="00EA7CBD"/>
    <w:rsid w:val="00EB0302"/>
    <w:rsid w:val="00EB03C4"/>
    <w:rsid w:val="00EB1A2C"/>
    <w:rsid w:val="00EB1D8E"/>
    <w:rsid w:val="00EB27D5"/>
    <w:rsid w:val="00EB2814"/>
    <w:rsid w:val="00EB2D54"/>
    <w:rsid w:val="00EB2FD4"/>
    <w:rsid w:val="00EB3041"/>
    <w:rsid w:val="00EB4C82"/>
    <w:rsid w:val="00EB5B90"/>
    <w:rsid w:val="00EB643E"/>
    <w:rsid w:val="00EB6BAB"/>
    <w:rsid w:val="00EB729A"/>
    <w:rsid w:val="00EC1C8C"/>
    <w:rsid w:val="00EC212C"/>
    <w:rsid w:val="00EC2A56"/>
    <w:rsid w:val="00EC2E09"/>
    <w:rsid w:val="00EC3955"/>
    <w:rsid w:val="00EC3F23"/>
    <w:rsid w:val="00EC4120"/>
    <w:rsid w:val="00EC467C"/>
    <w:rsid w:val="00EC5BE1"/>
    <w:rsid w:val="00EC7E7A"/>
    <w:rsid w:val="00ED0211"/>
    <w:rsid w:val="00ED05E1"/>
    <w:rsid w:val="00ED2190"/>
    <w:rsid w:val="00ED2E43"/>
    <w:rsid w:val="00ED3E26"/>
    <w:rsid w:val="00ED467F"/>
    <w:rsid w:val="00ED50B0"/>
    <w:rsid w:val="00ED67C2"/>
    <w:rsid w:val="00ED6BA4"/>
    <w:rsid w:val="00ED6FB6"/>
    <w:rsid w:val="00ED77E4"/>
    <w:rsid w:val="00ED7B47"/>
    <w:rsid w:val="00EE0C16"/>
    <w:rsid w:val="00EE143F"/>
    <w:rsid w:val="00EE205D"/>
    <w:rsid w:val="00EE24FE"/>
    <w:rsid w:val="00EE2EB8"/>
    <w:rsid w:val="00EE304D"/>
    <w:rsid w:val="00EE3374"/>
    <w:rsid w:val="00EE33C5"/>
    <w:rsid w:val="00EE360D"/>
    <w:rsid w:val="00EE3E06"/>
    <w:rsid w:val="00EE488A"/>
    <w:rsid w:val="00EE4FFB"/>
    <w:rsid w:val="00EE5710"/>
    <w:rsid w:val="00EE57C4"/>
    <w:rsid w:val="00EE5DBE"/>
    <w:rsid w:val="00EE69D2"/>
    <w:rsid w:val="00EE71BB"/>
    <w:rsid w:val="00EF061B"/>
    <w:rsid w:val="00EF0B90"/>
    <w:rsid w:val="00EF3100"/>
    <w:rsid w:val="00EF392F"/>
    <w:rsid w:val="00EF4BAD"/>
    <w:rsid w:val="00EF6679"/>
    <w:rsid w:val="00F00ADA"/>
    <w:rsid w:val="00F020E0"/>
    <w:rsid w:val="00F02CAE"/>
    <w:rsid w:val="00F0375F"/>
    <w:rsid w:val="00F0489A"/>
    <w:rsid w:val="00F052A9"/>
    <w:rsid w:val="00F05AFF"/>
    <w:rsid w:val="00F07DC0"/>
    <w:rsid w:val="00F10981"/>
    <w:rsid w:val="00F10C28"/>
    <w:rsid w:val="00F10C9C"/>
    <w:rsid w:val="00F112C6"/>
    <w:rsid w:val="00F11803"/>
    <w:rsid w:val="00F11A3D"/>
    <w:rsid w:val="00F11AD8"/>
    <w:rsid w:val="00F11EC1"/>
    <w:rsid w:val="00F12DC9"/>
    <w:rsid w:val="00F12FF6"/>
    <w:rsid w:val="00F14607"/>
    <w:rsid w:val="00F14A5F"/>
    <w:rsid w:val="00F15133"/>
    <w:rsid w:val="00F16774"/>
    <w:rsid w:val="00F16DE8"/>
    <w:rsid w:val="00F20C1F"/>
    <w:rsid w:val="00F212B3"/>
    <w:rsid w:val="00F2196E"/>
    <w:rsid w:val="00F21EEC"/>
    <w:rsid w:val="00F239A9"/>
    <w:rsid w:val="00F2447F"/>
    <w:rsid w:val="00F25366"/>
    <w:rsid w:val="00F25475"/>
    <w:rsid w:val="00F259D3"/>
    <w:rsid w:val="00F266E4"/>
    <w:rsid w:val="00F27013"/>
    <w:rsid w:val="00F30B07"/>
    <w:rsid w:val="00F30C4E"/>
    <w:rsid w:val="00F311C7"/>
    <w:rsid w:val="00F32B85"/>
    <w:rsid w:val="00F32EC7"/>
    <w:rsid w:val="00F34EB0"/>
    <w:rsid w:val="00F34FFF"/>
    <w:rsid w:val="00F35A0F"/>
    <w:rsid w:val="00F3676F"/>
    <w:rsid w:val="00F4114D"/>
    <w:rsid w:val="00F41916"/>
    <w:rsid w:val="00F41D0E"/>
    <w:rsid w:val="00F432B7"/>
    <w:rsid w:val="00F44AB0"/>
    <w:rsid w:val="00F45056"/>
    <w:rsid w:val="00F451FD"/>
    <w:rsid w:val="00F4586F"/>
    <w:rsid w:val="00F47C67"/>
    <w:rsid w:val="00F47D9B"/>
    <w:rsid w:val="00F5072D"/>
    <w:rsid w:val="00F512CB"/>
    <w:rsid w:val="00F51634"/>
    <w:rsid w:val="00F52076"/>
    <w:rsid w:val="00F522A3"/>
    <w:rsid w:val="00F54144"/>
    <w:rsid w:val="00F5423E"/>
    <w:rsid w:val="00F5435B"/>
    <w:rsid w:val="00F5497E"/>
    <w:rsid w:val="00F55B47"/>
    <w:rsid w:val="00F579F2"/>
    <w:rsid w:val="00F57DA4"/>
    <w:rsid w:val="00F57FFD"/>
    <w:rsid w:val="00F61F3A"/>
    <w:rsid w:val="00F61FF9"/>
    <w:rsid w:val="00F6345F"/>
    <w:rsid w:val="00F640B0"/>
    <w:rsid w:val="00F64B6E"/>
    <w:rsid w:val="00F650CA"/>
    <w:rsid w:val="00F653AC"/>
    <w:rsid w:val="00F657F1"/>
    <w:rsid w:val="00F65A6F"/>
    <w:rsid w:val="00F65C1A"/>
    <w:rsid w:val="00F65C73"/>
    <w:rsid w:val="00F65E15"/>
    <w:rsid w:val="00F66A2F"/>
    <w:rsid w:val="00F67042"/>
    <w:rsid w:val="00F67E51"/>
    <w:rsid w:val="00F70657"/>
    <w:rsid w:val="00F707F3"/>
    <w:rsid w:val="00F71D47"/>
    <w:rsid w:val="00F72E80"/>
    <w:rsid w:val="00F72F31"/>
    <w:rsid w:val="00F73299"/>
    <w:rsid w:val="00F732B5"/>
    <w:rsid w:val="00F73B33"/>
    <w:rsid w:val="00F73B80"/>
    <w:rsid w:val="00F73E68"/>
    <w:rsid w:val="00F73EBE"/>
    <w:rsid w:val="00F75D7E"/>
    <w:rsid w:val="00F76DA8"/>
    <w:rsid w:val="00F77A05"/>
    <w:rsid w:val="00F80C67"/>
    <w:rsid w:val="00F8158C"/>
    <w:rsid w:val="00F823B0"/>
    <w:rsid w:val="00F838BC"/>
    <w:rsid w:val="00F83EF5"/>
    <w:rsid w:val="00F84CA5"/>
    <w:rsid w:val="00F90145"/>
    <w:rsid w:val="00F90665"/>
    <w:rsid w:val="00F90F8E"/>
    <w:rsid w:val="00F919CC"/>
    <w:rsid w:val="00F91D54"/>
    <w:rsid w:val="00F91EA2"/>
    <w:rsid w:val="00F91F20"/>
    <w:rsid w:val="00F91FDC"/>
    <w:rsid w:val="00F92155"/>
    <w:rsid w:val="00F939E3"/>
    <w:rsid w:val="00F94476"/>
    <w:rsid w:val="00F94D9A"/>
    <w:rsid w:val="00F96099"/>
    <w:rsid w:val="00F96336"/>
    <w:rsid w:val="00F965BD"/>
    <w:rsid w:val="00F96651"/>
    <w:rsid w:val="00F9701E"/>
    <w:rsid w:val="00F9766E"/>
    <w:rsid w:val="00FA012C"/>
    <w:rsid w:val="00FA0150"/>
    <w:rsid w:val="00FA02DA"/>
    <w:rsid w:val="00FA0508"/>
    <w:rsid w:val="00FA0A41"/>
    <w:rsid w:val="00FA0C64"/>
    <w:rsid w:val="00FA2619"/>
    <w:rsid w:val="00FA2F98"/>
    <w:rsid w:val="00FA3522"/>
    <w:rsid w:val="00FA376E"/>
    <w:rsid w:val="00FA3C90"/>
    <w:rsid w:val="00FA4149"/>
    <w:rsid w:val="00FA49DB"/>
    <w:rsid w:val="00FA4F21"/>
    <w:rsid w:val="00FA522A"/>
    <w:rsid w:val="00FA7424"/>
    <w:rsid w:val="00FA7BCF"/>
    <w:rsid w:val="00FB14B9"/>
    <w:rsid w:val="00FB26C3"/>
    <w:rsid w:val="00FB2B37"/>
    <w:rsid w:val="00FB46A9"/>
    <w:rsid w:val="00FB4C61"/>
    <w:rsid w:val="00FB4FBC"/>
    <w:rsid w:val="00FB5692"/>
    <w:rsid w:val="00FB5A7B"/>
    <w:rsid w:val="00FB6632"/>
    <w:rsid w:val="00FB68EC"/>
    <w:rsid w:val="00FB6DA6"/>
    <w:rsid w:val="00FB6E50"/>
    <w:rsid w:val="00FB740C"/>
    <w:rsid w:val="00FC0025"/>
    <w:rsid w:val="00FC0161"/>
    <w:rsid w:val="00FC270E"/>
    <w:rsid w:val="00FC2AF3"/>
    <w:rsid w:val="00FC3D53"/>
    <w:rsid w:val="00FC4C21"/>
    <w:rsid w:val="00FC5D39"/>
    <w:rsid w:val="00FC5EC6"/>
    <w:rsid w:val="00FC75AA"/>
    <w:rsid w:val="00FC7DCC"/>
    <w:rsid w:val="00FD0827"/>
    <w:rsid w:val="00FD0FBC"/>
    <w:rsid w:val="00FD1114"/>
    <w:rsid w:val="00FD2226"/>
    <w:rsid w:val="00FD2558"/>
    <w:rsid w:val="00FD257D"/>
    <w:rsid w:val="00FD3128"/>
    <w:rsid w:val="00FD4001"/>
    <w:rsid w:val="00FD6B0B"/>
    <w:rsid w:val="00FD7362"/>
    <w:rsid w:val="00FE05DB"/>
    <w:rsid w:val="00FE0B76"/>
    <w:rsid w:val="00FE392A"/>
    <w:rsid w:val="00FE4762"/>
    <w:rsid w:val="00FE482F"/>
    <w:rsid w:val="00FE4A52"/>
    <w:rsid w:val="00FE5D18"/>
    <w:rsid w:val="00FE626F"/>
    <w:rsid w:val="00FE680D"/>
    <w:rsid w:val="00FE7476"/>
    <w:rsid w:val="00FF095C"/>
    <w:rsid w:val="00FF0D35"/>
    <w:rsid w:val="00FF1962"/>
    <w:rsid w:val="00FF24E6"/>
    <w:rsid w:val="00FF2717"/>
    <w:rsid w:val="00FF3E0F"/>
    <w:rsid w:val="00FF42C7"/>
    <w:rsid w:val="00FF5E37"/>
    <w:rsid w:val="00FF6871"/>
    <w:rsid w:val="00FF68BF"/>
    <w:rsid w:val="00FF710D"/>
    <w:rsid w:val="018667F5"/>
    <w:rsid w:val="01E01BE1"/>
    <w:rsid w:val="02213EB6"/>
    <w:rsid w:val="02AE14B5"/>
    <w:rsid w:val="030E0FDC"/>
    <w:rsid w:val="03245133"/>
    <w:rsid w:val="03E769B4"/>
    <w:rsid w:val="04F274E1"/>
    <w:rsid w:val="04F605DD"/>
    <w:rsid w:val="04FA7E44"/>
    <w:rsid w:val="04FC6D04"/>
    <w:rsid w:val="05085F81"/>
    <w:rsid w:val="05CB00F7"/>
    <w:rsid w:val="05F16D29"/>
    <w:rsid w:val="062306CD"/>
    <w:rsid w:val="06C32C6D"/>
    <w:rsid w:val="07091BD9"/>
    <w:rsid w:val="075A0B48"/>
    <w:rsid w:val="07B87DCC"/>
    <w:rsid w:val="07F94514"/>
    <w:rsid w:val="08393F6E"/>
    <w:rsid w:val="08B25362"/>
    <w:rsid w:val="095B6751"/>
    <w:rsid w:val="09752459"/>
    <w:rsid w:val="0A0A3571"/>
    <w:rsid w:val="0A4222AE"/>
    <w:rsid w:val="0A8F5BF6"/>
    <w:rsid w:val="0B271E36"/>
    <w:rsid w:val="0B5D608D"/>
    <w:rsid w:val="0BA20A97"/>
    <w:rsid w:val="0BC06DC3"/>
    <w:rsid w:val="0C200062"/>
    <w:rsid w:val="0C402661"/>
    <w:rsid w:val="0DC62997"/>
    <w:rsid w:val="0DE46A4B"/>
    <w:rsid w:val="0EC33F2E"/>
    <w:rsid w:val="0ED421BC"/>
    <w:rsid w:val="0EE639A5"/>
    <w:rsid w:val="101F65DA"/>
    <w:rsid w:val="107005FA"/>
    <w:rsid w:val="1080462D"/>
    <w:rsid w:val="114A1A48"/>
    <w:rsid w:val="11926A01"/>
    <w:rsid w:val="11972D7B"/>
    <w:rsid w:val="11A14DAA"/>
    <w:rsid w:val="121053B5"/>
    <w:rsid w:val="127863EF"/>
    <w:rsid w:val="12A02441"/>
    <w:rsid w:val="13580BC2"/>
    <w:rsid w:val="13660647"/>
    <w:rsid w:val="138E69F5"/>
    <w:rsid w:val="13D73A21"/>
    <w:rsid w:val="13E27A94"/>
    <w:rsid w:val="143A1A29"/>
    <w:rsid w:val="16C73975"/>
    <w:rsid w:val="16CD1AFE"/>
    <w:rsid w:val="170B0C49"/>
    <w:rsid w:val="18AF24FE"/>
    <w:rsid w:val="19454A99"/>
    <w:rsid w:val="19EC7350"/>
    <w:rsid w:val="1B056BD9"/>
    <w:rsid w:val="1B220254"/>
    <w:rsid w:val="1B263302"/>
    <w:rsid w:val="1CE51145"/>
    <w:rsid w:val="1D173330"/>
    <w:rsid w:val="1DAC23AD"/>
    <w:rsid w:val="1DD91446"/>
    <w:rsid w:val="1E002053"/>
    <w:rsid w:val="1E657041"/>
    <w:rsid w:val="1EEE0A22"/>
    <w:rsid w:val="1F8E49C6"/>
    <w:rsid w:val="1F980DFF"/>
    <w:rsid w:val="20770293"/>
    <w:rsid w:val="20ED60E9"/>
    <w:rsid w:val="22AD5C58"/>
    <w:rsid w:val="230334F5"/>
    <w:rsid w:val="23363623"/>
    <w:rsid w:val="238A6385"/>
    <w:rsid w:val="23F123D8"/>
    <w:rsid w:val="248456AB"/>
    <w:rsid w:val="24906EA9"/>
    <w:rsid w:val="24C82F21"/>
    <w:rsid w:val="24FA10C8"/>
    <w:rsid w:val="251376CB"/>
    <w:rsid w:val="25435D24"/>
    <w:rsid w:val="2572420D"/>
    <w:rsid w:val="25921E30"/>
    <w:rsid w:val="26B0714F"/>
    <w:rsid w:val="26DC02B0"/>
    <w:rsid w:val="26EB339F"/>
    <w:rsid w:val="27060B3E"/>
    <w:rsid w:val="271B4B69"/>
    <w:rsid w:val="27B004C0"/>
    <w:rsid w:val="280B2AA4"/>
    <w:rsid w:val="28A44862"/>
    <w:rsid w:val="28C9453E"/>
    <w:rsid w:val="291B447D"/>
    <w:rsid w:val="291C703C"/>
    <w:rsid w:val="292828A4"/>
    <w:rsid w:val="29F07A39"/>
    <w:rsid w:val="2A976182"/>
    <w:rsid w:val="2AE9761A"/>
    <w:rsid w:val="2C0002C9"/>
    <w:rsid w:val="2C2A7225"/>
    <w:rsid w:val="2C3A1571"/>
    <w:rsid w:val="2E2C28F1"/>
    <w:rsid w:val="2E55544C"/>
    <w:rsid w:val="2EA667C4"/>
    <w:rsid w:val="2EAD1292"/>
    <w:rsid w:val="2EF7193A"/>
    <w:rsid w:val="2F1538FF"/>
    <w:rsid w:val="2F693A41"/>
    <w:rsid w:val="2F8B6CFB"/>
    <w:rsid w:val="30A1765D"/>
    <w:rsid w:val="31BB14D3"/>
    <w:rsid w:val="320C63F3"/>
    <w:rsid w:val="32A31961"/>
    <w:rsid w:val="32AF0B43"/>
    <w:rsid w:val="32FA6708"/>
    <w:rsid w:val="33760347"/>
    <w:rsid w:val="33B62787"/>
    <w:rsid w:val="33D41006"/>
    <w:rsid w:val="343C185A"/>
    <w:rsid w:val="34F57C5D"/>
    <w:rsid w:val="35056E71"/>
    <w:rsid w:val="35101B44"/>
    <w:rsid w:val="35A53753"/>
    <w:rsid w:val="363C232E"/>
    <w:rsid w:val="36575C52"/>
    <w:rsid w:val="37595EF4"/>
    <w:rsid w:val="378159E4"/>
    <w:rsid w:val="38984499"/>
    <w:rsid w:val="3A9738A6"/>
    <w:rsid w:val="3B3B2D56"/>
    <w:rsid w:val="3B447542"/>
    <w:rsid w:val="3B4A6DD1"/>
    <w:rsid w:val="3B5C5B31"/>
    <w:rsid w:val="3B6925DE"/>
    <w:rsid w:val="3BDD2B78"/>
    <w:rsid w:val="3BE63C13"/>
    <w:rsid w:val="3C145EE5"/>
    <w:rsid w:val="3C1A487F"/>
    <w:rsid w:val="3CB405A3"/>
    <w:rsid w:val="3D5A0FB7"/>
    <w:rsid w:val="3D9E7C11"/>
    <w:rsid w:val="3DD04C6F"/>
    <w:rsid w:val="3E33383D"/>
    <w:rsid w:val="3E3651B8"/>
    <w:rsid w:val="3E3D7D28"/>
    <w:rsid w:val="3E9E4385"/>
    <w:rsid w:val="3ECD6DA5"/>
    <w:rsid w:val="3F271FEA"/>
    <w:rsid w:val="4050757C"/>
    <w:rsid w:val="4053032D"/>
    <w:rsid w:val="40D2752B"/>
    <w:rsid w:val="41D84C14"/>
    <w:rsid w:val="422C323F"/>
    <w:rsid w:val="429C3F6C"/>
    <w:rsid w:val="431E184B"/>
    <w:rsid w:val="43366EA3"/>
    <w:rsid w:val="43732D6C"/>
    <w:rsid w:val="456C08CD"/>
    <w:rsid w:val="45D17CB2"/>
    <w:rsid w:val="45E008B0"/>
    <w:rsid w:val="467A5BA4"/>
    <w:rsid w:val="481757ED"/>
    <w:rsid w:val="483B50A2"/>
    <w:rsid w:val="48B5777D"/>
    <w:rsid w:val="48DE4AED"/>
    <w:rsid w:val="49185B8B"/>
    <w:rsid w:val="49832016"/>
    <w:rsid w:val="49CE0167"/>
    <w:rsid w:val="49FA1E49"/>
    <w:rsid w:val="4A7540A1"/>
    <w:rsid w:val="4AA5060F"/>
    <w:rsid w:val="4AC33F7E"/>
    <w:rsid w:val="4B3E3B52"/>
    <w:rsid w:val="4B65680A"/>
    <w:rsid w:val="4C6D394E"/>
    <w:rsid w:val="4C745105"/>
    <w:rsid w:val="4CA55831"/>
    <w:rsid w:val="4CC75D70"/>
    <w:rsid w:val="4D614390"/>
    <w:rsid w:val="4D7928DE"/>
    <w:rsid w:val="4D926B6A"/>
    <w:rsid w:val="4DD32A37"/>
    <w:rsid w:val="4E0C7C8C"/>
    <w:rsid w:val="4EA77860"/>
    <w:rsid w:val="4EBF1CA2"/>
    <w:rsid w:val="4F2C2859"/>
    <w:rsid w:val="4FD2055A"/>
    <w:rsid w:val="4FD20CA2"/>
    <w:rsid w:val="50536DDD"/>
    <w:rsid w:val="518F068A"/>
    <w:rsid w:val="51D85CC2"/>
    <w:rsid w:val="51EA6752"/>
    <w:rsid w:val="527F58CB"/>
    <w:rsid w:val="528E650B"/>
    <w:rsid w:val="52B13834"/>
    <w:rsid w:val="52CC7A7E"/>
    <w:rsid w:val="53120305"/>
    <w:rsid w:val="53F94F16"/>
    <w:rsid w:val="54352147"/>
    <w:rsid w:val="54CF2597"/>
    <w:rsid w:val="556434F6"/>
    <w:rsid w:val="55972513"/>
    <w:rsid w:val="55FC3B98"/>
    <w:rsid w:val="560D458A"/>
    <w:rsid w:val="566574FA"/>
    <w:rsid w:val="571C79AC"/>
    <w:rsid w:val="57386FA8"/>
    <w:rsid w:val="58590F92"/>
    <w:rsid w:val="58EF2537"/>
    <w:rsid w:val="58FE5082"/>
    <w:rsid w:val="593C6532"/>
    <w:rsid w:val="595B5F9C"/>
    <w:rsid w:val="597E1BDF"/>
    <w:rsid w:val="59EA3E98"/>
    <w:rsid w:val="5AAD23B1"/>
    <w:rsid w:val="5AEF2284"/>
    <w:rsid w:val="5B503DBF"/>
    <w:rsid w:val="5B51455D"/>
    <w:rsid w:val="5BDA7B26"/>
    <w:rsid w:val="5CB72433"/>
    <w:rsid w:val="5CDD2888"/>
    <w:rsid w:val="5D4A1ECA"/>
    <w:rsid w:val="5D7317E8"/>
    <w:rsid w:val="5E3A148C"/>
    <w:rsid w:val="5EE77E5D"/>
    <w:rsid w:val="5FDE3F20"/>
    <w:rsid w:val="60C05982"/>
    <w:rsid w:val="61D8081A"/>
    <w:rsid w:val="61FF3875"/>
    <w:rsid w:val="621B49E7"/>
    <w:rsid w:val="62275184"/>
    <w:rsid w:val="62692AE9"/>
    <w:rsid w:val="628F7500"/>
    <w:rsid w:val="62930CD9"/>
    <w:rsid w:val="63D85CB9"/>
    <w:rsid w:val="64811559"/>
    <w:rsid w:val="65497463"/>
    <w:rsid w:val="65947773"/>
    <w:rsid w:val="65E84C70"/>
    <w:rsid w:val="667653E6"/>
    <w:rsid w:val="6869454C"/>
    <w:rsid w:val="69783D53"/>
    <w:rsid w:val="698238BA"/>
    <w:rsid w:val="69896F14"/>
    <w:rsid w:val="699D2A8A"/>
    <w:rsid w:val="69C26FF1"/>
    <w:rsid w:val="69E56E7B"/>
    <w:rsid w:val="6A2C4344"/>
    <w:rsid w:val="6AFF190A"/>
    <w:rsid w:val="6B60297D"/>
    <w:rsid w:val="6B7851F9"/>
    <w:rsid w:val="6C285325"/>
    <w:rsid w:val="6C2C72E1"/>
    <w:rsid w:val="6C405377"/>
    <w:rsid w:val="6C4C037F"/>
    <w:rsid w:val="6D165F9F"/>
    <w:rsid w:val="6E0F2FA9"/>
    <w:rsid w:val="6E2448DD"/>
    <w:rsid w:val="6E720500"/>
    <w:rsid w:val="6E896D2C"/>
    <w:rsid w:val="6ED2215A"/>
    <w:rsid w:val="6F3E51D9"/>
    <w:rsid w:val="70E33222"/>
    <w:rsid w:val="71750D6A"/>
    <w:rsid w:val="718E0DBC"/>
    <w:rsid w:val="7205587C"/>
    <w:rsid w:val="729B5770"/>
    <w:rsid w:val="734224F2"/>
    <w:rsid w:val="73463CC7"/>
    <w:rsid w:val="73587B8E"/>
    <w:rsid w:val="7536098E"/>
    <w:rsid w:val="75F169F5"/>
    <w:rsid w:val="76EC7A4C"/>
    <w:rsid w:val="770140BA"/>
    <w:rsid w:val="788E7466"/>
    <w:rsid w:val="78D02263"/>
    <w:rsid w:val="79817041"/>
    <w:rsid w:val="7A9C6F89"/>
    <w:rsid w:val="7A9E771A"/>
    <w:rsid w:val="7AAC6960"/>
    <w:rsid w:val="7ABE64D1"/>
    <w:rsid w:val="7C1F11F1"/>
    <w:rsid w:val="7C95488D"/>
    <w:rsid w:val="7CB0679A"/>
    <w:rsid w:val="7CBE00D8"/>
    <w:rsid w:val="7DBC5946"/>
    <w:rsid w:val="7EAB0BA2"/>
    <w:rsid w:val="7F33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99" w:semiHidden="0" w:name="Body Text 2"/>
    <w:lsdException w:uiPriority="99" w:name="Body Text 3" w:locked="1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qFormat="1" w:unhideWhenUsed="0" w:uiPriority="99" w:semiHidden="0" w:name="Table Classic 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qFormat/>
    <w:uiPriority w:val="99"/>
    <w:pPr>
      <w:keepNext/>
      <w:keepLines/>
      <w:spacing w:before="240" w:after="120" w:line="360" w:lineRule="auto"/>
      <w:outlineLvl w:val="1"/>
    </w:pPr>
    <w:rPr>
      <w:rFonts w:ascii="Arial" w:hAnsi="Arial" w:eastAsia="创艺简标宋"/>
      <w:b/>
      <w:bCs/>
      <w:sz w:val="32"/>
      <w:szCs w:val="32"/>
    </w:rPr>
  </w:style>
  <w:style w:type="paragraph" w:styleId="4">
    <w:name w:val="heading 3"/>
    <w:basedOn w:val="1"/>
    <w:next w:val="1"/>
    <w:link w:val="4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3"/>
    <w:qFormat/>
    <w:uiPriority w:val="99"/>
    <w:pPr>
      <w:keepNext/>
      <w:spacing w:line="240" w:lineRule="atLeast"/>
      <w:jc w:val="center"/>
      <w:outlineLvl w:val="3"/>
    </w:pPr>
    <w:rPr>
      <w:rFonts w:ascii="Arial" w:hAnsi="Arial" w:cs="Arial"/>
      <w:b/>
      <w:bCs/>
      <w:sz w:val="24"/>
    </w:rPr>
  </w:style>
  <w:style w:type="character" w:default="1" w:styleId="33">
    <w:name w:val="Default Paragraph Font"/>
    <w:semiHidden/>
    <w:unhideWhenUsed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99"/>
    <w:pPr>
      <w:ind w:firstLine="420" w:firstLineChars="200"/>
    </w:pPr>
  </w:style>
  <w:style w:type="paragraph" w:styleId="7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8">
    <w:name w:val="Document Map"/>
    <w:basedOn w:val="1"/>
    <w:link w:val="76"/>
    <w:qFormat/>
    <w:uiPriority w:val="99"/>
    <w:pPr>
      <w:shd w:val="clear" w:color="auto" w:fill="000080"/>
    </w:pPr>
  </w:style>
  <w:style w:type="paragraph" w:styleId="9">
    <w:name w:val="annotation text"/>
    <w:basedOn w:val="1"/>
    <w:link w:val="44"/>
    <w:qFormat/>
    <w:uiPriority w:val="99"/>
    <w:pPr>
      <w:jc w:val="left"/>
    </w:pPr>
    <w:rPr>
      <w:kern w:val="0"/>
      <w:sz w:val="24"/>
    </w:rPr>
  </w:style>
  <w:style w:type="paragraph" w:styleId="10">
    <w:name w:val="Body Text"/>
    <w:basedOn w:val="1"/>
    <w:link w:val="47"/>
    <w:qFormat/>
    <w:uiPriority w:val="99"/>
    <w:rPr>
      <w:rFonts w:ascii="宋体"/>
      <w:sz w:val="24"/>
      <w:szCs w:val="20"/>
    </w:rPr>
  </w:style>
  <w:style w:type="paragraph" w:styleId="11">
    <w:name w:val="Body Text Indent"/>
    <w:basedOn w:val="1"/>
    <w:link w:val="48"/>
    <w:qFormat/>
    <w:uiPriority w:val="99"/>
    <w:pPr>
      <w:spacing w:after="120"/>
      <w:ind w:left="420" w:leftChars="200"/>
    </w:pPr>
  </w:style>
  <w:style w:type="paragraph" w:styleId="12">
    <w:name w:val="toc 3"/>
    <w:basedOn w:val="1"/>
    <w:next w:val="1"/>
    <w:qFormat/>
    <w:uiPriority w:val="99"/>
    <w:pPr>
      <w:tabs>
        <w:tab w:val="right" w:leader="dot" w:pos="9060"/>
      </w:tabs>
      <w:adjustRightInd w:val="0"/>
      <w:snapToGrid w:val="0"/>
      <w:spacing w:line="360" w:lineRule="auto"/>
      <w:ind w:left="840" w:leftChars="400"/>
    </w:pPr>
  </w:style>
  <w:style w:type="paragraph" w:styleId="13">
    <w:name w:val="Plain Text"/>
    <w:basedOn w:val="1"/>
    <w:link w:val="49"/>
    <w:qFormat/>
    <w:uiPriority w:val="99"/>
    <w:rPr>
      <w:rFonts w:ascii="宋体" w:hAnsi="Courier New"/>
      <w:szCs w:val="21"/>
    </w:rPr>
  </w:style>
  <w:style w:type="paragraph" w:styleId="14">
    <w:name w:val="Date"/>
    <w:basedOn w:val="1"/>
    <w:next w:val="1"/>
    <w:link w:val="79"/>
    <w:qFormat/>
    <w:uiPriority w:val="99"/>
    <w:pPr>
      <w:ind w:left="100" w:leftChars="2500"/>
    </w:pPr>
    <w:rPr>
      <w:sz w:val="32"/>
      <w:szCs w:val="32"/>
    </w:rPr>
  </w:style>
  <w:style w:type="paragraph" w:styleId="15">
    <w:name w:val="Body Text Indent 2"/>
    <w:basedOn w:val="1"/>
    <w:link w:val="51"/>
    <w:qFormat/>
    <w:uiPriority w:val="99"/>
    <w:pPr>
      <w:spacing w:after="120" w:line="480" w:lineRule="auto"/>
      <w:ind w:left="420" w:leftChars="200"/>
    </w:pPr>
  </w:style>
  <w:style w:type="paragraph" w:styleId="16">
    <w:name w:val="Balloon Text"/>
    <w:basedOn w:val="1"/>
    <w:link w:val="52"/>
    <w:qFormat/>
    <w:uiPriority w:val="99"/>
    <w:rPr>
      <w:sz w:val="18"/>
      <w:szCs w:val="18"/>
    </w:rPr>
  </w:style>
  <w:style w:type="paragraph" w:styleId="17">
    <w:name w:val="footer"/>
    <w:basedOn w:val="1"/>
    <w:link w:val="5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5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99"/>
    <w:pPr>
      <w:tabs>
        <w:tab w:val="right" w:leader="dot" w:pos="9060"/>
      </w:tabs>
      <w:spacing w:line="360" w:lineRule="auto"/>
    </w:pPr>
    <w:rPr>
      <w:rFonts w:eastAsia="黑体" w:cs="Arial"/>
      <w:bCs/>
      <w:sz w:val="24"/>
      <w:szCs w:val="28"/>
      <w:lang w:val="zh-CN"/>
    </w:rPr>
  </w:style>
  <w:style w:type="paragraph" w:styleId="20">
    <w:name w:val="toc 4"/>
    <w:basedOn w:val="1"/>
    <w:next w:val="1"/>
    <w:qFormat/>
    <w:uiPriority w:val="99"/>
    <w:pPr>
      <w:ind w:left="1260" w:leftChars="600"/>
    </w:pPr>
  </w:style>
  <w:style w:type="paragraph" w:styleId="21">
    <w:name w:val="Subtitle"/>
    <w:basedOn w:val="1"/>
    <w:next w:val="1"/>
    <w:link w:val="55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2">
    <w:name w:val="List"/>
    <w:basedOn w:val="1"/>
    <w:qFormat/>
    <w:uiPriority w:val="99"/>
    <w:pPr>
      <w:spacing w:line="320" w:lineRule="atLeast"/>
      <w:jc w:val="center"/>
    </w:pPr>
    <w:rPr>
      <w:rFonts w:ascii="宋体"/>
      <w:szCs w:val="20"/>
    </w:rPr>
  </w:style>
  <w:style w:type="paragraph" w:styleId="23">
    <w:name w:val="Body Text Indent 3"/>
    <w:basedOn w:val="1"/>
    <w:link w:val="56"/>
    <w:qFormat/>
    <w:uiPriority w:val="99"/>
    <w:pPr>
      <w:tabs>
        <w:tab w:val="left" w:pos="0"/>
      </w:tabs>
      <w:spacing w:line="360" w:lineRule="auto"/>
      <w:ind w:firstLine="560" w:firstLineChars="200"/>
      <w:jc w:val="left"/>
    </w:pPr>
    <w:rPr>
      <w:sz w:val="28"/>
    </w:rPr>
  </w:style>
  <w:style w:type="paragraph" w:styleId="24">
    <w:name w:val="toc 2"/>
    <w:basedOn w:val="1"/>
    <w:next w:val="1"/>
    <w:qFormat/>
    <w:uiPriority w:val="99"/>
    <w:pPr>
      <w:tabs>
        <w:tab w:val="right" w:leader="dot" w:pos="9060"/>
      </w:tabs>
      <w:spacing w:line="360" w:lineRule="auto"/>
    </w:pPr>
    <w:rPr>
      <w:rFonts w:eastAsia="黑体" w:cs="Arial"/>
      <w:sz w:val="24"/>
    </w:rPr>
  </w:style>
  <w:style w:type="paragraph" w:styleId="25">
    <w:name w:val="Body Text 2"/>
    <w:basedOn w:val="1"/>
    <w:link w:val="57"/>
    <w:qFormat/>
    <w:uiPriority w:val="99"/>
    <w:pPr>
      <w:spacing w:line="360" w:lineRule="atLeast"/>
    </w:pPr>
    <w:rPr>
      <w:sz w:val="18"/>
    </w:rPr>
  </w:style>
  <w:style w:type="paragraph" w:styleId="26">
    <w:name w:val="HTML Preformatted"/>
    <w:basedOn w:val="1"/>
    <w:link w:val="5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8">
    <w:name w:val="Title"/>
    <w:basedOn w:val="1"/>
    <w:next w:val="1"/>
    <w:link w:val="59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9">
    <w:name w:val="annotation subject"/>
    <w:basedOn w:val="9"/>
    <w:next w:val="9"/>
    <w:link w:val="45"/>
    <w:qFormat/>
    <w:uiPriority w:val="99"/>
    <w:rPr>
      <w:b/>
      <w:bCs/>
    </w:rPr>
  </w:style>
  <w:style w:type="table" w:styleId="31">
    <w:name w:val="Table Grid"/>
    <w:basedOn w:val="3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Table Classic 1"/>
    <w:basedOn w:val="30"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34">
    <w:name w:val="Strong"/>
    <w:basedOn w:val="33"/>
    <w:qFormat/>
    <w:uiPriority w:val="99"/>
    <w:rPr>
      <w:rFonts w:cs="Times New Roman"/>
      <w:b/>
      <w:bCs/>
    </w:rPr>
  </w:style>
  <w:style w:type="character" w:styleId="35">
    <w:name w:val="page number"/>
    <w:basedOn w:val="33"/>
    <w:qFormat/>
    <w:uiPriority w:val="99"/>
    <w:rPr>
      <w:rFonts w:cs="Times New Roman"/>
    </w:rPr>
  </w:style>
  <w:style w:type="character" w:styleId="36">
    <w:name w:val="FollowedHyperlink"/>
    <w:basedOn w:val="33"/>
    <w:qFormat/>
    <w:uiPriority w:val="99"/>
    <w:rPr>
      <w:rFonts w:cs="Times New Roman"/>
      <w:color w:val="800080"/>
      <w:u w:val="single"/>
    </w:rPr>
  </w:style>
  <w:style w:type="character" w:styleId="37">
    <w:name w:val="line number"/>
    <w:basedOn w:val="33"/>
    <w:qFormat/>
    <w:uiPriority w:val="99"/>
    <w:rPr>
      <w:rFonts w:cs="Times New Roman"/>
    </w:rPr>
  </w:style>
  <w:style w:type="character" w:styleId="38">
    <w:name w:val="Hyperlink"/>
    <w:basedOn w:val="33"/>
    <w:qFormat/>
    <w:uiPriority w:val="99"/>
    <w:rPr>
      <w:rFonts w:cs="Times New Roman"/>
      <w:color w:val="0000FF"/>
      <w:u w:val="single"/>
    </w:rPr>
  </w:style>
  <w:style w:type="character" w:styleId="39">
    <w:name w:val="annotation reference"/>
    <w:basedOn w:val="33"/>
    <w:qFormat/>
    <w:uiPriority w:val="99"/>
    <w:rPr>
      <w:rFonts w:cs="Times New Roman"/>
      <w:sz w:val="21"/>
    </w:rPr>
  </w:style>
  <w:style w:type="character" w:customStyle="1" w:styleId="40">
    <w:name w:val="标题 1 Char"/>
    <w:basedOn w:val="33"/>
    <w:link w:val="2"/>
    <w:qFormat/>
    <w:locked/>
    <w:uiPriority w:val="99"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41">
    <w:name w:val="标题 2 Char"/>
    <w:basedOn w:val="33"/>
    <w:link w:val="3"/>
    <w:qFormat/>
    <w:locked/>
    <w:uiPriority w:val="99"/>
    <w:rPr>
      <w:rFonts w:ascii="Arial" w:hAnsi="Arial" w:eastAsia="创艺简标宋" w:cs="Times New Roman"/>
      <w:b/>
      <w:bCs/>
      <w:kern w:val="2"/>
      <w:sz w:val="32"/>
      <w:szCs w:val="32"/>
    </w:rPr>
  </w:style>
  <w:style w:type="character" w:customStyle="1" w:styleId="42">
    <w:name w:val="标题 3 Char"/>
    <w:basedOn w:val="33"/>
    <w:link w:val="4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43">
    <w:name w:val="标题 4 Char"/>
    <w:basedOn w:val="33"/>
    <w:link w:val="5"/>
    <w:qFormat/>
    <w:locked/>
    <w:uiPriority w:val="99"/>
    <w:rPr>
      <w:rFonts w:ascii="Arial" w:hAnsi="Arial" w:cs="Arial"/>
      <w:b/>
      <w:bCs/>
      <w:kern w:val="2"/>
      <w:sz w:val="24"/>
      <w:szCs w:val="24"/>
    </w:rPr>
  </w:style>
  <w:style w:type="character" w:customStyle="1" w:styleId="44">
    <w:name w:val="批注文字 Char"/>
    <w:basedOn w:val="33"/>
    <w:link w:val="9"/>
    <w:qFormat/>
    <w:locked/>
    <w:uiPriority w:val="99"/>
    <w:rPr>
      <w:rFonts w:cs="Times New Roman"/>
      <w:sz w:val="24"/>
      <w:szCs w:val="24"/>
    </w:rPr>
  </w:style>
  <w:style w:type="character" w:customStyle="1" w:styleId="45">
    <w:name w:val="批注主题 Char"/>
    <w:basedOn w:val="44"/>
    <w:link w:val="29"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46">
    <w:name w:val="Document Map Char"/>
    <w:basedOn w:val="33"/>
    <w:qFormat/>
    <w:locked/>
    <w:uiPriority w:val="99"/>
    <w:rPr>
      <w:rFonts w:ascii="宋体" w:cs="Times New Roman"/>
      <w:kern w:val="2"/>
      <w:sz w:val="18"/>
    </w:rPr>
  </w:style>
  <w:style w:type="character" w:customStyle="1" w:styleId="47">
    <w:name w:val="正文文本 Char"/>
    <w:basedOn w:val="33"/>
    <w:link w:val="10"/>
    <w:qFormat/>
    <w:locked/>
    <w:uiPriority w:val="99"/>
    <w:rPr>
      <w:rFonts w:ascii="宋体" w:cs="Times New Roman"/>
      <w:kern w:val="2"/>
      <w:sz w:val="24"/>
    </w:rPr>
  </w:style>
  <w:style w:type="character" w:customStyle="1" w:styleId="48">
    <w:name w:val="正文文本缩进 Char"/>
    <w:basedOn w:val="33"/>
    <w:link w:val="11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49">
    <w:name w:val="纯文本 Char"/>
    <w:basedOn w:val="33"/>
    <w:link w:val="13"/>
    <w:qFormat/>
    <w:locked/>
    <w:uiPriority w:val="99"/>
    <w:rPr>
      <w:rFonts w:ascii="宋体" w:hAnsi="Courier New" w:cs="Times New Roman"/>
      <w:kern w:val="2"/>
      <w:sz w:val="21"/>
      <w:szCs w:val="21"/>
    </w:rPr>
  </w:style>
  <w:style w:type="character" w:customStyle="1" w:styleId="50">
    <w:name w:val="Date Char"/>
    <w:basedOn w:val="33"/>
    <w:qFormat/>
    <w:locked/>
    <w:uiPriority w:val="99"/>
    <w:rPr>
      <w:rFonts w:cs="Times New Roman"/>
      <w:kern w:val="2"/>
      <w:sz w:val="24"/>
    </w:rPr>
  </w:style>
  <w:style w:type="character" w:customStyle="1" w:styleId="51">
    <w:name w:val="正文文本缩进 2 Char"/>
    <w:basedOn w:val="33"/>
    <w:link w:val="15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2">
    <w:name w:val="批注框文本 Char"/>
    <w:basedOn w:val="33"/>
    <w:link w:val="1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53">
    <w:name w:val="页脚 Char"/>
    <w:basedOn w:val="33"/>
    <w:link w:val="17"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54">
    <w:name w:val="页眉 Char"/>
    <w:basedOn w:val="33"/>
    <w:link w:val="18"/>
    <w:qFormat/>
    <w:locked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55">
    <w:name w:val="副标题 Char"/>
    <w:basedOn w:val="33"/>
    <w:link w:val="21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56">
    <w:name w:val="正文文本缩进 3 Char"/>
    <w:basedOn w:val="33"/>
    <w:link w:val="23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7">
    <w:name w:val="正文文本 2 Char"/>
    <w:basedOn w:val="33"/>
    <w:link w:val="25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58">
    <w:name w:val="HTML 预设格式 Char"/>
    <w:basedOn w:val="33"/>
    <w:link w:val="26"/>
    <w:qFormat/>
    <w:locked/>
    <w:uiPriority w:val="99"/>
    <w:rPr>
      <w:rFonts w:ascii="Arial" w:hAnsi="Arial" w:cs="Arial"/>
      <w:sz w:val="24"/>
      <w:szCs w:val="24"/>
    </w:rPr>
  </w:style>
  <w:style w:type="character" w:customStyle="1" w:styleId="59">
    <w:name w:val="标题 Char"/>
    <w:basedOn w:val="33"/>
    <w:link w:val="28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60">
    <w:name w:val="文字"/>
    <w:basedOn w:val="1"/>
    <w:qFormat/>
    <w:uiPriority w:val="99"/>
    <w:pPr>
      <w:widowControl/>
      <w:spacing w:afterLines="50" w:line="360" w:lineRule="auto"/>
      <w:ind w:firstLine="420"/>
    </w:pPr>
    <w:rPr>
      <w:kern w:val="0"/>
      <w:sz w:val="24"/>
    </w:rPr>
  </w:style>
  <w:style w:type="paragraph" w:customStyle="1" w:styleId="61">
    <w:name w:val="其他表格"/>
    <w:basedOn w:val="1"/>
    <w:qFormat/>
    <w:uiPriority w:val="99"/>
    <w:pPr>
      <w:widowControl/>
      <w:spacing w:line="360" w:lineRule="exact"/>
      <w:jc w:val="center"/>
    </w:pPr>
    <w:rPr>
      <w:rFonts w:ascii="宋体" w:hAnsi="宋体"/>
      <w:szCs w:val="21"/>
    </w:rPr>
  </w:style>
  <w:style w:type="character" w:customStyle="1" w:styleId="62">
    <w:name w:val="样式1"/>
    <w:qFormat/>
    <w:uiPriority w:val="99"/>
    <w:rPr>
      <w:rFonts w:ascii="宋体"/>
    </w:rPr>
  </w:style>
  <w:style w:type="character" w:customStyle="1" w:styleId="63">
    <w:name w:val="tpc_content1"/>
    <w:basedOn w:val="33"/>
    <w:qFormat/>
    <w:uiPriority w:val="99"/>
    <w:rPr>
      <w:rFonts w:cs="Times New Roman"/>
      <w:sz w:val="23"/>
      <w:szCs w:val="23"/>
    </w:rPr>
  </w:style>
  <w:style w:type="paragraph" w:customStyle="1" w:styleId="6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Arial Unicode MS"/>
      <w:kern w:val="0"/>
      <w:sz w:val="18"/>
      <w:szCs w:val="18"/>
    </w:rPr>
  </w:style>
  <w:style w:type="paragraph" w:customStyle="1" w:styleId="65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Arial Unicode MS"/>
      <w:color w:val="000000"/>
      <w:kern w:val="0"/>
      <w:sz w:val="20"/>
      <w:szCs w:val="20"/>
    </w:rPr>
  </w:style>
  <w:style w:type="paragraph" w:customStyle="1" w:styleId="66">
    <w:name w:val="xl2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cs="Arial Unicode MS"/>
      <w:kern w:val="0"/>
      <w:sz w:val="22"/>
      <w:szCs w:val="22"/>
    </w:rPr>
  </w:style>
  <w:style w:type="paragraph" w:customStyle="1" w:styleId="67">
    <w:name w:val="xl2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0"/>
      <w:szCs w:val="20"/>
    </w:rPr>
  </w:style>
  <w:style w:type="paragraph" w:customStyle="1" w:styleId="68">
    <w:name w:val="xl2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0"/>
      <w:szCs w:val="20"/>
    </w:rPr>
  </w:style>
  <w:style w:type="paragraph" w:customStyle="1" w:styleId="69">
    <w:name w:val="xl2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0"/>
      <w:szCs w:val="20"/>
    </w:rPr>
  </w:style>
  <w:style w:type="paragraph" w:customStyle="1" w:styleId="70">
    <w:name w:val="xl29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71">
    <w:name w:val="xl3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color w:val="000000"/>
      <w:kern w:val="0"/>
      <w:sz w:val="20"/>
      <w:szCs w:val="20"/>
    </w:rPr>
  </w:style>
  <w:style w:type="paragraph" w:customStyle="1" w:styleId="72">
    <w:name w:val="xl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cs="Arial Unicode MS"/>
      <w:color w:val="000000"/>
      <w:kern w:val="0"/>
      <w:sz w:val="20"/>
      <w:szCs w:val="20"/>
    </w:rPr>
  </w:style>
  <w:style w:type="paragraph" w:customStyle="1" w:styleId="73">
    <w:name w:val="Char Char Char Char Char Char Char Char Char Char Char"/>
    <w:basedOn w:val="1"/>
    <w:qFormat/>
    <w:uiPriority w:val="99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74">
    <w:name w:val="xl39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75">
    <w:name w:val="默认段落字体 Para Char Char Char Char Char Char Char Char Char Char Char Char Char1 Char"/>
    <w:basedOn w:val="8"/>
    <w:qFormat/>
    <w:uiPriority w:val="99"/>
    <w:rPr>
      <w:rFonts w:ascii="Tahoma" w:hAnsi="Tahoma"/>
      <w:sz w:val="24"/>
    </w:rPr>
  </w:style>
  <w:style w:type="character" w:customStyle="1" w:styleId="76">
    <w:name w:val="文档结构图 Char"/>
    <w:basedOn w:val="33"/>
    <w:link w:val="8"/>
    <w:qFormat/>
    <w:locked/>
    <w:uiPriority w:val="99"/>
    <w:rPr>
      <w:rFonts w:cs="Times New Roman"/>
      <w:kern w:val="2"/>
      <w:sz w:val="24"/>
      <w:szCs w:val="24"/>
      <w:shd w:val="clear" w:color="auto" w:fill="000080"/>
    </w:rPr>
  </w:style>
  <w:style w:type="paragraph" w:customStyle="1" w:styleId="77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78">
    <w:name w:val="Char"/>
    <w:basedOn w:val="1"/>
    <w:qFormat/>
    <w:uiPriority w:val="99"/>
    <w:pPr>
      <w:jc w:val="left"/>
    </w:pPr>
    <w:rPr>
      <w:rFonts w:ascii="仿宋_GB2312" w:eastAsia="仿宋_GB2312"/>
      <w:b/>
      <w:sz w:val="32"/>
      <w:szCs w:val="32"/>
    </w:rPr>
  </w:style>
  <w:style w:type="character" w:customStyle="1" w:styleId="79">
    <w:name w:val="日期 Char"/>
    <w:basedOn w:val="33"/>
    <w:link w:val="14"/>
    <w:qFormat/>
    <w:locked/>
    <w:uiPriority w:val="99"/>
    <w:rPr>
      <w:rFonts w:cs="Times New Roman"/>
      <w:kern w:val="2"/>
      <w:sz w:val="32"/>
      <w:szCs w:val="32"/>
    </w:rPr>
  </w:style>
  <w:style w:type="paragraph" w:customStyle="1" w:styleId="80">
    <w:name w:val="Char Char Char Char Char Char Char"/>
    <w:basedOn w:val="1"/>
    <w:qFormat/>
    <w:uiPriority w:val="99"/>
  </w:style>
  <w:style w:type="paragraph" w:customStyle="1" w:styleId="81">
    <w:name w:val="1 Char Char Char Char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82">
    <w:name w:val="Char Char1 Char Char Char Char"/>
    <w:basedOn w:val="1"/>
    <w:qFormat/>
    <w:uiPriority w:val="99"/>
    <w:rPr>
      <w:sz w:val="24"/>
    </w:rPr>
  </w:style>
  <w:style w:type="paragraph" w:customStyle="1" w:styleId="83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84">
    <w:name w:val="批注框文本 Char1"/>
    <w:basedOn w:val="33"/>
    <w:qFormat/>
    <w:uiPriority w:val="99"/>
    <w:rPr>
      <w:rFonts w:cs="Times New Roman"/>
      <w:kern w:val="2"/>
      <w:sz w:val="18"/>
      <w:szCs w:val="18"/>
    </w:rPr>
  </w:style>
  <w:style w:type="paragraph" w:customStyle="1" w:styleId="85">
    <w:name w:val="样式2"/>
    <w:basedOn w:val="1"/>
    <w:link w:val="86"/>
    <w:qFormat/>
    <w:uiPriority w:val="99"/>
    <w:pPr>
      <w:adjustRightInd w:val="0"/>
      <w:snapToGrid w:val="0"/>
      <w:spacing w:beforeLines="50" w:afterLines="50" w:line="360" w:lineRule="auto"/>
      <w:jc w:val="left"/>
    </w:pPr>
    <w:rPr>
      <w:rFonts w:eastAsia="黑体" w:cs="Arial"/>
      <w:bCs/>
      <w:color w:val="000000"/>
      <w:sz w:val="28"/>
      <w:szCs w:val="28"/>
    </w:rPr>
  </w:style>
  <w:style w:type="character" w:customStyle="1" w:styleId="86">
    <w:name w:val="样式2 Char"/>
    <w:basedOn w:val="33"/>
    <w:link w:val="85"/>
    <w:qFormat/>
    <w:locked/>
    <w:uiPriority w:val="99"/>
    <w:rPr>
      <w:rFonts w:eastAsia="黑体" w:cs="Arial"/>
      <w:bCs/>
      <w:color w:val="000000"/>
      <w:kern w:val="2"/>
      <w:sz w:val="28"/>
      <w:szCs w:val="28"/>
    </w:rPr>
  </w:style>
  <w:style w:type="paragraph" w:customStyle="1" w:styleId="87">
    <w:name w:val="样式3"/>
    <w:basedOn w:val="1"/>
    <w:link w:val="88"/>
    <w:qFormat/>
    <w:uiPriority w:val="99"/>
    <w:pPr>
      <w:adjustRightInd w:val="0"/>
      <w:snapToGrid w:val="0"/>
      <w:spacing w:beforeLines="50" w:line="360" w:lineRule="auto"/>
    </w:pPr>
    <w:rPr>
      <w:rFonts w:eastAsia="黑体" w:cs="Arial"/>
      <w:bCs/>
      <w:sz w:val="28"/>
      <w:szCs w:val="28"/>
    </w:rPr>
  </w:style>
  <w:style w:type="character" w:customStyle="1" w:styleId="88">
    <w:name w:val="样式3 Char"/>
    <w:basedOn w:val="33"/>
    <w:link w:val="87"/>
    <w:qFormat/>
    <w:locked/>
    <w:uiPriority w:val="99"/>
    <w:rPr>
      <w:rFonts w:eastAsia="黑体" w:cs="Arial"/>
      <w:bCs/>
      <w:kern w:val="2"/>
      <w:sz w:val="28"/>
      <w:szCs w:val="28"/>
    </w:rPr>
  </w:style>
  <w:style w:type="character" w:customStyle="1" w:styleId="89">
    <w:name w:val="HTML 预设格式 Char1"/>
    <w:basedOn w:val="33"/>
    <w:qFormat/>
    <w:uiPriority w:val="99"/>
    <w:rPr>
      <w:rFonts w:ascii="Courier New" w:hAnsi="Courier New" w:cs="Courier New"/>
      <w:kern w:val="2"/>
    </w:rPr>
  </w:style>
  <w:style w:type="character" w:customStyle="1" w:styleId="90">
    <w:name w:val="样式1 Char"/>
    <w:basedOn w:val="33"/>
    <w:qFormat/>
    <w:uiPriority w:val="99"/>
    <w:rPr>
      <w:rFonts w:eastAsia="黑体" w:cs="Arial"/>
      <w:kern w:val="2"/>
      <w:sz w:val="30"/>
      <w:szCs w:val="30"/>
      <w:lang w:val="en-US" w:eastAsia="zh-CN" w:bidi="ar-SA"/>
    </w:rPr>
  </w:style>
  <w:style w:type="paragraph" w:customStyle="1" w:styleId="91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92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3">
    <w:name w:val="批注文字 Char1"/>
    <w:basedOn w:val="33"/>
    <w:qFormat/>
    <w:uiPriority w:val="99"/>
    <w:rPr>
      <w:rFonts w:cs="Times New Roman"/>
      <w:kern w:val="2"/>
      <w:sz w:val="24"/>
      <w:szCs w:val="24"/>
    </w:rPr>
  </w:style>
  <w:style w:type="character" w:customStyle="1" w:styleId="94">
    <w:name w:val="批注主题 Char1"/>
    <w:basedOn w:val="93"/>
    <w:qFormat/>
    <w:uiPriority w:val="99"/>
    <w:rPr>
      <w:rFonts w:cs="Times New Roman"/>
      <w:b/>
      <w:bCs/>
      <w:kern w:val="2"/>
      <w:sz w:val="24"/>
      <w:szCs w:val="24"/>
    </w:rPr>
  </w:style>
  <w:style w:type="character" w:customStyle="1" w:styleId="95">
    <w:name w:val="标题 Char1"/>
    <w:basedOn w:val="3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96">
    <w:name w:val="Char Char1 Char Char Char Char1"/>
    <w:basedOn w:val="1"/>
    <w:qFormat/>
    <w:uiPriority w:val="99"/>
    <w:rPr>
      <w:sz w:val="24"/>
    </w:rPr>
  </w:style>
  <w:style w:type="paragraph" w:customStyle="1" w:styleId="97">
    <w:name w:val="Char Char Char Char Char Char Char1"/>
    <w:basedOn w:val="1"/>
    <w:qFormat/>
    <w:uiPriority w:val="99"/>
  </w:style>
  <w:style w:type="paragraph" w:customStyle="1" w:styleId="98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9">
    <w:name w:val="列出段落1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00">
    <w:name w:val="Char1"/>
    <w:basedOn w:val="1"/>
    <w:qFormat/>
    <w:uiPriority w:val="99"/>
    <w:pPr>
      <w:jc w:val="left"/>
    </w:pPr>
    <w:rPr>
      <w:rFonts w:ascii="仿宋_GB2312" w:eastAsia="仿宋_GB2312"/>
      <w:b/>
      <w:sz w:val="32"/>
      <w:szCs w:val="32"/>
    </w:rPr>
  </w:style>
  <w:style w:type="paragraph" w:customStyle="1" w:styleId="101">
    <w:name w:val="正文缩进1"/>
    <w:basedOn w:val="6"/>
    <w:qFormat/>
    <w:uiPriority w:val="99"/>
    <w:pPr>
      <w:adjustRightInd w:val="0"/>
      <w:snapToGrid w:val="0"/>
      <w:spacing w:line="360" w:lineRule="auto"/>
      <w:ind w:left="960" w:hanging="478" w:firstLineChars="0"/>
    </w:pPr>
    <w:rPr>
      <w:rFonts w:ascii="仿宋_GB2312" w:eastAsia="仿宋_GB2312"/>
      <w:color w:val="000000"/>
      <w:spacing w:val="6"/>
      <w:kern w:val="0"/>
      <w:sz w:val="24"/>
      <w:szCs w:val="20"/>
    </w:rPr>
  </w:style>
  <w:style w:type="character" w:customStyle="1" w:styleId="102">
    <w:name w:val="font01"/>
    <w:qFormat/>
    <w:uiPriority w:val="99"/>
    <w:rPr>
      <w:rFonts w:ascii="宋体" w:hAnsi="宋体" w:eastAsia="宋体"/>
      <w:color w:val="000000"/>
      <w:sz w:val="22"/>
      <w:u w:val="none"/>
    </w:rPr>
  </w:style>
  <w:style w:type="character" w:customStyle="1" w:styleId="103">
    <w:name w:val="font41"/>
    <w:basedOn w:val="33"/>
    <w:qFormat/>
    <w:uiPriority w:val="99"/>
    <w:rPr>
      <w:rFonts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4">
    <w:name w:val="font21"/>
    <w:basedOn w:val="3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813059-72ED-4263-A62E-53C2CA522C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9</Pages>
  <Words>731</Words>
  <Characters>4167</Characters>
  <Lines>34</Lines>
  <Paragraphs>9</Paragraphs>
  <TotalTime>1796</TotalTime>
  <ScaleCrop>false</ScaleCrop>
  <LinksUpToDate>false</LinksUpToDate>
  <CharactersWithSpaces>4889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2021-01-04T01:31:00Z</dcterms:created>
  <dc:creator>lenovo</dc:creator>
  <cp:lastModifiedBy>吜芣菈凢の菇涼o</cp:lastModifiedBy>
  <cp:lastPrinted>2019-09-11T08:31:00Z</cp:lastPrinted>
  <dcterms:modified xsi:type="dcterms:W3CDTF">2021-01-18T01:39:48Z</dcterms:modified>
  <dc:title>2014年上半年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