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固原市贯彻落实第三轮自治区党委生态环境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保护督察报告反馈问题整改进展情况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第一个方面，关于贯彻“践行习近平生态文明思想有差距”的问题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问题一：思想认识有差距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任务1：有的地方和部门对推进生态文明建设和污染治理的长期性、紧迫性和艰巨性认识不足，对区域生态环境的脆弱性认识不够，有的片面认为近年来环境质量持续向好，高污染、高耗能企业不多，环境改善压力不大，持续推进生态环境保护的主动性自觉性不够。有的部门对自身承担的生态环境保护职责认识不足，落实生态环境保护“党政同责、一岗双责”和管发展必须管环保、管生产必须管环保、管行业必须管环保的要求不到位。有的领导干部甚至认为生态环境问题就是生态环境部门的事，生态环境保护协调联动、齐抓共管的意识和合力还不强。还有一些领导干部面对生态环境问题过多强调财政困难等客观因素，主动担当、</w:t>
      </w:r>
      <w:r>
        <w:rPr>
          <w:rFonts w:hint="default" w:ascii="Times New Roman" w:hAnsi="Times New Roman" w:eastAsia="仿宋_GB2312" w:cs="Times New Roman"/>
          <w:b/>
          <w:bCs/>
          <w:color w:val="auto"/>
          <w:sz w:val="32"/>
          <w:szCs w:val="32"/>
          <w:lang w:val="en-US" w:eastAsia="zh-CN"/>
        </w:rPr>
        <w:t>积极作为创</w:t>
      </w:r>
      <w:r>
        <w:rPr>
          <w:rFonts w:hint="default" w:ascii="Times New Roman" w:hAnsi="Times New Roman" w:eastAsia="仿宋_GB2312" w:cs="Times New Roman"/>
          <w:b/>
          <w:bCs/>
          <w:sz w:val="32"/>
          <w:szCs w:val="32"/>
          <w:lang w:val="en-US" w:eastAsia="zh-CN"/>
        </w:rPr>
        <w:t>造性推动生态环境保护的动力不足、办法不多。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市委办公室、市政府办公室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市委生态文明建设领导小组成员单位，各县（区）党委和政府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坚持把贯彻落实习近平生态文明思想和党中央、国务院关于生态环境保护决策部署作为党员干部教育培训的一项重要内容，把深入学习贯彻习近平生态文明思想作为重要的政治任务，纳入各级党委（党组）理论学习、中心组学习的重要内容。研究制定了年度全市党员干部教育培训计划，举办以“如何打造生态文旅特色市”为主题的领导讲坛，在自治区党校（宁夏行政学院）举办固原市深入实施“六大工程”建设宁夏副中心城市专题研讨班，对各县（区）政府分管领导、市直各相关部门（单位）分管负责人50余人，采取专题讲座、现场教学和交流研讨相结合的方式，开展为期5天的集中封闭式培训。</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（二）坚持把生态环境作为经济发展的前提，制定印发《贯彻落实&lt;中共固原市委 市人民政府关于加快建设生态文旅特色市的实施意见&gt;任务清单》四个清单，《固原市贯彻落实第三轮自治区党委生态环境保护督察报告整改方案》，各县区结合辖区实际，制定本县区整改方案，进一步细化了整改措施，推进反馈问题整改。定期召开会议，安排部署中央和自治区党委生态环境保护督察反馈意见整改落实、全市生态建设和生态修复、“六权”改革、重大项目建设等工作。目前，第二轮中央生态环保督察反馈问题涉及固原市17项，已完成整改10项，剩余7项正在按序推进。2023年黄河流域警示片披露的5个问题已全部完成整改，稳步推进第三轮自治区党委生态环境保护督察反馈问题整改。</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对生态环境保护督察重点任务实行清单管理、挂图作战、挂账销号，并将落实情况纳入年度市委和政府督查检查考核工作体系，强化跟踪督查、推动工作落实。紧扣建设先行区这一主线，持续加大对高质量发展的考核力度，切实发挥考核“指挥棒”作用，引导各县（区）、市直各部门（单位）不断增强推进高质量发展的政治能力和工作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问题二：部门履职有差距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任务2：固原市制定了生态环境保护工作责任清单，明确了各级各部门生态环境保护职责，但相关职能部门衔接不力，生态环境保护责任靠得不实。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市纪委监委、市委办公室、市政府办公室、市委生态文明建设领导小组办公室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市委生态文明建设领导小组成员单位，各县（区）党委和政府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结合机构改革，在市委办公室、市委统战部等17个单位重新制定“三定规定”时明确贯彻党中央统筹发展安全、推进生态文明建设决策部署，落实生态环境保护相关职责分工。同时对剩余50个未重新制定“三定规定”的单位下发机构编制调整文件，增加推进生态文明建设的决策部署和区市党委生态环境保护相关职能，使生态环境保护相关职能全覆盖纳入市直各部门“三定规定”。通过实地评估、发放调查问卷、查阅文件资料、访谈领导干部等形式，对司法局、退役军人事务局、疾控中心等9个部门（单位）落实“三定规定”履行等情况进行深入评估，进一步督促部门（单位）落实“三定规定”中的相关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市委督查室会同市政府督查室、市委生态文明建设领导小组办公室对照各级各类生态环境保护督察反馈问题整改进展情况和年度重点任务，紧盯关键节点，开展生态环境保护督查，通过下发工作提醒，督办等方式，督促各项任务落实。督察至今共下发工作提醒32份，督办8份，督促2023年黄河流域生态环境警示片披露的5个问题和举一反三排查发现的1个问题全部完成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在全市处科级干部学习贯彻党的二十届三中全会精神及习近平总书记考察宁夏重要讲话精神集中轮训班上，分别邀请自治区生态环境厅专家围绕深化生态文明体制改革方面内容进行授课；以《深入学习贯彻党的二十届三中全会精神，加快推进生态文旅特色市建设》为题开展辅导讲座；开展习近平生态文明思想讲解，共分8期培训1500余人。选派40名市、县（区）40岁以下正科级领导干部、35岁以下选调生，在市委党校开展为期60天的第18期中青年干部培训班，并在教学计划中设置习近平生态文明思想、加快建设黄河流域生态保护和高质量发展先行区专题讲座，开展以《坚决打好贺兰山生态保卫战——贺兰山生态环境综合整治修复生动实践》为题的案例教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住房城乡建设部门对建筑工地监管不严，部分建筑工地“六个100%”落实不到位。原州区雁岳赋住宅小区建设项目扬尘防治措施落实不到位，固原市城镇污水处理提质增效项目二标段机场路施工围挡措施落实不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对扬尘治理工作再安排再部署，认真落实精细化、网格化监管举措，督促企业落实防扬尘措施，做到泥不出圈、尘不升空，全面落实在建工程施工现场信息化管理要求，要求各项目安装在线监测和视频监控装置，并对接宁夏建筑市场实名制管理系统，推动扬尘治理规范化、标准化、信息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加大建筑工地扬尘治理督查问效力度，对存在问题拒不整改或敷衍整改的，综合运用通报曝光、约谈问责、扣减企业信用分等多种方式强化整改落实。对于《固原市自治区生态环境保护督察报告》中指出的“市区部分房屋市政建筑工地存在‘六个百分百’落实不到位”的问题，落实约谈通报处理机制，扣除4家施工、监理企业诚信分值共600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任务4：自然资源部门履职不力，对固原市瑞冠建材有限公司生产区、生活区和办公区违法占用3.39公顷永久基本农田问题整改不到位。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市自然资源局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w:t>
      </w:r>
      <w:r>
        <w:rPr>
          <w:rFonts w:hint="default" w:ascii="Times New Roman" w:hAnsi="Times New Roman" w:cs="Times New Roman"/>
          <w:sz w:val="32"/>
          <w:szCs w:val="32"/>
          <w:lang w:val="en-US" w:eastAsia="zh-CN"/>
        </w:rPr>
        <w:t>12</w:t>
      </w:r>
      <w:r>
        <w:rPr>
          <w:rFonts w:hint="default" w:ascii="Times New Roman" w:hAnsi="Times New Roman" w:eastAsia="仿宋_GB2312" w:cs="Times New Roman"/>
          <w:sz w:val="32"/>
          <w:szCs w:val="32"/>
          <w:lang w:val="en-US" w:eastAsia="zh-CN"/>
        </w:rPr>
        <w:t>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已与各县（区）签订《耕地保护责任书》，进一步压实市县耕地保护政治责任，加大全市耕地保护动态监管力度，不折不扣落实最严格的耕地保护制度。针对该问题，原州区于2024年10月14日对固原市瑞冠建材有限公司在张易镇田堡村违法占地进行了立案</w:t>
      </w:r>
      <w:r>
        <w:rPr>
          <w:rFonts w:hint="eastAsia" w:eastAsia="仿宋_GB2312" w:cs="Times New Roman"/>
          <w:b w:val="0"/>
          <w:bCs w:val="0"/>
          <w:sz w:val="32"/>
          <w:szCs w:val="32"/>
          <w:lang w:val="en-US" w:eastAsia="zh-CN"/>
        </w:rPr>
        <w:t>处罚</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2024年12月6日，固原市规划管理委员会第38次会议已审定通过原州区张易镇田堡村建筑用砂矿建设项目选址、土地报批及供应有关事宜，同意将50亩土地转用报批为集体建设用地。同时已按核实处置工作要求，在数据库中将该地块标注为“预调出”地块，拟在《固原市国土空间规划》五年评估时（2025年）再予全部调整。目前，该地在用地数据库中已成为一般耕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三）制定了《原州区农村集体建设用地使用权联营方案》。目前正在对固原市国土空间总体规划和张易镇田堡村多规合一实用性村庄规划进行修编，将张易镇田堡村建筑用砂矿采矿用生产加工及生活用地纳入田堡村多规合一实用性村庄规划，作为报批建设用地的规划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5：公安、生态环境等部门对移动源监管力度不大、检查不到位。督察期间，随机组织对原州区309国道、北环路开展路检路查，抽测柴油、燃气货车31辆，其中排放不合格车辆12辆，后处理装置异常6辆，车辆环保查验通过率不足50%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责任单位：</w:t>
      </w:r>
      <w:r>
        <w:rPr>
          <w:rFonts w:hint="default" w:ascii="Times New Roman" w:hAnsi="Times New Roman" w:eastAsia="仿宋_GB2312" w:cs="Times New Roman"/>
          <w:color w:val="auto"/>
          <w:sz w:val="32"/>
          <w:szCs w:val="32"/>
          <w:lang w:val="en-US" w:eastAsia="zh-CN"/>
        </w:rPr>
        <w:t>市公安局、</w:t>
      </w:r>
      <w:r>
        <w:rPr>
          <w:rFonts w:hint="default" w:ascii="Times New Roman" w:hAnsi="Times New Roman" w:eastAsia="仿宋_GB2312" w:cs="Times New Roman"/>
          <w:sz w:val="32"/>
          <w:szCs w:val="32"/>
          <w:lang w:val="en-US" w:eastAsia="zh-CN"/>
        </w:rPr>
        <w:t>交通运输局，各县（区）党委和政府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市、县两级生态环境、公安、市场监管、交通运输部门联合开展重型柴油货车专项整治，聘请第三方尾气检测机构技术人员及相关专家，围绕车辆OBD和MI指示灯状态是否正常、尾气是否达标排放等违法违规行为开展现场监督检查。2024年共出动执法及检测人员116人次，入户检查5家，检测重型燃气及柴油货车325余辆，未发现篡改、屏蔽、破坏OBD等违法行为，发现尾气超标车辆9辆，已按照要求责令超标车辆按期维修整改，并前往具有资质的检测机构进行复检，逾期未整改或整改不到位的将移送公安部门依法依规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充分运用尾气遥感平台，对重型车排放情况进行实时监测和数据分析，对发现问题的车辆定期移交相关部门。生态环境、交通运输、公安等部门建立紧密协作关系，积极商讨重型车污染防治工作策略，加强数据共享和交换，提高监管效率，及时发现和处理潜在的环境问题，共同开展重型车污染控制装置的排查整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（三）落实《固原市2023-2024年冬春季大气污染防治攻坚行动方案》要求，下发《大气污染防治工作提醒》21份，编发工作简报20期。对金昱元等5家重点排污单位开展专项检查，严格落实最低排放要求。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6：市场监管等部门对机动车检验机构监管不力，机动车排放检验与维护（I/M）制度执行不严。抽查发现，固原市众利达机动车检测服务有限公司、恒达机动车检测服务有限公司未按标准和规范开展机动车排放检验，机动车检测方法适用不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市生态环境局、交通运输局，各县（区）党委和政府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根据《关于开展检验检测领域综合治理的通知》《固原市贯彻落实自治区党委生态环境保护督察反馈问题整改任务清单》要求，市场监管、生态环境、交通等部门联合对检验机构进行细致核查，确保每一项检验工作都符合国家法律法规和技术标准。共检查机动车检验检测机构16家（次）。同时坚持边执法边普法，开展“检验检测机构开放日”等活动，提升机动车排放检验与维修机构从业人员的专业技能和法律意识，帮助检验机构规范操作流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市场监管、公安、生态环境、交通运输等部门联合对辖区内机动车检测、维修机构进行监督检查。通过随机抽查、调取视频等多种方式，对检验机构的检验流程、设备使用、数据记录等环节进行细致核查，严厉打击机动车排放检验与维护（维修）机构各类违法违规行为，切实提高协同管理水平，共立案查处机动车检验机构6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（三）市场监管部门联合生态环境部门，对固原众利达机动车检测公司、固原恒达机动车检测公司开展联合检查，对存在的问题已立案处理，</w:t>
      </w:r>
      <w:r>
        <w:rPr>
          <w:rFonts w:hint="eastAsia"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lang w:val="en-US" w:eastAsia="zh-CN"/>
        </w:rPr>
        <w:t>按照《检验检测机构监督管理办法》做出</w:t>
      </w:r>
      <w:r>
        <w:rPr>
          <w:rFonts w:hint="eastAsia" w:eastAsia="仿宋_GB2312" w:cs="Times New Roman"/>
          <w:b w:val="0"/>
          <w:bCs w:val="0"/>
          <w:sz w:val="32"/>
          <w:szCs w:val="32"/>
          <w:lang w:val="en-US" w:eastAsia="zh-CN"/>
        </w:rPr>
        <w:t>了行政处罚</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任务7：商务等部门对加油站、储油库环境监管、检查不到位，固原市出台的《关于开展全市加油站油气回收在线监控设施建设的通知》，明确要求全市所有在营加油站于2023年12月底前完成油气回收自动监控设施安装并联网，截至督察时联网率仅为51.4%。一些加油站油气回收在线报警处置不及时，报警设施作用发挥不明显。一些加油站存在臭氧攻坚期间错时装卸油制度落实不到位等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市商务和投资促进局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市市场监督管理局、生态环境局，各县（区）党委和政府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向各县区下发《关于对全市加油站油气回收在线监控设施建设安装系统开展摸底工作的通知》，要求各县区商务主管部门对全市加油站油气回收监控设施安装联网情况进行摸底并督促未安装油气回收在线监控系统的加快安装进度。固原市申请油气回收在线监测联网加油站共112家，平台已联网110家，剩余2家资料正在补交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lang w:val="en-US" w:eastAsia="zh-CN"/>
        </w:rPr>
      </w:pP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二）督促已安装联网运行油气回收系统的企业，建立油气回收在线监测报警处置工作制度及处置台账，及时处置报警并规范记录，确保设施正常运行，全面运用发挥好报警设施作用。照市大气污染防治攻坚指挥部调度指令，督促加油站落实错峰卸油要求，高温时段禁止装卸油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任务8：市场监管等部门对餐饮油烟管控不到位，四县一区只有隆德县制定了《隆德县餐饮单位油烟管理规定》，督察期间收到多起群众反映餐饮油烟扰民问题。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市城市管理局、住房和城乡建设局</w:t>
      </w:r>
      <w:r>
        <w:rPr>
          <w:rFonts w:hint="default" w:ascii="Times New Roman" w:hAnsi="Times New Roman" w:cs="Times New Roman"/>
          <w:sz w:val="32"/>
          <w:szCs w:val="32"/>
          <w:lang w:val="en-US" w:eastAsia="zh-CN"/>
        </w:rPr>
        <w:t>、审批服务管理局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（一）督促各县（区）制定餐饮单位有眼管理相关制度规定，督促各县（区）制定餐饮单位有眼管理相关制度规定，目前除原州区正在过会研究外，其余4县均印发了油烟管理制度规定。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（二）在食品经营许可证申领环节加强宣传引导，纳入商家安装使用油烟净化设备告知范围，各级市场监管部门在日常检查中，加强宣传引导，引导经营户安装和正常使用油烟净化设备。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（三）市场监管局联合城市综合执法部门开展联合执法，对不安装或不正常使用油烟净化设备的依法处理。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任务9：水利部门河长制落实有差距，清水河、葫芦河河道两侧存在倾倒建筑垃圾和生活垃圾的现象。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w w:val="98"/>
          <w:sz w:val="32"/>
          <w:szCs w:val="32"/>
          <w:lang w:val="en-US" w:eastAsia="zh-CN"/>
        </w:rPr>
        <w:t>市住房和城乡建设局、城市管理局、生态环境局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开展集中清理整治河道垃圾等突出问题专项行动和清漂行动，对全市河道（含水库）等水面及其岸线进行大规模、全方位的常态化环境卫生综合整治，彻底清除河道管理范围内的积存垃圾。2024年10月以来，全市累计排查整治河湖库“四乱”问题42个，拆除建筑物10788平方米，清理河道垃圾79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召开市、县（区）总河长会议、联席会议、推进会议30余次。各级河长认真履职尽责，累计巡河31817次。认真落实“河长+警长+检察长”三长制度，共开展检查、督查、暗访34次，下发督办函、工作提示单49份，检察建议书8份、工作简报8份。形成了共护河湖的铁腕护水新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（三）全面落实《固原市河湖管护群众监督举报办理制度（试行）》,严格执行涉河建设项目审批权限与审批流程，严把受理、审查、许可关，审批许可岸线利用项目44个，不予许可项目5个。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lang w:val="en-US" w:eastAsia="zh-CN"/>
        </w:rPr>
        <w:t>（四）建立整治倾倒垃圾长效机制，制定《固原市固体废弃物非法倾倒有奖举报办法》《固原市城市建筑垃圾专项整治工作任务分工》。原州区、西吉县对照反馈问题召开现场协调会议，组织力量对清水河、葫芦河河道两侧倾倒的建筑垃圾、生活垃圾和农用残膜进行了清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问题三：重点项目工作落实有差距。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10：一些部门在生态环境重大项目推动上工作力度不大。2022年至2024年开展的北方地区冬季清洁取暖项目，中央投资9亿元，固原市2022年项目改造资金绩效评价复核被财政部、住建部等4部委评价为D级。督察发现，住建部门对项目进度掌握不清，报送住房和城乡建设部等四部委的进度表与实际情况不一致。部分县区项目进度严重滞后，原州区官厅镇、泾源县大湾乡2023年完成率仅为26.7%、18.3%。2024年原州区城中村和棚户区尚有5426户未完成清洁取暖改造，影响空气质量改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市城市管理局、各县（区）党委和政府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建立清洁取暖办牵头、相关部门协同的工作机制，成立市清洁取暖项目领导小组，制定项目管理办法，健全长效运营机制等，采取现场督导、定期调度的方式，加快北方清洁取暖项目实施进度，确保项目早建成，早投用，早达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（二）制定《固原市冬季清洁取暖项目整改方案》并将整改报告报送生态环境厅。完成2023年度绩效评估方案，在2023年度冬季清洁取暖项目国家绩效考核结果评定为A级。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固原市政府办、清洁取暖办就清洁取暖工作组织多次通过市长专题会、约谈、定点帮扶、督察、现场暗访等方式，督促原州区、泾源县和市城市管理局落实主体责任，加快项目建设进度。建立月调度、季通报制度，督促县（区）落实属地责任，项目实施单位落实主体责任，并严格审核把关，确保台账资料规范齐全，数据真实精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第二个方面，关于推进“黄河流域生态保护和高质量发展先行区建设有差距”的问题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问题四：落实水资源刚性约束不力。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11：2023年，原州区宁夏土丰农业发展有限公司、宁夏鹿盘山饮用水有限公司等156家企业或个人存在超量取用地下水问题。彭堡镇1地下水自备井年许可取水量4万方，实际取水量达61.75万方，超许可量近15倍。西吉县部分用于农业灌溉的自备井未安装计量设施，取水监管存在较大漏洞。彭阳县再生水利用不充分，大量取用自来水用于城区绿化和洒水降尘，2023年至2024年上半年取水量达25.85万方。固原长城淀粉有限公司存在违规取用地下水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w w:val="98"/>
          <w:sz w:val="32"/>
          <w:szCs w:val="32"/>
          <w:lang w:val="en-US" w:eastAsia="zh-CN"/>
        </w:rPr>
        <w:t>市农业农村局、住房和城乡建设局、城市管理局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原州区组织人员对156户存在超量取用地下水取用水户进行逐一核实，及时下发了《固原市原州区水资源税缴纳通知书》，并联合原州区税务局对超量部分的水资源税统一开展补缴工作，截至2024年12月底，已全部上缴。经比对计量设施，彭堡镇撒门村六组海小玲农业灌溉2023年度实际用水量为6.2587万立方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印发了《开展规范取用水监管专项行动工作方案的通知》，在全市范围内开展违规取用水“举一反三”专项排查整治行动，督促各县（区）水务局建立检查台账和整改台账，实地核对问题线索并依法依规进行查处。目前各县（区）按照《方案》安排，正在对辖区内取用水单位和个人进行拉网式全面排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西吉县核查登记取水口共计3216处（不包含城乡人饮取水口），其中：农业灌溉取水口共3112处，累计安装1665台计量设施，剩余1447个取水口均采用“以电折水”计量；工业取水口60处、规模化畜禽养殖业取水口44处，均已安装计量设施。目前，西吉县正在加快完善水资源监测管理平台数据集成传输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2024年8月至2024年12月底彭阳县城区洒水降尘主要利用污水处理厂处理的尾水，共计4033吨；其余处理达标后的再生水，通过工程措施输送至下游已建4座人工湿地，净化后的再生水主要用于高效节水灌溉，保障城市绿化的同时最大限度保障农业灌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固原长城淀粉有限公司按照淀粉生产用水需求，已于2021年11月18日领取了取水许可证，证号：D640402G2021-0124，许可水量为3万立方米/年，2023年度实际取水量为1.0712万立方米，取用水正常，不存在违规取用地下水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12：王洼煤业有限公司三家煤矿矿井水利用不充分，2023年三家煤矿矿井水回用率分别为19.3%、19.7%、12.2%。同时，王洼煤矿还存在超量排放矿井水问题，目前每天外排矿井水超量近4倍。按照有关规定要求，到2024年王洼矿区外排矿井水含盐量不得超过1000毫克/升，督察时采样检测数据显示，王洼煤矿3个矿矿井水含盐量均超过排放限值，最大超标2.3倍，年底前实现达标排放目标难度较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市工业和信息化局、生态环境局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彭阳县委和政府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2026年6月底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（一）彭阳县矿井水综合利用工程分三个片区实施。2025年计划实施彭阳县矿井水王洼片区综合利用工程，已完成总工程量的</w:t>
      </w:r>
      <w:r>
        <w:rPr>
          <w:rFonts w:hint="eastAsia" w:eastAsia="仿宋_GB2312" w:cs="Times New Roman"/>
          <w:b w:val="0"/>
          <w:bCs w:val="0"/>
          <w:sz w:val="32"/>
          <w:szCs w:val="32"/>
          <w:lang w:val="en-US" w:eastAsia="zh-CN"/>
        </w:rPr>
        <w:t>65</w:t>
      </w:r>
      <w:r>
        <w:rPr>
          <w:rFonts w:hint="default" w:ascii="Times New Roman" w:hAnsi="Times New Roman" w:eastAsia="仿宋_GB2312" w:cs="Times New Roman"/>
          <w:b w:val="0"/>
          <w:bCs w:val="0"/>
          <w:sz w:val="32"/>
          <w:szCs w:val="32"/>
          <w:lang w:val="en-US" w:eastAsia="zh-CN"/>
        </w:rPr>
        <w:t>%，计划2025年7月底前启用。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trike w:val="0"/>
          <w:dstrike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二）彭阳县已完成银洞沟煤矿取水许可证的变更手续。2025年3月4日，自治区水利厅印发《准予宁夏王洼煤业有限公司王洼煤矿、王洼二矿及选煤厂项目取水许可决定书》，3月13日，自治区水利厅组织对王洼煤矿、王洼二矿及选煤厂项目取水口计量设施进行现场核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问题五：推动高水平保护有差距。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13：马铃薯淀粉加工是固原市优势传统产业，淀粉年产量约占全国20%左右。2017年，固原市按照生态环境部和自治区要求，开展马铃薯淀粉废水汁水还田利用研究试点工作，形成了《马铃薯淀粉加工混合汁水肥力化还田技术规范》地方标准（待发布稿），但至今未发布，目前全市17家企业无法办理排污许可证。还有一些企业环保主体责任落实不到位，2023年2家淀粉企业因蛋白提取设施未运行和混合汁水溢流问题被黄河流域生态环境警示片曝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配合单位：</w:t>
      </w:r>
      <w:r>
        <w:rPr>
          <w:rFonts w:hint="default" w:ascii="Times New Roman" w:hAnsi="Times New Roman" w:eastAsia="仿宋_GB2312" w:cs="Times New Roman"/>
          <w:color w:val="auto"/>
          <w:w w:val="92"/>
          <w:sz w:val="32"/>
          <w:szCs w:val="32"/>
          <w:lang w:val="en-US" w:eastAsia="zh-CN"/>
        </w:rPr>
        <w:t>市工业和信息化局、</w:t>
      </w:r>
      <w:r>
        <w:rPr>
          <w:rFonts w:hint="default" w:ascii="Times New Roman" w:hAnsi="Times New Roman" w:eastAsia="仿宋_GB2312" w:cs="Times New Roman"/>
          <w:w w:val="92"/>
          <w:sz w:val="32"/>
          <w:szCs w:val="32"/>
          <w:lang w:val="en-US" w:eastAsia="zh-CN"/>
        </w:rPr>
        <w:t>农业农村局、市场监督管理局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原州区、西吉县、隆德县、彭阳县党委和政府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（一）市生态环境局联合市工信局制定印发了《马铃薯淀粉加工环境监管指导意见》，市县（区）两级生态环境、工信部门抽调人员组成</w:t>
      </w:r>
      <w:r>
        <w:rPr>
          <w:rFonts w:hint="eastAsia" w:eastAsia="仿宋_GB2312" w:cs="Times New Roman"/>
          <w:b w:val="0"/>
          <w:bCs w:val="0"/>
          <w:sz w:val="32"/>
          <w:szCs w:val="32"/>
          <w:lang w:val="en-US" w:eastAsia="zh-CN"/>
        </w:rPr>
        <w:t>检查</w:t>
      </w:r>
      <w:r>
        <w:rPr>
          <w:rFonts w:hint="default" w:ascii="Times New Roman" w:hAnsi="Times New Roman" w:eastAsia="仿宋_GB2312" w:cs="Times New Roman"/>
          <w:b w:val="0"/>
          <w:bCs w:val="0"/>
          <w:sz w:val="32"/>
          <w:szCs w:val="32"/>
          <w:lang w:val="en-US" w:eastAsia="zh-CN"/>
        </w:rPr>
        <w:t>组，指导企业建立和完善蛋白提取设施运行、淀粉生产加工、混合废水还田等台账记录，进一步规范企业加工混合汁水还田利用，准确反映淀粉生产和汁水还田全过程。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（二）2023年12月、2024年7月分别组织召开全市淀粉企业约谈会，要求企业在生产之前全面开展自查，严格落实“一企一策”要求，规范开展汁水还田利用，进一步压紧压实了企业主体责任。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水环境调查与评估项目建设部分已完成，评审报告初稿已完成编制，并聘请专家召开了项目评审会。进一步完善了《马铃薯淀粉加工废水还田利用技术规范（地方标准）》，正在对接生态环境厅争取出台地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严格按照《固原市2023年黄河流域生态环境警示片披露问题整改工作方案》，企业存在的环境问题已全部整改到位，黄河流域生态环境警示片披露的问题已完成整改销号并向社会进行了公示，对环境违法行为进行了行政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14：固原市目前有11家砖瓦企业，部分砖瓦企业污染防治设施运行不正常，环境问题突出。原州区旭鹏建材有限公司和家兴建材有限公司、西吉县苟庄机砖厂、彭阳县正元节能环保建材有限公司等4家企业脱硫塔浆液池pH值为1-3，呈强酸性，达不到脱硫效果。随机采样检测显示，西吉县苟庄机砖厂颗粒物、二氧化硫值分别超出排放标准限值3.43倍、1.71倍。督察还发现，11家砖瓦企业虽然都按要求安装了自动监控设施，但均未按规定进行验收，在线设施运维不规范。随机抽查原州区家兴建材有限公司、振宁新墙体建材有限公司和西吉县兴隆镇红星建材有限公司等3家企业在线监测设备运维记录与实际不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配合单位：</w:t>
      </w:r>
      <w:r>
        <w:rPr>
          <w:rFonts w:hint="default" w:ascii="Times New Roman" w:hAnsi="Times New Roman" w:eastAsia="仿宋_GB2312" w:cs="Times New Roman"/>
          <w:color w:val="auto"/>
          <w:sz w:val="32"/>
          <w:szCs w:val="32"/>
          <w:lang w:val="en-US" w:eastAsia="zh-CN"/>
        </w:rPr>
        <w:t>市工业和信息化局、</w:t>
      </w:r>
      <w:r>
        <w:rPr>
          <w:rFonts w:hint="default" w:ascii="Times New Roman" w:hAnsi="Times New Roman" w:eastAsia="仿宋_GB2312" w:cs="Times New Roman"/>
          <w:sz w:val="32"/>
          <w:szCs w:val="32"/>
          <w:lang w:val="en-US" w:eastAsia="zh-CN"/>
        </w:rPr>
        <w:t>自然资源局、市场监督管理局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原州区、西吉县、彭阳县党委和政府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（一）2025年1月份开展抽查检查，对全市有问题的砖瓦企业进行了“回头看”，督促落实主体责任，要求在生产过程中，正常运行治污设施，确保在线监控设备正常运行，数据达标。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市生态环境局联合市工业和信息化局2次召开了砖瓦企业生态环境问题整改推进会，督促企业委托业务技术强、行业信誉好的运维公司开展在线设施站房标准化建设及设施运行管理，对在线检测设施运行、标气和相关设备配备、台账记录等进行逐项排查，全面整改，并按照“一问题一对策”的原则制定切实可行的整改方案，明确整改目标、整改时限和整改措施，有针对性地推动问题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全面梳理全市11家砖瓦企业的具体情况，结合自治区重点生态环境问题整改，开展一次针对性检查，对于发现的问题，建立台账，及时督促整改，在线监测设施未验收的尽快完成验收联网。对污染防治设施不正常运行等其他生态环境违法行为进行调查处理，共立案查处2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问题六：贯彻绿色发展理念有差距。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15：近年来，固原市坚持“红色固原、绿色发展”战略定位，但红色文化和绿色生态资源转化为金山银山的思路还不够开阔、措施还不够有力，生态产业培育不足，生态文旅资源深度开发、森林碳汇交易等方面成效还不明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市发展和改革委员会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市自然资源局、农业农村局、文化旅游广电局、林业和草原局，各县（区）党委和政府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深入开展生态产品价值实现试点工作，编制完成《固原市生态产品价值实现机制试点方案》和《固原市生态产品价值核算规范》。大力推广“项目+碳汇资源储备”模式，试点以来，全市完成生态保护修复面积86.65万亩，其中人工造林21.64万亩，未成林抚育提升及退化林修复64.71万亩。福建厦门市海沧区在泾源县合作建设碳汇储备林1446亩,实现固碳量700吨/年。实施泾河支流盛义河和策底河上游碳汇林建设项目792.9亩。积极探索社会资本参与碳汇试点机制，支持泾源县引进宁苗生态园林公司,对燕家山移民迁出区3900亩退化林、受损山体实施生态修复。编制完成林业碳汇CCER项目设计文件，隆德县完成实现全区首笔林业碳汇项目预售交易100万元。制定《关于在破坏森林资源案件中开展生态环境修复生态环境损害赔偿适用林业碳汇赔偿机制的实施办法（试行）》，探索建立“司法+林业碳汇”补偿机制。固原市《探索林业碳汇发展模式 蹚出“双碳”战略目标新途径》林业碳汇试点机制入选全区改革典型经验。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（三）印发《贯彻落实&lt;中共固原市委 市人民政府关于加快建设生态文旅特色市的实施意见&gt;任务清单》等四个清单，科学谋划实施生态“六项行动”、文化“四大工程”、旅游“六项计划”，积极探索“壮大一产、 繁荣三产、撬动二产”的“一三二”产业发展新路子。六盘山红军长征旅游区5A级景区成功创建国家5A级景区。先后组织开展秦腔展演、文化旅游音乐节等文化惠民活动600余场次。开展第二十届六盘山山花节，市县（区）联动推出赏花美食打卡点、健康养生体验项目及健康养生消费品；精心组织开展了“固韵新辉文创未来”文创产品暨农文旅融合开发转化恳谈会、文创产品设计大赛和成果转化推进会。发布《固原市旅游民宿质量等级划分与评定规范》，创成国家级夜间文化和旅游消费集聚区、全国乙级旅游民宿、国家4A级旅游景区、自治区级全域旅游示范区各1个，申报全国旅游重点村镇1个、宁夏特色旅游村镇2个，改造提升新建民宿12家，原州区陌上花开民宿已通过国家乙级民宿初验。先后赴成都、深圳、德清、长沙等地开展农文旅宣传促销，通过新闻媒体、微信公众号、视频号等平台，全面推出游玩线路、游玩项目、康养产品和美食打卡点等，全方位多角度展示文创产品、特色商品和非遗作品。入选“乡村四时好风光”全国乡村旅游精品线路3条，通过微信公众号、今日头条、视频号、抖音等新媒体平台发布宣传图文500余篇、短视频600余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任务16：个别县区能耗双控目标任务落实有差距，部分项目执行节能审查制度不严，落实事中事后监管不到位。原州区2022年未完成GDP能耗降低3％的目标，实际仅降低1.62％。</w:t>
      </w:r>
      <w:r>
        <w:rPr>
          <w:rFonts w:hint="default" w:ascii="Times New Roman" w:hAnsi="Times New Roman" w:eastAsia="仿宋_GB2312" w:cs="Times New Roman"/>
          <w:b/>
          <w:bCs/>
          <w:color w:val="auto"/>
          <w:sz w:val="32"/>
          <w:szCs w:val="32"/>
          <w:lang w:val="en-US" w:eastAsia="zh-CN"/>
        </w:rPr>
        <w:t>西吉县东华热源厂改扩建工程和西吉县工业园区热源厂改扩建</w:t>
      </w:r>
      <w:r>
        <w:rPr>
          <w:rFonts w:hint="default" w:ascii="Times New Roman" w:hAnsi="Times New Roman" w:eastAsia="仿宋_GB2312" w:cs="Times New Roman"/>
          <w:b/>
          <w:bCs/>
          <w:sz w:val="32"/>
          <w:szCs w:val="32"/>
          <w:lang w:val="en-US" w:eastAsia="zh-CN"/>
        </w:rPr>
        <w:t>工程未取得节能审查意见开工建设。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市发展和改革委员会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市工业和信息化局</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审批</w:t>
      </w:r>
      <w:r>
        <w:rPr>
          <w:rFonts w:hint="default" w:ascii="Times New Roman" w:hAnsi="Times New Roman" w:cs="Times New Roman"/>
          <w:sz w:val="32"/>
          <w:szCs w:val="32"/>
          <w:lang w:val="en-US" w:eastAsia="zh-CN"/>
        </w:rPr>
        <w:t>服务管理</w:t>
      </w:r>
      <w:r>
        <w:rPr>
          <w:rFonts w:hint="default" w:ascii="Times New Roman" w:hAnsi="Times New Roman" w:eastAsia="仿宋_GB2312" w:cs="Times New Roman"/>
          <w:sz w:val="32"/>
          <w:szCs w:val="32"/>
          <w:lang w:val="en-US" w:eastAsia="zh-CN"/>
        </w:rPr>
        <w:t>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印发了《关于下达2024年全市用能预算管理及重点用能单位能耗总量控制目标的通知》，严格落实降耗措施，确保年度任务完成。引导金昱元广拓能源有限公司等高耗能及能耗增速较快企业购买绿证约20万张，使用新能源电力8.16亿度，抵扣能源消费量约30万吨，鼓励高耗能企业提高可再生能源消费比例，推动能源结构优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（二）完成全市1万吨标煤以上重点用能单位节能管理档案的建立，并上报自治区发改委。2025年建立5千吨标煤以上重点用能单位节能管理档案。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在开展固定资产投资项目节能监察中发现西吉县工业园区热源厂改扩建工程、西吉县东华热源厂改扩建工程，均未按要求开展项目节能审查工作。2024年5月份，下发《关于开展未进行节能审查在建政府投资项目整改的通知》，督促存在违规建设项目立即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问题七：生态保护和修复有差距。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17：2023年原州区、西吉县、彭阳县生态质量指数分别同比下降了2.51、1.48和1.42。部分生态修复项目推进缓慢，固原市彭阳县隆源宝鼎工贸有限公司、仁顺建材有限公司砖瓦用黏土矿生态修复治理项目和历史遗留废弃矿山与低效土地生态修复项目未按期完成修复治理。原州区彭堡镇杨忠堡村建筑用砂二矿生态修复工作进展缓慢，截至督察时仍未开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市自然资源局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b w:val="0"/>
          <w:bCs w:val="0"/>
          <w:sz w:val="32"/>
          <w:szCs w:val="32"/>
          <w:lang w:val="en-US" w:eastAsia="zh-CN"/>
        </w:rPr>
        <w:t>市</w:t>
      </w:r>
      <w:r>
        <w:rPr>
          <w:rFonts w:hint="default" w:ascii="Times New Roman" w:hAnsi="Times New Roman" w:eastAsia="仿宋_GB2312" w:cs="Times New Roman"/>
          <w:sz w:val="32"/>
          <w:szCs w:val="32"/>
          <w:lang w:val="en-US" w:eastAsia="zh-CN"/>
        </w:rPr>
        <w:t>工业和信息化局、生态环境局、农业农村局、水务局、林业和草原局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2023-2024年，“山水工程”计划开工项目91个，保护修复面积11.27万公顷，概算投资45.21亿元。截止2025年3月16日，已开工项目96个，已到位资金28.59亿元，资金到位率为55.99%；完成投资23.36亿元，投资完成率为45.75%；支付资金16.45亿元，到位资金支付率为57.54%；已完成生态修复面积6.85万公顷，是总绩效目标任务12.20万公顷的56.15%。</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2025年预计以宁夏固原市三北工程林草湿荒一体化保护修复工程和宁夏回族自治区固原市南部生态保护修复与水土流失综合治理项目为抓手，完成退化林改造、中幼林抚育、湿地修复37万亩，目前，项目的前期手续工作已经完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原州区彭堡镇杨忠堡村建筑用砂二矿生态修复项目已恢复治理到位，2024年10月份，原州区自然资源局联合应急管理局、水务局、生态环境局与属地乡镇政府已验收通过；彭阳县隆源工贸有限公司和仁顺建材有限公司砖瓦用粘土矿，属历史遗留废弃矿山，仁顺建材有限公司未拆除地上防尘大棚和原办公厂房，彭阳县自然资源局于2024年11月1日进行立案查处，2024年12月6日下发行政处罚决定书。目前该闭坑生态修复项目已完成工程量的80%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第三个方面，关于打赢“污染防治攻坚战还存在短板弱项”的问题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问题八：大气污染防治存在不足。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18：2024年上半年，固原市臭氧浓度同比上升8.3%，超过自治区攻坚任务目标值。督察发现，固原市臭氧污染防治工作重点项目推进缓慢。《宁夏回族自治区水泥行业烟气超低排放改造实施方案》明确要求宁夏金昱元资源循环有限公司2021年年底前完成超低排放改造任务。截至督察时，该企业仍未完成改造，氮氧化物长期未执行超低排放标准。宁夏金昱元广拓能源有限公司作为挥发性有机物治理重点企业，未按要求开展“一企一策”综合治理。彭阳县帆鑫汽车维修中心、护美国际汽车连锁服务中心喷漆房配套活性炭吸附箱内无活性炭、过滤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市工业和信息化局、交通运输局，固原经济开发区管委会，各县（区）党委和政府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针对2024年臭氧污染异常的问题，及时开展全市大气污染源解析，为科学防治、精准防治提供有效支撑，严格落实《固原市深入打好重污染天气消除、臭氧污染防治和柴油货车污染治理攻坚战行动实施方案》要求，组织开展臭氧污染防治攻坚行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宁夏金昱元广拓能源有限公司已完成“一企一策”报告的编制，督促企业根据《挥发性有机物无组织排放控制标准》（GB37822-2019）和《合成树脂工业污染物排放标准》（GB31572—2015）文件相关规定，将现场取样器全部更换为密闭取样器，委托有资质第三方检测单位积极开展动密封点和静密封点检测工作，确保企业合法合规运营的同时减少VOCs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督促宁夏金昱元资源循环有限公司于2025年1月中旬完成脱硝系统设备实施的安装、并网及调试工作，氮氧化物排放浓度小时值不高于150mg/m³，排放标准按照宁夏回族自治区地方标准《水泥工业大气污染物排放标准》（DB64/1995-2024）执行。已督促彭阳县帆鑫汽车维修</w:t>
      </w:r>
      <w:r>
        <w:rPr>
          <w:rFonts w:hint="default" w:ascii="Times New Roman" w:hAnsi="Times New Roman" w:eastAsia="仿宋_GB2312" w:cs="Times New Roman"/>
          <w:b w:val="0"/>
          <w:bCs w:val="0"/>
          <w:sz w:val="32"/>
          <w:szCs w:val="32"/>
          <w:lang w:val="en-US" w:eastAsia="zh-CN"/>
        </w:rPr>
        <w:t>中心和护美国际汽车连锁服务中心更换喷漆房活性炭吸附箱活性炭和过滤棉，要求企业按照“先启后停”要求使用活性炭吸附设备。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19：大气污染防治存在不足。固原市货运主要以公路运输为主，多条重要物流通道贯通南北，移动源基数大，是影响空气质量的重要因素。但固原市在这方面缺乏针对性措施，推进清洁化发展目标不明确，政策引导和资金支持不明晰，老旧车辆淘汰缓慢，固原市注册轻型货车、重型车50320辆，其中国三及以下排放标准的老旧车辆5525辆，占比11%。</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市公安局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w w:val="98"/>
          <w:sz w:val="32"/>
          <w:szCs w:val="32"/>
          <w:lang w:val="en-US" w:eastAsia="zh-CN"/>
        </w:rPr>
        <w:t>市财政局、交通运输局，各县（区）党委和政府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2025年以来，全市新注册登记柴油车418辆，全部符合柴油车国六排放标准6b阶段。2025年3月4日固原市公安局下发《关于进一步开展国三及以下排放标准柴油车辆淘汰工作的通知》（附全市国三及以下排放标准柴油车辆分布明细表），要求各大队按属地原则做好车辆逾期未检验、逾期未报废工作，并在日常工作中加大对逾期未检验、未报废车辆的路检路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2025年以来，对已达到强制报废标准和连续3个检验周期未检验达到强制报废的机动车，予以公告牌证作废三批次，共计900辆机动车，注销登记国三及以下排放标准柴油车辆169辆。加快高耗能高排放老旧车辆淘汰更新进度，2024年审核通过提前报废国三及以下排放标准营运柴油货车156辆、提前报废并新购国六排放标准货车或新能源货车4辆。截止2024年底，固原市新能源汽车保有量比2023年增长132.76%，呈快速增长趋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任务20：大气污染防治存在不足。推进清洁化发展目标不明确，政策引导和资金支持不明晰，新能源车辆推广缓慢，</w:t>
      </w:r>
      <w:r>
        <w:rPr>
          <w:rFonts w:hint="default" w:ascii="Times New Roman" w:hAnsi="Times New Roman" w:eastAsia="仿宋_GB2312" w:cs="Times New Roman"/>
          <w:b/>
          <w:bCs/>
          <w:strike w:val="0"/>
          <w:dstrike w:val="0"/>
          <w:color w:val="auto"/>
          <w:sz w:val="32"/>
          <w:szCs w:val="32"/>
          <w:lang w:val="en-US" w:eastAsia="zh-CN"/>
        </w:rPr>
        <w:t>固原市</w:t>
      </w:r>
      <w:r>
        <w:rPr>
          <w:rFonts w:hint="default" w:ascii="Times New Roman" w:hAnsi="Times New Roman" w:eastAsia="仿宋_GB2312" w:cs="Times New Roman"/>
          <w:b/>
          <w:bCs/>
          <w:sz w:val="32"/>
          <w:szCs w:val="32"/>
          <w:lang w:val="en-US" w:eastAsia="zh-CN"/>
        </w:rPr>
        <w:t>新能源车辆6205辆，占比12.3%。巡游出租车新能源替代力度不大，2023年以来固原市更新巡游出租车1047辆，其中新能源车183辆，占比17%。公共领域用车新能源化推进不力，2023年以来固原市新增物流配送车147辆，无一辆新能源车，与自治区要求2025年前新增或更新比例不低于80%的目标差距较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市交通运输局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市发展和改革委员会、公安局、商务</w:t>
      </w:r>
      <w:r>
        <w:rPr>
          <w:rFonts w:hint="default" w:ascii="Times New Roman" w:hAnsi="Times New Roman" w:cs="Times New Roman"/>
          <w:sz w:val="32"/>
          <w:szCs w:val="32"/>
          <w:lang w:val="en-US" w:eastAsia="zh-CN"/>
        </w:rPr>
        <w:t>和</w:t>
      </w:r>
      <w:r>
        <w:rPr>
          <w:rFonts w:hint="default" w:ascii="Times New Roman" w:hAnsi="Times New Roman" w:eastAsia="仿宋_GB2312" w:cs="Times New Roman"/>
          <w:sz w:val="32"/>
          <w:szCs w:val="32"/>
          <w:lang w:val="en-US" w:eastAsia="zh-CN"/>
        </w:rPr>
        <w:t>投资促进局、财政局，各县（区）党委和政府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推动传统汽车清洁化，全面贯彻落实《关于推动形成绿色生活方式的实施意见》，加快实施能源清洁化替代行动，完善城市充电设施布局，加快居住区、公共区域、单位和园区内部充电设施配套建设，充电配套设施建设正在推进，与新能源安装企业、电力公司正在协调安装计划。2024年受理老旧营运货车报废更新214辆，补贴资金769.8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按照交通运输部、财政部《关于印发&lt;新能源城市公交车及动力电池更新补贴实施细则&gt;的通知》要求，落实城市新能源公交车更新补贴，加快推动机动车新能源化发展，推进公共交通、公共运输电动化发展进程，推广使用零排放重型货车，更新新能源公交车21辆，新能源车辆占比100%，补贴资金168万元，更换新能源公交车动力电池53套，补贴资金222.6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lang w:val="en-US" w:eastAsia="zh-CN"/>
        </w:rPr>
        <w:t>（三）大力倡导巡游出租车更换为新能源车辆，对于替换新能源的巡游出租车经营者，给予购置补贴。鼓励巡游出租车更新新能源，2024年市本级更新出租车502辆，其中新能源出租车108辆，占比21.5%，发放补贴资金356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问题九：水污染防治能力存在不足。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任务21：部分河流水质不稳定，2023年以来，泾河、清水河个别月份总磷、化学需氧量等指标还存在超标情形。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w w:val="98"/>
          <w:sz w:val="32"/>
          <w:szCs w:val="32"/>
          <w:lang w:val="en-US" w:eastAsia="zh-CN"/>
        </w:rPr>
        <w:t>市生态环境局、住房和城乡建设局、城市管理局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常态化开展河湖“清四乱”，压紧压实各级河长责任，2024年10月以来，组织原州区对清水河流域河流沟道开展全面自查，发现“四乱”问题8个，清理河道垃圾15吨。整治清水河流域水利部遥感图斑问题11个，共拆除建筑物6778平方米，清理垃圾228吨。清理整治泾河及其支流阻水建筑物、污水乱排、塑料垃圾污染治理等问题5个，清理河道违建2处，清理垃圾8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（二）加强水体排查监管，科学研判试点范围，划定清水河、老城区等 5个片区，安排专人每日巡查河道排口，实行河道排口常态化摸底监管。对黑臭水体治理完成区域清水河实行网格化管理，组织巡查人员定时定点巡查河道，及时打捞河道水草并清理河道和沿线垃圾。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（三）隆德县已完成葫芦河支流好水川河上游河道生态修复项目（六盘山森林生态保护修复单元）、葫芦河支流好水川河上游河道生态修复项目（渝河小流域综合治理与林草生态保护修复单元）招投标工作。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22：水污染防治能力存在不足。部分污水处理厂长期超负荷运行，2023年固原市第三污水处理厂超负荷运行176天。泾源县泾河源镇污水处理厂设计处理能力750立方米/天，实际每天进水量在1300立方米左右，远超处理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市城市管理局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泾源县委和政府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（一）严格落实《固原市14万方生态调蓄池管理制度》，加强监管，科学调度，错峰调蓄，减轻汛期第三污水处理厂瞬时进水量过大的问题。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（二）制定了固原市第三污水处理厂超负荷运行176天问题整改方案，实施固原市区雨污分流管网建设项目、城镇污水处理提质增效项目，进一步完善了市区排水体系。第三污水处理厂二期项目目前正在评审阶段。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（三）结合排查论证河源镇污水处理厂进水量大的原因，实施了扩容改造项目，工程已开工建设，目前正在建设氧化沟基础，计划9月底完工并投入使用。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23：固原市新材料产业园污水处理厂未按环评要求配套建设人工湿地，处理后尾水排入厂区南侧自然坑塘。经对坑塘内水质进行采样监测，溶解性总固体超过城市绿化标准限值近2倍，园区管委会却使用该水直接进行绿化灌溉。宁夏天楹环保能源有限公司排水溶解性总固体值超过排放标准10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市水务局、生态环境局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固原经济开发区管委会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2026年12月底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组织对污水处理厂尾水坑塘围堰进行了加高加固、改造提升，同时下发通知，要求坑塘内存水在未达到城市绿化标准前，禁止园区企业将坑塘内存水用于绿化灌溉。督促固原市绿韵园污水运营公司持续做好新材料产业园污水处理厂污水处理工作，对污水处理厂备用系统调节池暂存污水进行处理，确保达标排放，目前污水处理厂内存量污水水位已下降80%；固原市生态环境局监测站和第三方监测机构对坑塘内水质的溶解性总固体（TDS）进行了5次检测，均符合城市绿化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完成固原市再生水回用项目（第三污水处理厂至新材料产业园区段），新材料产业园3万立方米事故应急水池建设项目已开工建设，待项目建成投运后坑塘内存水将用于国能宁夏六盘山煤电一体化项目冷却循环用水，其年需求量约410万m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（三）宁夏天楹能源有限公司已启用污水预处理站纳滤设备，排放污水符合《污水排入城镇下水道水质标准》(GB/T31962-2015)A 级标准。现正在建设污水处理反渗透装置，对污水处理设施及工艺进行提升改造，目前已开工建设。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24：一些污水处理设施存在规划布局不科学、运行质效不高、日常维护不到位等问题。泾源县作为人口小县，现有77座污水处理站，占固原市总量的43.5%。隆德县观庄乡污水处理站建设规模为500立方米/天，实际运行负荷不足20％。西吉县车路湾移民安置点污水处理站建设规模为80立方米/天，实际日均进水量不足2立方米，污水处理设施运行质效较低。泾源县六盘山镇污水处理站、张堡村2#污水处理站等10座处理设施好氧池无活性污泥，设施运行不正常。随机抽查采样监测结果显示，泾源县泾河源镇污水处理厂、大湾乡污水处理站、六盘山镇张堡村1#污水处理站、黄花乡污水处理站、隆德县神林污水处理站等5座污水处理设施不同程度存在超标排放问题，其中隆德县神林污水处理站总磷排放浓度超过排放标准限值6.6倍。泾源县六盘山镇污水处理站进水口用沙袋封堵，污水直排至附近河道。原州区彭堡镇大量农田灌溉浸水排入城镇</w:t>
      </w:r>
      <w:r>
        <w:rPr>
          <w:rFonts w:hint="default" w:ascii="Times New Roman" w:hAnsi="Times New Roman" w:eastAsia="仿宋_GB2312" w:cs="Times New Roman"/>
          <w:b/>
          <w:bCs/>
          <w:w w:val="98"/>
          <w:sz w:val="32"/>
          <w:szCs w:val="32"/>
          <w:lang w:val="en-US" w:eastAsia="zh-CN"/>
        </w:rPr>
        <w:t>污水管网，导致污水处理站溢流问题频发，部分污水排入东至河。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各县（区）全面压实属地主体责任，积极争取自治区环保专项资金，统筹谋划、因地制宜实施农村生活污水治理项目。泾源县启动了泾河源镇污水处理站扩容改造工程，项目总投资2162万元，目前已开工。西吉县正在编制新营乡车路湾村污水处理项目实施方案。行业部门履行监管责任，全面落实管理制度、技术保障、运行经费、监督监管等措施，有效推动运维管理常态化、规范化、标准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各县（区）全面排查农村生活污水处理设施运行情况，建立问题台账清单，严格按照“一站一策”要求制定问题整改方案，完善运维记录、问题整改情况报告、现场检查记录等资料。对检查出的问题的下发《督办通知》，督促运维企业立即整改反馈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各县（区）对现有农村生活污水处理设施进行摸排，泾源县排查出泾河源镇兰大庄村、泾光村等农村生活污水处理站（终端）存在“小马拉大车”或无进水处理的情况。目前正在积极谋划泾源县农村生活污水设施及管网建设项目，西吉县正在编制新营乡车路湾村污水处理项目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各县（区）督促运维企业立即整改反馈的治理设施不正常运行、超标排放、污水直排等行为进行整改，目前设备已运行正常，同时委托第三方检测公司对污水处理站出水水质进行取样检测，出具检测报告显示各项检测指标均合格，目前设备已运行正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问题十：固体废物处理监管不到位。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25：生活垃圾随意倾倒问题突出，固原市部分县区城镇周边空地、林地、沟道、冲沟多处可见生活垃圾随意倾倒、焚烧等现象，部分偏远乡镇和农村比较普遍。建筑垃圾处理处置不力，目前固原市各县区均未规范建设建筑垃圾消纳场，城镇周边空地、河道边坡、冲沟等地存在建筑垃圾随意无序倾倒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市城市管理局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（一）起草完成了《固原市建筑垃圾管理办法（征求意见稿）》，《固原市固体废弃物非法倾倒有奖举报办法（征求意见稿）》，目前正在按照流程征求市直相关单位、各县（区）意见建议。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按照《自治区城市建筑垃圾专项整治工作专班关于进一步规范全区建筑垃圾转运调配场设置的通知》要求，督促指导各县（区）开展建筑垃圾消纳场、转运调配场选址工作。目前原州区已初步选定地址，正在对接发改委申报项目；彭阳县已初步选定地址，正在对接林草、自然资源部门变更土地性质；西吉县现已选定地址，西吉县林草局正在上报调整土地性质，暂时建成1座建筑垃圾临时收纳点，占地面积10亩，已投入使用；隆德县已有建筑垃圾消纳场，目前暂能满足要求；泾源县已有建筑垃圾资源化利用企业，所有建筑垃圾均由该企业处理，不需要新建建筑垃圾消纳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对照《自治区住房和城乡建设厅等9部门&lt;关于印发自治区城市建筑垃圾专项整治工作方案&gt;的通知》（宁建发〔2024〕75号），结合实际，市住建局联合市发改委、公安局、自然资源局、生态环境局、交通运输局、水务局、农业农村局、林业和草原局9部门印发《固原市城市建筑垃圾专项整治工作任务分工》，督促各县（区）开展建筑垃圾存量治理专项行动，对排查出的建筑垃圾存量点进行逐一评估，采用清理转运、原地平整绿化、资源化利用等多种方式进行治理。目前全市共清理存量建筑垃圾点位35个，清理存量建筑垃圾0.0376万吨，有效减少了建筑垃圾对环境的影响和对土地资源的占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督促各县（区）对辖区在建工地、新建小区等重点场所开展全面巡查，要求施工单位及时编制建筑垃圾处理方案并完成报备，对建筑垃圾处理方案内容不齐全的，现场责令整改。截至目前对4家建筑垃圾处理方案内容不齐全的施工单位责令重新编制报备，对4家运输企业150辆渣土车进行备案审查，对其中1家运输资质不符合要求的企业责令限期整改，均已整改完成。各县（区）累计开展联合检查70余次，共排查出建筑垃圾乱堆乱放问题20余处约400吨，全部清运至填埋场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26：工业固废处置监管不到位，中铝宁夏能源集团有限公司六盘山热电厂未完成自治区和固原市原州区下达的一般工业固体废物综合利用率目标任务，灰渣超期超量贮存。固原市原州区206乡道大疙瘩村违规倾倒污泥约4000余立方米。彭</w:t>
      </w:r>
      <w:r>
        <w:rPr>
          <w:rFonts w:hint="default" w:ascii="Times New Roman" w:hAnsi="Times New Roman" w:eastAsia="仿宋_GB2312" w:cs="Times New Roman"/>
          <w:b/>
          <w:bCs/>
          <w:w w:val="96"/>
          <w:sz w:val="32"/>
          <w:szCs w:val="32"/>
          <w:lang w:val="en-US" w:eastAsia="zh-CN"/>
        </w:rPr>
        <w:t>阳县立德工贸有限公司部分固废倾倒在厂区外冲沟内，侵占林地。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市生态环境局、林业和草原局、固原经济开发区管委会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制定印发了《2024年全市一般工业固体废物资源综合利用工作方案》，明确了各部门单位、各县区指标任务。新引进的彭阳县链邦工贸有限公司年50万吨煤矸石固废综合利用项目开工建设，持续提升利用能力。2024年全市一般工业固废综合利用率达到95%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已全面建立工业固废产生企业名单，并加强其固废综合利用主体责任落实情况监管。原州区已督促天楹环保公司将违规倾倒的污泥清理完毕。彭阳县县林草局对彭阳县立德工贸有限公司进行立案查处，并立即进行林地恢复，现在整改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促成六盘山热电厂和渤泰新材料达成合作协议，2024年利用固废六盘山热电厂一般工业固废7.5万吨，2024年六盘山热电厂一般工业固废综合利用率76%。2025年积极为六盘山热电厂对接联系多家利废企业和工程，督促其制订了消纳计划，正在逐步推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任务27：机动车拆解疏于监管，固原市原州区固将路16号废品收购站、宁夏瑞亮废旧金属回收有限公司等企业非法拆解报废机动车、露天切割作业，废机油露天存放，部分泄漏污染地面。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市商务和投资促进局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市生态环境局、市场监督管理局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（一）商务局联合生态环保、城管、应急等部门起草《固原市再生资源行业专项整治方案》，全面摸清我市再生资源回收站（点）底数，全面规范并强化再生资源回收站（点）管理。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督促原州区对固将路16号废品收购站、宁夏瑞亮废旧金属回收有限公司等企业非法拆解报废机动车、露天切割作业，废机油露天存放，部分泄漏污染地面等问题进行整改。原州区固将路16号废品收购站停止对报废车辆的收购，废品回收站已按照要求对拆解地面进行了硬化，对拆解过程中出现的废机油污染地面进行了加装防渗漏网，停用露天切割废旧铁件机器（氧焊），加装了废油储存间对收集的废机油及时进行了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（三）经调查，原州区固将路16号废品收购站和宁夏瑞亮废旧金属回收有限公司对发现的问题已经及时整改，清理了含油废物，并承诺严格按照营业执照生产经营，不再收购含油废弃。该问题已完成整改。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28：兽用医疗废弃物监管存在漏洞，固原市原州区三营镇小马乡村兽医服务站、牧川乡村兽医服务站、黄铎堡乡村兽医服务站产生的医疗废物未纳入监管，未建立管理台账，随意丢弃。原州区白婳乡村兽医服务站门前垃圾箱内发现丢弃的兽用医疗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将兽用医疗废弃物管理列入《2025年固原市兽药饲料监管工作安排要点》，在日常检查中督促企业制定兽用医疗废弃物管理制度，逐步规范医疗废弃物处理流程，建立废弃物收集、运输和处置的完整链条。目前正在督促企业根据自身实际情况制定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实施专项兽医行业医疗废弃物督查整治，对各县（区）专项监督检查2次。指导县（区）以乡镇为单位统筹建立诊疗废弃物临时收贮点，进行集中收集。对全市诊疗、养殖和兽药经营企业指导尽快建立医疗废弃物管理制度，并对回收处理程序、注意事项等环节进行了现场督查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（三）以重点领域专项整治等工作为契机宣传医疗废弃物相关条例和知识。利用进村入户、315消费者权益保护日、农资打假等机会宣讲医疗废弃的危害性，提高相关人员环保意识。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问题十一：农业面源污染防治存在不足。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29：固原市相关部门提供资料显示，全市农用残膜回收率在90%以上，含杂率33%。随机抽查，西吉县震湖乡、隆德县联财乡等地残膜回收含杂率为45%至80%，全市残膜回收率数据支撑不实。督察发现，部分县（区）农用残膜长期堆积在田间地头，原州区黎家河、西吉县葫芦河河道两侧、隆德县宁夏中普盛农牧业发展有限公司西侧等多地存在农用残膜堆积未收集处理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各县(区)建立由政府分管领导牵头，相关部门参与的农用残膜回收利用工作协调机制，细化制定残膜回收工作方案，通过建规范化网点集中收集和分支暂存点的方式，鼓励农民、企业和合作社等主体积极参与废旧残膜回收利用，逐步构建“农户积极捡拾、回收网点应收尽收、企业收购加工”的利用体系，同时加大监管力度，开展残膜回收督导检查，合力推进项目实施。全市9家残膜加工企业、101个回收网点，2024年完成残膜回收3.41万吨，加工塑料颗粒1.23万吨。各县（区）目前正逐步制定实施残膜回收补贴政策，因地制宜开展各项回收残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印发了《关于做好全市农业农村领域生态环保问题排查整改工作的通知》，督促指导县（区）结合春耕生产，集中清理农田残膜。各县（区）对辖区农用残膜随意堆放问题进行全面排查，建立问题台账，组织动员农户对田间地头、村庄周围、交通沿线、沟渠河道的残膜集中清理，最大限度减少地膜残余。同时，由农业农村部门组织开展督导检查，对通报中提到的具体问题整改情况进行了现场督办。目前，反馈及自查发现问题已全部整改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各县（区）结合实际制定残膜回收利用项目实施方案，统一制作残膜回收登记表、加工企业残膜收购、销售登记表、资金兑付花名册、验收单等，详细记录残膜重量、补贴金额等数据，加强残膜回收利用统计，各类数据表册逐级签字确认，指定专人负责资料收集、报送和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利用广播、电视、报刊、微信平台等新闻媒体加强宣传教育，让群众切实认识到农膜残留的危害性、农膜回收的必要性和农用残膜作为可再生资源的回收价值。2024年共计开展残膜回收技术培训班10期，举办残膜回收机具观摩会1次，利用农村集日、科技服务下乡、六五环境日等宣传14场，参与群众700余人（次），发放宣传资料3.5万余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30：畜禽粪污污染防治措施不到位，近年来固原市大力发展畜禽养殖产业，但有的规模较小，对粪污清理不及时不彻底，环境污染和异味扰民问题多发。西吉县玉春牛羊购销专业合作社养殖场畜禽粪便露天堆放，场地未硬化，部分畜禽粪水存放在未做防渗处理的渗坑内。西吉县牛羊定点屠宰场粪污暂存不规范，存在粪水溢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（一）2024年新建的3个肉牛“出户入园”肉牛养殖场场区建设均实行雨污分流，并建设有与养殖规模相适应的标准化堆粪场，配套有相应的粪污收集设备，配套率为100%。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组织相关专业技术人员不定期开展粪污面源污染监督检查工作，第一季度共检查畜禽养殖场16家，对于发现的问题立行立改。督促养殖场建立粪污资源化利用台账，要求散养户及时清理圈舍粪污，并清运到田间进行覆土掩埋厌氧发酵还田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针对存在的问题，农业农村部门组织技术人员前往西吉县两家企业进行畜禽粪污规范存放技术指导，督促玉春牛羊购销专业合作社和西吉县牛羊定点屠宰场按照堆粪场建设标准建立专门粪污堆放场地，规范存放粪污，同时对堆积的粪污进行掩盖，做好畜禽粪污防渗、防溢流、防臭三防工作，防止再次造成环境污染。并要求定期清运粪污进行有机肥制作或还田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第四个方面，其他需要关注的问题。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问题十二：排污许可证制度执行不严。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31：固原旭鹏建材有限公司、彭阳县正元节能环保建材有限公司、金昱元高新材料有限公司、宁夏天楹环保能源有限公司排污许可变更不及时，企业自行监测使用的标准与排污许可证不一致；西吉县兴隆镇红星建材销售有限公司、宁夏天楹环保能源有限公司排污许可证废气排放口数量与实际建设不一致；宁夏天楹环保能源有限公司未按照排污许可证要求对废气排放口氨、硫化氢开展月度检测。固原市经开区清水河园区部分商砼站、建材厂因历史遗留问题未办理排污许可证，无证排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w w:val="98"/>
          <w:sz w:val="32"/>
          <w:szCs w:val="32"/>
          <w:lang w:val="en-US" w:eastAsia="zh-CN"/>
        </w:rPr>
        <w:t>固原经济开发区管委会，各县（区）党委和政府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（一）全市现有排污许可证180家，应提交执行报告171家，2024年度提交率100%，正在开展2024年执行报告规范性审核。开展质量复核42家，发现问题并整改完成21家，全部完成整改。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（二）制定年度执法检查计划，将排污许可“一证式”执法纳入其中，利用“双随机</w:t>
      </w:r>
      <w:r>
        <w:rPr>
          <w:rFonts w:hint="eastAsia" w:eastAsia="仿宋_GB2312" w:cs="Times New Roman"/>
          <w:b w:val="0"/>
          <w:bCs w:val="0"/>
          <w:sz w:val="32"/>
          <w:szCs w:val="32"/>
          <w:lang w:val="en-US" w:eastAsia="zh-CN"/>
        </w:rPr>
        <w:t>、</w:t>
      </w:r>
      <w:bookmarkStart w:id="0" w:name="_GoBack"/>
      <w:bookmarkEnd w:id="0"/>
      <w:r>
        <w:rPr>
          <w:rFonts w:hint="default" w:ascii="Times New Roman" w:hAnsi="Times New Roman" w:eastAsia="仿宋_GB2312" w:cs="Times New Roman"/>
          <w:b w:val="0"/>
          <w:bCs w:val="0"/>
          <w:sz w:val="32"/>
          <w:szCs w:val="32"/>
          <w:lang w:val="en-US" w:eastAsia="zh-CN"/>
        </w:rPr>
        <w:t>一公开”手段，随机抽查全市排污单位，定期开展监测分析，对于发现的问题及时督促整改，对拒不整改或长期整改不到位的予以处罚。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已对西吉县兴隆镇红星建材销售有限公司和宁夏天楹环保能源有限公司排污口设置问题开展了现场核查和评估，其中天楹环保能源排污许可证符合管理要求，于2024年11月完成了排污口等问题变更，并督促企业按照排污许可证相关要求对废气排放口氨、硫化氢开展月度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严格落实固原市经开区清水河园区总规及总规环评，明确区域禁止和限制发展的行业、生产工艺和产业目录，严格各类项目审批，严格新建设项目入园环评程序，同时帮助清水河园区因历史遗留问题的部分商砼站、建材厂积极寻求上级部门帮助，完善相关资料，及时完成环评手续，办理排污许可证，对因各种原因无法办理排污许可证的企业依法报请市政府予以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问题十三：污染源在线监控设施管理不规范。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32：部分企业存在在线监测设备参数设定错误、违规修改参数等问题。金昱元高新材料有限公司于2024年1月10日至1月27日先后9次违规修改熔盐炉烟囱废气排放口在线监测设备参数标准“过量空气系数”。2023年9月以来，金昱元资源循环公司对窑尾在线监测设备系统参数违规修改13次。金昱元炔烃公司也存在违规修改系统参数问题。部分运维企业存在虚假标记等问题，金昱元高新材料有限公司第三方运维企业涉嫌虚假校准和在线标记造假。金昱元炔烃公司第三方运维企业在粉尘仪故障返厂维修期间，仍然对粉尘仪进行校准，兰炭烘干排放口在线烟气分析仪返厂调试期间，运维公司协助企业擅自挪用其他排放口在线设备烟气分析仪，直接上传在线数据，造成在线监测数据失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市工业和信息化局、市场监督管理局，固原经济开发区管委会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严格落实《宁夏回族自治区固定污染源自动监控管理办法》，制定了2025年检查计划，加强对企业在线监控设施的指导，督促企业规范自动监控设施运行管理，充分利用排污许可管理平台、重点污染源自动监控系统等信息平台，对重点排污单位信息数据关联性、逻辑性、合理性的综合分析，发现异常情况及时预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督促金昱元高新材料有限公司开展环保专题会议，完善修订企业线监测设备管理制度，组织人员学习在线监测设备管理法律法规，加强对第三方运维单位的管理和定期隐患排查，明确在线监测设备管理责任；金昱元高新材料有限公司已制定在线监测设备工作票审批许可制度，督促金昱元资源循环公司组织各级管理人员加强法规标准培训学习；要求两家加强对第三方运维单位的管理，约谈运维单位负责人，再次明确双方责任要求，强调相关要求，明确“涉及设备更换、返厂维修、数据修改时报备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2025年3月，市生态环境局联合工信局开展全市污染源自动监控设施运维管理培训，聘请污染源在线监控领域专家，通过理论讲解、案例剖析、现场教学等方式，进一步提升执法监管能力，增强企业环保责任意识和运维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（四）目前正在对金昱元高新材料有限公司、金昱元资源循环公司、金昱元炔烃有限公司及相关运维单位进行调查处理。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问题十四：第三方检测机构监管有盲区。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33：固原市市场监管部门在开展检验检测业务专项整治工作时，未对跨省的检验检测机构进行监督，检测报告数据造假问题较为突出。督察发现，宁夏轩辰环境检测有限公司出具的西吉县兴隆镇红星建材销售有限公司2024年6月份自行检测报告涉嫌弄虚作假。宁夏华正检测技术有限公司出具的宁夏煤海商贸有限公司2024年第1季度自行检测报告，甘肃中兴环保科技有限公司出具的固原金牛原建材有限公司噪声、无组织废气、有组织废气检测报告，融拓（宁夏）环保科技有限公司出具的隆德县兴工热力有限公司自行检测报告涉嫌伪造监测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配合配合：</w:t>
      </w:r>
      <w:r>
        <w:rPr>
          <w:rFonts w:hint="default" w:ascii="Times New Roman" w:hAnsi="Times New Roman" w:eastAsia="仿宋_GB2312" w:cs="Times New Roman"/>
          <w:sz w:val="32"/>
          <w:szCs w:val="32"/>
          <w:lang w:val="en-US" w:eastAsia="zh-CN"/>
        </w:rPr>
        <w:t>市生态环境局、工业和信息化局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trike w:val="0"/>
          <w:dstrike w:val="0"/>
          <w:color w:val="auto"/>
          <w:sz w:val="32"/>
          <w:szCs w:val="32"/>
          <w:lang w:val="en-US" w:eastAsia="zh-CN"/>
        </w:rPr>
      </w:pPr>
      <w:r>
        <w:rPr>
          <w:rFonts w:hint="default" w:ascii="Times New Roman" w:hAnsi="Times New Roman" w:eastAsia="仿宋_GB2312" w:cs="Times New Roman"/>
          <w:b/>
          <w:bCs/>
          <w:sz w:val="32"/>
          <w:szCs w:val="32"/>
          <w:lang w:val="en-US" w:eastAsia="zh-CN"/>
        </w:rPr>
        <w:t>整改进展：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结合检验检测机构专项整治和年度“双随机、一公开”监督抽查计划，市场监管局联合公安、生态环境、住建等部门开展检验检测机构专项检查6次，通过联合检查，压紧压实检测机构主体责任，严厉打击出具不实检测报告、未按国家标准开展检验等违法违规行为，着力规范检验检测市场秩序。在检查过程中，加强普法宣传，向检验检测机构负责人普及相关法律法规，推动检验机构不断完善内部管理，优化管理与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（二）市场监管局联合生态环境部门对辖区内开展环境检测业务的第三方机构出具的检测报告进行了摸排抽检，目前共摸排检测机构4家，发现涉嫌数据不实报告4份，目前正在调查处理。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pPr>
      <w:r>
        <w:rPr>
          <w:rFonts w:hint="default" w:ascii="Times New Roman" w:hAnsi="Times New Roman" w:eastAsia="仿宋_GB2312" w:cs="Times New Roman"/>
          <w:sz w:val="32"/>
          <w:szCs w:val="32"/>
          <w:lang w:val="en-US" w:eastAsia="zh-CN"/>
        </w:rPr>
        <w:t>（三）2024年11月11日平凉市局将固原市局移送的甘肃中兴环保科技有限公司出具的固原金牛原建材有限公司环保检测报告不符合标准规范要求的违法线索转崆峒区市场监管局办理。崆峒区市场监管局于2024年11月22日立案，</w:t>
      </w:r>
      <w:r>
        <w:rPr>
          <w:rFonts w:hint="eastAsia"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下发了《行政处罚告知书》</w:t>
      </w:r>
      <w:r>
        <w:rPr>
          <w:rFonts w:hint="eastAsia" w:eastAsia="仿宋_GB2312" w:cs="Times New Roman"/>
          <w:sz w:val="32"/>
          <w:szCs w:val="32"/>
          <w:lang w:val="en-US" w:eastAsia="zh-CN"/>
        </w:rPr>
        <w:t>，进行了行政处罚</w:t>
      </w:r>
      <w:r>
        <w:rPr>
          <w:rFonts w:hint="default" w:ascii="Times New Roman" w:hAnsi="Times New Roman" w:eastAsia="仿宋_GB2312" w:cs="Times New Roman"/>
          <w:sz w:val="32"/>
          <w:szCs w:val="32"/>
          <w:lang w:val="en-US" w:eastAsia="zh-CN"/>
        </w:rPr>
        <w:t>。宁夏轩辰环境检测有限公司、宁夏华正检测技术有限公司、融拓（宁夏）环保科技有限公司检测报告不规范，以督促立即整改并规范出具报告。</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C75CA"/>
    <w:rsid w:val="1C4E14E2"/>
    <w:rsid w:val="1D573069"/>
    <w:rsid w:val="222C75CA"/>
    <w:rsid w:val="22577B8E"/>
    <w:rsid w:val="2C37478F"/>
    <w:rsid w:val="2D4C23E7"/>
    <w:rsid w:val="2FA7226F"/>
    <w:rsid w:val="3A093940"/>
    <w:rsid w:val="5B8C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2"/>
    </w:rPr>
  </w:style>
  <w:style w:type="paragraph" w:styleId="4">
    <w:name w:val="heading 1"/>
    <w:basedOn w:val="1"/>
    <w:next w:val="1"/>
    <w:qFormat/>
    <w:uiPriority w:val="0"/>
    <w:pPr>
      <w:keepNext/>
      <w:keepLines/>
      <w:spacing w:beforeLines="0" w:beforeAutospacing="0" w:afterLines="0" w:afterAutospacing="0" w:line="600" w:lineRule="exact"/>
      <w:outlineLvl w:val="0"/>
    </w:pPr>
    <w:rPr>
      <w:rFonts w:ascii="Times New Roman" w:hAnsi="Times New Roman" w:eastAsia="方正小标宋_GBK"/>
      <w:kern w:val="44"/>
      <w:sz w:val="44"/>
    </w:rPr>
  </w:style>
  <w:style w:type="paragraph" w:styleId="5">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rPr>
  </w:style>
  <w:style w:type="paragraph" w:styleId="6">
    <w:name w:val="heading 3"/>
    <w:basedOn w:val="1"/>
    <w:next w:val="1"/>
    <w:unhideWhenUsed/>
    <w:qFormat/>
    <w:uiPriority w:val="0"/>
    <w:pPr>
      <w:keepNext/>
      <w:keepLines/>
      <w:spacing w:beforeLines="0" w:beforeAutospacing="0" w:afterLines="0" w:afterAutospacing="0" w:line="600" w:lineRule="exact"/>
      <w:ind w:firstLine="880" w:firstLineChars="200"/>
      <w:outlineLvl w:val="2"/>
    </w:pPr>
    <w:rPr>
      <w:rFonts w:ascii="Times New Roman" w:hAnsi="Times New Roman"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2025-05-16T09:45:00Z</dcterms:created>
  <dc:creator>Administrator</dc:creator>
  <cp:lastModifiedBy>天真</cp:lastModifiedBy>
  <dcterms:modified xsi:type="dcterms:W3CDTF">2025-05-26T15:21:47Z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0A0292863222826F8B16346857773DB5_42</vt:lpwstr>
  </property>
</Properties>
</file>